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A17" w:rsidRPr="00155DB1" w:rsidRDefault="00431A17" w:rsidP="00AE36E0">
      <w:pPr>
        <w:spacing w:after="0"/>
        <w:ind w:right="-317"/>
        <w:jc w:val="center"/>
        <w:rPr>
          <w:rFonts w:ascii="Verdana Bold" w:hAnsi="Verdana Bold" w:cs="Verdana Bold"/>
          <w:b/>
          <w:bCs/>
          <w:caps/>
          <w:szCs w:val="20"/>
        </w:rPr>
      </w:pPr>
      <w:bookmarkStart w:id="0" w:name="_GoBack"/>
      <w:bookmarkEnd w:id="0"/>
    </w:p>
    <w:p w:rsidR="00431A17" w:rsidRPr="00155DB1" w:rsidRDefault="00431A17" w:rsidP="00AE36E0">
      <w:pPr>
        <w:spacing w:after="0"/>
        <w:ind w:right="-317"/>
        <w:jc w:val="center"/>
        <w:rPr>
          <w:rFonts w:ascii="Verdana Bold" w:hAnsi="Verdana Bold" w:cs="Verdana Bold"/>
          <w:b/>
          <w:bCs/>
          <w:caps/>
          <w:szCs w:val="20"/>
        </w:rPr>
      </w:pPr>
    </w:p>
    <w:p w:rsidR="00431A17" w:rsidRPr="00155DB1" w:rsidRDefault="00431A17" w:rsidP="00AE36E0">
      <w:pPr>
        <w:spacing w:after="0"/>
        <w:ind w:right="-317"/>
        <w:jc w:val="center"/>
        <w:rPr>
          <w:rFonts w:ascii="Verdana Bold" w:hAnsi="Verdana Bold" w:cs="Verdana Bold"/>
          <w:b/>
          <w:bCs/>
          <w:caps/>
          <w:szCs w:val="20"/>
        </w:rPr>
      </w:pPr>
    </w:p>
    <w:p w:rsidR="00431A17" w:rsidRPr="00155DB1" w:rsidRDefault="00431A17" w:rsidP="00AE36E0">
      <w:pPr>
        <w:spacing w:after="0"/>
        <w:ind w:right="-317"/>
        <w:jc w:val="center"/>
        <w:rPr>
          <w:rFonts w:ascii="Verdana Bold" w:hAnsi="Verdana Bold" w:cs="Verdana Bold"/>
          <w:b/>
          <w:bCs/>
          <w:caps/>
          <w:szCs w:val="20"/>
        </w:rPr>
      </w:pPr>
    </w:p>
    <w:p w:rsidR="00431A17" w:rsidRDefault="00431A17" w:rsidP="00AE36E0">
      <w:pPr>
        <w:spacing w:after="0"/>
        <w:ind w:right="-317"/>
        <w:jc w:val="center"/>
        <w:rPr>
          <w:rFonts w:cs="Verdana Bold"/>
          <w:b/>
          <w:bCs/>
          <w:caps/>
          <w:szCs w:val="20"/>
        </w:rPr>
      </w:pPr>
    </w:p>
    <w:p w:rsidR="00431A17" w:rsidRDefault="00431A17" w:rsidP="00AE36E0">
      <w:pPr>
        <w:spacing w:after="0"/>
        <w:ind w:right="-317"/>
        <w:jc w:val="center"/>
        <w:rPr>
          <w:rFonts w:cs="Verdana Bold"/>
          <w:b/>
          <w:bCs/>
          <w:caps/>
          <w:szCs w:val="20"/>
        </w:rPr>
      </w:pPr>
    </w:p>
    <w:p w:rsidR="00431A17" w:rsidRDefault="00431A17" w:rsidP="00AE36E0">
      <w:pPr>
        <w:spacing w:after="0"/>
        <w:ind w:right="-317"/>
        <w:jc w:val="center"/>
        <w:rPr>
          <w:rFonts w:cs="Verdana Bold"/>
          <w:b/>
          <w:bCs/>
          <w:caps/>
          <w:szCs w:val="20"/>
        </w:rPr>
      </w:pPr>
    </w:p>
    <w:p w:rsidR="00431A17" w:rsidRDefault="00431A17" w:rsidP="00AE36E0">
      <w:pPr>
        <w:spacing w:after="0"/>
        <w:ind w:right="-317"/>
        <w:jc w:val="center"/>
        <w:rPr>
          <w:rFonts w:cs="Verdana Bold"/>
          <w:b/>
          <w:bCs/>
          <w:caps/>
          <w:szCs w:val="20"/>
        </w:rPr>
      </w:pPr>
    </w:p>
    <w:p w:rsidR="00431A17" w:rsidRPr="00994F3C" w:rsidRDefault="00431A17" w:rsidP="002F3C5A">
      <w:pPr>
        <w:spacing w:after="0"/>
        <w:ind w:right="-316"/>
        <w:jc w:val="center"/>
        <w:rPr>
          <w:rFonts w:cs="Verdana Bold"/>
          <w:b/>
          <w:bCs/>
          <w:caps/>
        </w:rPr>
      </w:pPr>
      <w:r w:rsidRPr="00994F3C">
        <w:rPr>
          <w:rFonts w:cs="Verdana Bold"/>
          <w:b/>
          <w:bCs/>
          <w:caps/>
        </w:rPr>
        <w:t xml:space="preserve">Resolución del Presidente </w:t>
      </w:r>
      <w:r w:rsidR="00AB0BFD">
        <w:rPr>
          <w:rFonts w:cs="Verdana Bold"/>
          <w:b/>
          <w:bCs/>
          <w:caps/>
        </w:rPr>
        <w:t xml:space="preserve">EN EJERCICIO </w:t>
      </w:r>
      <w:r w:rsidRPr="00994F3C">
        <w:rPr>
          <w:rFonts w:cs="Verdana Bold"/>
          <w:b/>
          <w:bCs/>
          <w:caps/>
        </w:rPr>
        <w:t>de la</w:t>
      </w:r>
    </w:p>
    <w:p w:rsidR="00431A17" w:rsidRPr="00BD22C0" w:rsidRDefault="00431A17" w:rsidP="00AE36E0">
      <w:pPr>
        <w:spacing w:after="0"/>
        <w:ind w:right="-316"/>
        <w:jc w:val="center"/>
        <w:rPr>
          <w:rFonts w:cs="Verdana Bold"/>
          <w:b/>
          <w:bCs/>
          <w:caps/>
        </w:rPr>
      </w:pPr>
      <w:r w:rsidRPr="00BD22C0">
        <w:rPr>
          <w:rFonts w:cs="Verdana Bold"/>
          <w:b/>
          <w:bCs/>
          <w:caps/>
        </w:rPr>
        <w:t>Corte Interamericana de Derechos Humanos</w:t>
      </w:r>
    </w:p>
    <w:p w:rsidR="00431A17" w:rsidRPr="00BD22C0" w:rsidRDefault="00431A17" w:rsidP="00AE36E0">
      <w:pPr>
        <w:spacing w:after="0"/>
        <w:ind w:right="-316"/>
        <w:rPr>
          <w:rFonts w:cs="Verdana Bold"/>
          <w:b/>
          <w:bCs/>
          <w:caps/>
          <w:szCs w:val="20"/>
        </w:rPr>
      </w:pPr>
    </w:p>
    <w:p w:rsidR="00431A17" w:rsidRPr="00BD22C0" w:rsidRDefault="001225EF" w:rsidP="00AE36E0">
      <w:pPr>
        <w:spacing w:after="0"/>
        <w:ind w:right="-316"/>
        <w:jc w:val="center"/>
        <w:rPr>
          <w:rFonts w:cs="Verdana Bold"/>
          <w:b/>
          <w:bCs/>
          <w:caps/>
          <w:szCs w:val="20"/>
        </w:rPr>
      </w:pPr>
      <w:r>
        <w:rPr>
          <w:rFonts w:cs="Verdana Bold"/>
          <w:b/>
          <w:bCs/>
          <w:caps/>
          <w:szCs w:val="20"/>
        </w:rPr>
        <w:t>DE 31</w:t>
      </w:r>
      <w:r w:rsidR="00765A70">
        <w:rPr>
          <w:rFonts w:cs="Verdana Bold"/>
          <w:b/>
          <w:bCs/>
          <w:caps/>
          <w:szCs w:val="20"/>
        </w:rPr>
        <w:t xml:space="preserve"> dE ENERO de 2017</w:t>
      </w:r>
    </w:p>
    <w:p w:rsidR="00431A17" w:rsidRPr="00BD22C0" w:rsidRDefault="00431A17" w:rsidP="00AE36E0">
      <w:pPr>
        <w:spacing w:after="0"/>
        <w:ind w:right="-316"/>
        <w:rPr>
          <w:rFonts w:cs="Verdana Bold"/>
          <w:b/>
          <w:bCs/>
          <w:caps/>
          <w:szCs w:val="20"/>
        </w:rPr>
      </w:pPr>
    </w:p>
    <w:p w:rsidR="00350E89" w:rsidRPr="006C2759" w:rsidRDefault="0025008A" w:rsidP="00AE36E0">
      <w:pPr>
        <w:spacing w:after="0"/>
        <w:ind w:right="-316"/>
        <w:jc w:val="center"/>
        <w:rPr>
          <w:rFonts w:cs="Verdana Bold"/>
          <w:b/>
          <w:bCs/>
          <w:caps/>
          <w:szCs w:val="20"/>
        </w:rPr>
      </w:pPr>
      <w:r w:rsidRPr="006C2759">
        <w:rPr>
          <w:rFonts w:cs="Verdana Bold"/>
          <w:b/>
          <w:bCs/>
          <w:szCs w:val="20"/>
        </w:rPr>
        <w:t xml:space="preserve">CASO </w:t>
      </w:r>
      <w:r w:rsidR="00765A70">
        <w:rPr>
          <w:rFonts w:cs="Arial"/>
          <w:b/>
        </w:rPr>
        <w:t xml:space="preserve">PUEBLO </w:t>
      </w:r>
      <w:r w:rsidR="00062BC4">
        <w:rPr>
          <w:rFonts w:cs="Arial"/>
          <w:b/>
        </w:rPr>
        <w:t>INDÍGENA</w:t>
      </w:r>
      <w:r w:rsidR="00765A70">
        <w:rPr>
          <w:rFonts w:cs="Arial"/>
          <w:b/>
        </w:rPr>
        <w:t xml:space="preserve"> XUCURU Y SUS MIEMBROS </w:t>
      </w:r>
      <w:r w:rsidR="00431A17" w:rsidRPr="006C2759">
        <w:rPr>
          <w:rFonts w:cs="Verdana Bold"/>
          <w:b/>
          <w:bCs/>
          <w:caps/>
          <w:szCs w:val="20"/>
        </w:rPr>
        <w:t>VS. BRASIL</w:t>
      </w:r>
    </w:p>
    <w:p w:rsidR="00431A17" w:rsidRPr="00BD22C0" w:rsidRDefault="00350E89" w:rsidP="00AE36E0">
      <w:pPr>
        <w:spacing w:after="0"/>
        <w:ind w:right="-316"/>
        <w:jc w:val="center"/>
        <w:rPr>
          <w:rFonts w:cs="Verdana Bold"/>
          <w:b/>
          <w:bCs/>
          <w:caps/>
          <w:szCs w:val="20"/>
        </w:rPr>
      </w:pPr>
      <w:r>
        <w:rPr>
          <w:rFonts w:cs="Verdana Bold"/>
          <w:b/>
          <w:bCs/>
          <w:caps/>
          <w:szCs w:val="20"/>
        </w:rPr>
        <w:t>CONVOCATORIA A AUDIENCIA</w:t>
      </w:r>
      <w:r w:rsidR="00431A17" w:rsidRPr="00BD22C0">
        <w:rPr>
          <w:rFonts w:cs="Verdana Bold"/>
          <w:b/>
          <w:bCs/>
          <w:caps/>
          <w:szCs w:val="20"/>
        </w:rPr>
        <w:t xml:space="preserve"> </w:t>
      </w:r>
    </w:p>
    <w:p w:rsidR="00431A17" w:rsidRPr="00BD22C0" w:rsidRDefault="00431A17" w:rsidP="00AE36E0">
      <w:pPr>
        <w:spacing w:after="0"/>
        <w:rPr>
          <w:rFonts w:cs="Verdana"/>
          <w:b/>
          <w:bCs/>
          <w:caps/>
          <w:szCs w:val="20"/>
        </w:rPr>
      </w:pPr>
    </w:p>
    <w:p w:rsidR="00431A17" w:rsidRPr="00BD22C0" w:rsidRDefault="00431A17" w:rsidP="00AE36E0">
      <w:pPr>
        <w:spacing w:after="0"/>
        <w:rPr>
          <w:rFonts w:cs="Verdana"/>
          <w:b/>
          <w:bCs/>
          <w:caps/>
          <w:szCs w:val="20"/>
        </w:rPr>
      </w:pPr>
    </w:p>
    <w:p w:rsidR="00431A17" w:rsidRPr="00BD22C0" w:rsidRDefault="00431A17" w:rsidP="00AE36E0">
      <w:pPr>
        <w:spacing w:after="0"/>
        <w:rPr>
          <w:rFonts w:cs="Verdana"/>
          <w:b/>
          <w:bCs/>
          <w:caps/>
          <w:szCs w:val="20"/>
        </w:rPr>
      </w:pPr>
      <w:r w:rsidRPr="00BD22C0">
        <w:rPr>
          <w:rFonts w:cs="Verdana"/>
          <w:b/>
          <w:bCs/>
          <w:caps/>
          <w:szCs w:val="20"/>
        </w:rPr>
        <w:t>Visto:</w:t>
      </w:r>
    </w:p>
    <w:p w:rsidR="00431A17" w:rsidRPr="00BD22C0" w:rsidRDefault="00431A17" w:rsidP="00AE36E0">
      <w:pPr>
        <w:spacing w:after="0"/>
        <w:rPr>
          <w:rFonts w:cs="Verdana"/>
          <w:b/>
          <w:bCs/>
          <w:caps/>
          <w:szCs w:val="20"/>
        </w:rPr>
      </w:pPr>
    </w:p>
    <w:p w:rsidR="00431A17" w:rsidRPr="00E44575" w:rsidRDefault="00431A17" w:rsidP="00AE36E0">
      <w:pPr>
        <w:pStyle w:val="Listavistosa-nfasis11"/>
        <w:widowControl w:val="0"/>
        <w:numPr>
          <w:ilvl w:val="0"/>
          <w:numId w:val="7"/>
        </w:numPr>
        <w:autoSpaceDE w:val="0"/>
        <w:autoSpaceDN w:val="0"/>
        <w:adjustRightInd w:val="0"/>
        <w:spacing w:after="0"/>
        <w:ind w:left="0" w:right="22" w:firstLine="0"/>
        <w:contextualSpacing w:val="0"/>
        <w:rPr>
          <w:lang w:val="es-CR"/>
        </w:rPr>
      </w:pPr>
      <w:bookmarkStart w:id="1" w:name="_Ref393297742"/>
      <w:bookmarkStart w:id="2" w:name="_Ref352676460"/>
      <w:bookmarkStart w:id="3" w:name="_Ref393297780"/>
      <w:bookmarkStart w:id="4" w:name="_Ref393920719"/>
      <w:r w:rsidRPr="00E44575">
        <w:rPr>
          <w:lang w:val="es-CR"/>
        </w:rPr>
        <w:t>El escrito de sometimiento del caso y el Informe de Fondo de la Comisión Interamericana de Derechos Humanos (en adelante “la Comisión Interamericana” o “la Comisión”)</w:t>
      </w:r>
      <w:bookmarkStart w:id="5" w:name="_Ref351983508"/>
      <w:bookmarkStart w:id="6" w:name="_Ref393297751"/>
      <w:bookmarkEnd w:id="1"/>
      <w:bookmarkEnd w:id="2"/>
      <w:r w:rsidRPr="00E44575">
        <w:rPr>
          <w:lang w:val="es-CR"/>
        </w:rPr>
        <w:t xml:space="preserve">; </w:t>
      </w:r>
      <w:bookmarkStart w:id="7" w:name="_Ref352676532"/>
      <w:bookmarkEnd w:id="5"/>
      <w:bookmarkEnd w:id="6"/>
      <w:r w:rsidR="00162FE7">
        <w:rPr>
          <w:lang w:val="es-CR"/>
        </w:rPr>
        <w:t>e</w:t>
      </w:r>
      <w:r w:rsidRPr="00E44575">
        <w:rPr>
          <w:lang w:val="es-CR"/>
        </w:rPr>
        <w:t>l escrito de excepciones preliminares y contestación al sometimiento del caso (en adelante “escrito de contestación”) de</w:t>
      </w:r>
      <w:r>
        <w:rPr>
          <w:lang w:val="es-CR"/>
        </w:rPr>
        <w:t xml:space="preserve"> </w:t>
      </w:r>
      <w:r w:rsidRPr="00E44575">
        <w:rPr>
          <w:lang w:val="es-CR"/>
        </w:rPr>
        <w:t>l</w:t>
      </w:r>
      <w:r>
        <w:rPr>
          <w:lang w:val="es-CR"/>
        </w:rPr>
        <w:t>a República Federativa de Brasil</w:t>
      </w:r>
      <w:r w:rsidRPr="00E44575">
        <w:rPr>
          <w:lang w:val="es-CR"/>
        </w:rPr>
        <w:t xml:space="preserve"> (en adelante “</w:t>
      </w:r>
      <w:r>
        <w:rPr>
          <w:lang w:val="es-CR"/>
        </w:rPr>
        <w:t>Brasil</w:t>
      </w:r>
      <w:r w:rsidRPr="00E44575">
        <w:rPr>
          <w:lang w:val="es-CR"/>
        </w:rPr>
        <w:t>” o “el Estado”)</w:t>
      </w:r>
      <w:bookmarkEnd w:id="7"/>
      <w:r>
        <w:rPr>
          <w:lang w:val="es-CR"/>
        </w:rPr>
        <w:t>,</w:t>
      </w:r>
      <w:r w:rsidRPr="00E44575">
        <w:rPr>
          <w:lang w:val="es-CR"/>
        </w:rPr>
        <w:t xml:space="preserve"> así como </w:t>
      </w:r>
      <w:r w:rsidR="00560B0C">
        <w:rPr>
          <w:lang w:val="es-CR"/>
        </w:rPr>
        <w:t>e</w:t>
      </w:r>
      <w:r w:rsidRPr="00E44575">
        <w:rPr>
          <w:lang w:val="es-CR"/>
        </w:rPr>
        <w:t xml:space="preserve">l escrito de observaciones a las excepciones preliminares presentado por </w:t>
      </w:r>
      <w:r w:rsidR="00765A70">
        <w:rPr>
          <w:lang w:val="es-CR"/>
        </w:rPr>
        <w:t>la Comisión</w:t>
      </w:r>
      <w:r w:rsidRPr="00E44575">
        <w:rPr>
          <w:lang w:val="es-CR"/>
        </w:rPr>
        <w:t>.</w:t>
      </w:r>
      <w:r w:rsidR="00B7415E">
        <w:rPr>
          <w:lang w:val="es-CR"/>
        </w:rPr>
        <w:t xml:space="preserve"> Los representantes no presentaron su escrito de solicitudes, argumentos y pruebas.</w:t>
      </w:r>
    </w:p>
    <w:p w:rsidR="00431A17" w:rsidRPr="00E44575" w:rsidRDefault="00431A17" w:rsidP="00AE36E0">
      <w:pPr>
        <w:pStyle w:val="Listavistosa-nfasis11"/>
        <w:numPr>
          <w:ilvl w:val="0"/>
          <w:numId w:val="0"/>
        </w:numPr>
        <w:spacing w:after="0"/>
        <w:contextualSpacing w:val="0"/>
        <w:rPr>
          <w:lang w:val="es-CR"/>
        </w:rPr>
      </w:pPr>
    </w:p>
    <w:bookmarkEnd w:id="3"/>
    <w:p w:rsidR="00431A17" w:rsidRPr="00BD22C0" w:rsidRDefault="00431A17" w:rsidP="00AE36E0">
      <w:pPr>
        <w:pStyle w:val="Listavistosa-nfasis11"/>
        <w:widowControl w:val="0"/>
        <w:numPr>
          <w:ilvl w:val="0"/>
          <w:numId w:val="7"/>
        </w:numPr>
        <w:autoSpaceDE w:val="0"/>
        <w:autoSpaceDN w:val="0"/>
        <w:adjustRightInd w:val="0"/>
        <w:spacing w:after="0"/>
        <w:ind w:left="0" w:right="22" w:firstLine="0"/>
        <w:contextualSpacing w:val="0"/>
        <w:rPr>
          <w:b/>
          <w:lang w:val="es-CR"/>
        </w:rPr>
      </w:pPr>
      <w:r w:rsidRPr="00E44575">
        <w:rPr>
          <w:lang w:val="es-CR"/>
        </w:rPr>
        <w:t xml:space="preserve">Las listas definitivas de declarantes presentadas por el Estado y la Comisión. </w:t>
      </w:r>
      <w:bookmarkEnd w:id="4"/>
      <w:r w:rsidR="00830B15">
        <w:rPr>
          <w:lang w:val="es-CR"/>
        </w:rPr>
        <w:t xml:space="preserve">El ofrecimiento de </w:t>
      </w:r>
      <w:r w:rsidR="00046508">
        <w:rPr>
          <w:lang w:val="es-CR"/>
        </w:rPr>
        <w:t>una perita</w:t>
      </w:r>
      <w:r w:rsidR="00830B15">
        <w:rPr>
          <w:lang w:val="es-CR"/>
        </w:rPr>
        <w:t xml:space="preserve"> </w:t>
      </w:r>
      <w:r w:rsidR="00775B99">
        <w:rPr>
          <w:lang w:val="es-CR"/>
        </w:rPr>
        <w:t xml:space="preserve">por la Comisión </w:t>
      </w:r>
      <w:r w:rsidR="00830B15">
        <w:rPr>
          <w:lang w:val="es-CR"/>
        </w:rPr>
        <w:t>y de</w:t>
      </w:r>
      <w:r w:rsidR="00046508">
        <w:rPr>
          <w:lang w:val="es-CR"/>
        </w:rPr>
        <w:t xml:space="preserve"> dos</w:t>
      </w:r>
      <w:r w:rsidR="00644344" w:rsidRPr="00BE478D">
        <w:rPr>
          <w:lang w:val="es-CR"/>
        </w:rPr>
        <w:t xml:space="preserve"> peritos</w:t>
      </w:r>
      <w:r w:rsidR="00775B99">
        <w:rPr>
          <w:lang w:val="es-CR"/>
        </w:rPr>
        <w:t xml:space="preserve"> y un testigo </w:t>
      </w:r>
      <w:r w:rsidR="00644344" w:rsidRPr="00BE478D">
        <w:rPr>
          <w:lang w:val="es-CR"/>
        </w:rPr>
        <w:t>realizad</w:t>
      </w:r>
      <w:r w:rsidR="00775B99">
        <w:rPr>
          <w:lang w:val="es-CR"/>
        </w:rPr>
        <w:t xml:space="preserve">o por </w:t>
      </w:r>
      <w:r w:rsidR="00644344" w:rsidRPr="00BE478D">
        <w:rPr>
          <w:lang w:val="es-CR"/>
        </w:rPr>
        <w:t>el Estado y las correspondientes observaciones a dicha</w:t>
      </w:r>
      <w:r w:rsidR="00081154" w:rsidRPr="00BE478D">
        <w:rPr>
          <w:lang w:val="es-CR"/>
        </w:rPr>
        <w:t>s</w:t>
      </w:r>
      <w:r w:rsidR="00644344" w:rsidRPr="00BE478D">
        <w:rPr>
          <w:lang w:val="es-CR"/>
        </w:rPr>
        <w:t xml:space="preserve"> </w:t>
      </w:r>
      <w:r w:rsidR="00E751E8">
        <w:rPr>
          <w:lang w:val="es-CR"/>
        </w:rPr>
        <w:t>listas</w:t>
      </w:r>
      <w:r w:rsidR="00644344" w:rsidRPr="00BE478D">
        <w:rPr>
          <w:lang w:val="es-CR"/>
        </w:rPr>
        <w:t>.</w:t>
      </w:r>
    </w:p>
    <w:p w:rsidR="00350E89" w:rsidRDefault="00350E89" w:rsidP="00AE36E0">
      <w:pPr>
        <w:pStyle w:val="ListParagraph"/>
        <w:spacing w:after="0"/>
        <w:rPr>
          <w:b/>
          <w:lang w:val="es-CR"/>
        </w:rPr>
      </w:pPr>
    </w:p>
    <w:p w:rsidR="00431A17" w:rsidRPr="00E44575" w:rsidRDefault="00431A17" w:rsidP="00AE36E0">
      <w:pPr>
        <w:autoSpaceDE w:val="0"/>
        <w:autoSpaceDN w:val="0"/>
        <w:adjustRightInd w:val="0"/>
        <w:spacing w:after="0"/>
        <w:jc w:val="left"/>
        <w:rPr>
          <w:rFonts w:eastAsia="Times New Roman" w:cs="Verdana"/>
          <w:b/>
          <w:bCs/>
          <w:szCs w:val="20"/>
          <w:lang w:val="es-CL" w:eastAsia="en-US"/>
        </w:rPr>
      </w:pPr>
      <w:r w:rsidRPr="00E44575">
        <w:rPr>
          <w:rFonts w:eastAsia="Times New Roman" w:cs="Verdana"/>
          <w:b/>
          <w:bCs/>
          <w:szCs w:val="20"/>
          <w:lang w:val="es-CL" w:eastAsia="en-US"/>
        </w:rPr>
        <w:t>CONSIDERANDO QUE:</w:t>
      </w:r>
    </w:p>
    <w:p w:rsidR="00431A17" w:rsidRPr="00FB1AD3" w:rsidRDefault="00431A17" w:rsidP="00AE36E0">
      <w:pPr>
        <w:pStyle w:val="Listavistosa-nfasis11"/>
        <w:numPr>
          <w:ilvl w:val="0"/>
          <w:numId w:val="0"/>
        </w:numPr>
        <w:autoSpaceDE w:val="0"/>
        <w:autoSpaceDN w:val="0"/>
        <w:adjustRightInd w:val="0"/>
        <w:spacing w:after="0"/>
        <w:ind w:left="180"/>
        <w:contextualSpacing w:val="0"/>
        <w:rPr>
          <w:lang w:val="es-ES"/>
        </w:rPr>
      </w:pPr>
    </w:p>
    <w:p w:rsidR="00560B0C" w:rsidRPr="00665D05" w:rsidRDefault="00431A17" w:rsidP="00AE36E0">
      <w:pPr>
        <w:numPr>
          <w:ilvl w:val="0"/>
          <w:numId w:val="1"/>
        </w:numPr>
        <w:tabs>
          <w:tab w:val="clear" w:pos="1260"/>
        </w:tabs>
        <w:autoSpaceDE w:val="0"/>
        <w:autoSpaceDN w:val="0"/>
        <w:adjustRightInd w:val="0"/>
        <w:spacing w:after="0"/>
        <w:rPr>
          <w:rFonts w:eastAsia="Times New Roman" w:cs="Verdana"/>
          <w:szCs w:val="20"/>
          <w:lang w:val="es-CL" w:eastAsia="en-US"/>
        </w:rPr>
      </w:pPr>
      <w:r w:rsidRPr="00E44575">
        <w:rPr>
          <w:rFonts w:eastAsia="Times New Roman" w:cs="Verdana"/>
          <w:szCs w:val="20"/>
          <w:lang w:val="es-CL" w:eastAsia="en-US"/>
        </w:rPr>
        <w:t xml:space="preserve">El ofrecimiento y la admisión de la prueba, así como la citación de </w:t>
      </w:r>
      <w:r>
        <w:rPr>
          <w:rFonts w:eastAsia="Times New Roman" w:cs="Verdana"/>
          <w:szCs w:val="20"/>
          <w:lang w:val="es-CL" w:eastAsia="en-US"/>
        </w:rPr>
        <w:t xml:space="preserve">presuntas víctimas, </w:t>
      </w:r>
      <w:r w:rsidRPr="00E44575">
        <w:rPr>
          <w:rFonts w:eastAsia="Times New Roman" w:cs="Verdana"/>
          <w:szCs w:val="20"/>
          <w:lang w:val="es-CL" w:eastAsia="en-US"/>
        </w:rPr>
        <w:t>testigos y peritos, se encuentran regulados en los artículos 35.1.f, 40.2.c, 41.1.c, 46, 48</w:t>
      </w:r>
      <w:r>
        <w:rPr>
          <w:rFonts w:eastAsia="Times New Roman" w:cs="Verdana"/>
          <w:szCs w:val="20"/>
          <w:lang w:val="es-CL" w:eastAsia="en-US"/>
        </w:rPr>
        <w:t xml:space="preserve"> a</w:t>
      </w:r>
      <w:r w:rsidRPr="00E44575">
        <w:rPr>
          <w:rFonts w:eastAsia="Times New Roman" w:cs="Verdana"/>
          <w:szCs w:val="20"/>
          <w:lang w:val="es-CL" w:eastAsia="en-US"/>
        </w:rPr>
        <w:t xml:space="preserve"> 50, y 57 del Reglamento de</w:t>
      </w:r>
      <w:r w:rsidR="00AE36E0">
        <w:rPr>
          <w:rFonts w:eastAsia="Times New Roman" w:cs="Verdana"/>
          <w:szCs w:val="20"/>
          <w:lang w:val="es-CL" w:eastAsia="en-US"/>
        </w:rPr>
        <w:t xml:space="preserve"> </w:t>
      </w:r>
      <w:r w:rsidRPr="00E44575">
        <w:rPr>
          <w:rFonts w:eastAsia="Times New Roman" w:cs="Verdana"/>
          <w:szCs w:val="20"/>
          <w:lang w:val="es-CL" w:eastAsia="en-US"/>
        </w:rPr>
        <w:t>l</w:t>
      </w:r>
      <w:r w:rsidR="00AE36E0">
        <w:rPr>
          <w:rFonts w:eastAsia="Times New Roman" w:cs="Verdana"/>
          <w:szCs w:val="20"/>
          <w:lang w:val="es-CL" w:eastAsia="en-US"/>
        </w:rPr>
        <w:t>a</w:t>
      </w:r>
      <w:r w:rsidRPr="00E44575">
        <w:rPr>
          <w:rFonts w:eastAsia="Times New Roman" w:cs="Verdana"/>
          <w:szCs w:val="20"/>
          <w:lang w:val="es-CL" w:eastAsia="en-US"/>
        </w:rPr>
        <w:t xml:space="preserve"> </w:t>
      </w:r>
      <w:r w:rsidR="00AE36E0">
        <w:rPr>
          <w:rFonts w:eastAsia="Times New Roman" w:cs="Verdana"/>
          <w:szCs w:val="20"/>
          <w:lang w:val="es-CL" w:eastAsia="en-US"/>
        </w:rPr>
        <w:t>Corte Interamericana de Derechos Humanos (en adelante “la Corte”, “la Corte Interamericana” o “el Tribunal”)</w:t>
      </w:r>
      <w:r w:rsidRPr="00E44575">
        <w:rPr>
          <w:rFonts w:eastAsia="Times New Roman" w:cs="Verdana"/>
          <w:szCs w:val="20"/>
          <w:lang w:val="es-CL" w:eastAsia="en-US"/>
        </w:rPr>
        <w:t xml:space="preserve">. </w:t>
      </w:r>
    </w:p>
    <w:p w:rsidR="00431A17" w:rsidRPr="00CF6F46" w:rsidRDefault="00431A17" w:rsidP="00AE36E0">
      <w:pPr>
        <w:pStyle w:val="Listavistosa-nfasis11"/>
        <w:numPr>
          <w:ilvl w:val="0"/>
          <w:numId w:val="0"/>
        </w:numPr>
        <w:spacing w:after="0"/>
        <w:ind w:left="720"/>
        <w:contextualSpacing w:val="0"/>
        <w:rPr>
          <w:rFonts w:eastAsia="Times New Roman" w:cs="Verdana"/>
          <w:szCs w:val="20"/>
          <w:lang w:val="es-CL" w:eastAsia="en-US"/>
        </w:rPr>
      </w:pPr>
    </w:p>
    <w:p w:rsidR="00431A17" w:rsidRPr="00652F06" w:rsidRDefault="00830B15" w:rsidP="00AE36E0">
      <w:pPr>
        <w:numPr>
          <w:ilvl w:val="0"/>
          <w:numId w:val="1"/>
        </w:numPr>
        <w:tabs>
          <w:tab w:val="clear" w:pos="1260"/>
        </w:tabs>
        <w:autoSpaceDE w:val="0"/>
        <w:autoSpaceDN w:val="0"/>
        <w:adjustRightInd w:val="0"/>
        <w:spacing w:after="0"/>
        <w:rPr>
          <w:rFonts w:eastAsia="Times New Roman" w:cs="Verdana"/>
          <w:szCs w:val="20"/>
          <w:lang w:val="es-CL" w:eastAsia="en-US"/>
        </w:rPr>
      </w:pPr>
      <w:r w:rsidRPr="00652F06">
        <w:rPr>
          <w:rFonts w:eastAsia="Times New Roman" w:cs="Verdana"/>
          <w:szCs w:val="20"/>
          <w:lang w:val="es-CL" w:eastAsia="en-US"/>
        </w:rPr>
        <w:t xml:space="preserve">El Estado ofreció dos </w:t>
      </w:r>
      <w:r w:rsidR="00652F06" w:rsidRPr="00652F06">
        <w:rPr>
          <w:rFonts w:eastAsia="Times New Roman" w:cs="Verdana"/>
          <w:szCs w:val="20"/>
          <w:lang w:val="es-CL" w:eastAsia="en-US"/>
        </w:rPr>
        <w:t>dictámenes</w:t>
      </w:r>
      <w:r w:rsidR="00263A7A" w:rsidRPr="00652F06">
        <w:rPr>
          <w:rFonts w:eastAsia="Times New Roman" w:cs="Verdana"/>
          <w:szCs w:val="20"/>
          <w:lang w:val="es-CL" w:eastAsia="en-US"/>
        </w:rPr>
        <w:t xml:space="preserve"> pericial</w:t>
      </w:r>
      <w:r w:rsidRPr="00652F06">
        <w:rPr>
          <w:rFonts w:eastAsia="Times New Roman" w:cs="Verdana"/>
          <w:szCs w:val="20"/>
          <w:lang w:val="es-CL" w:eastAsia="en-US"/>
        </w:rPr>
        <w:t>es</w:t>
      </w:r>
      <w:r w:rsidR="00AE36E0">
        <w:rPr>
          <w:rFonts w:eastAsia="Times New Roman" w:cs="Verdana"/>
          <w:szCs w:val="20"/>
          <w:lang w:val="es-CL" w:eastAsia="en-US"/>
        </w:rPr>
        <w:t xml:space="preserve"> y una declaración testimonial, y l</w:t>
      </w:r>
      <w:r w:rsidR="00431A17" w:rsidRPr="00652F06">
        <w:rPr>
          <w:rFonts w:eastAsia="Times New Roman" w:cs="Verdana"/>
          <w:szCs w:val="20"/>
          <w:lang w:val="es-CL" w:eastAsia="en-US"/>
        </w:rPr>
        <w:t xml:space="preserve">a Comisión ofreció </w:t>
      </w:r>
      <w:r w:rsidRPr="00652F06">
        <w:rPr>
          <w:rFonts w:eastAsia="Times New Roman" w:cs="Verdana"/>
          <w:szCs w:val="20"/>
          <w:lang w:val="es-CL" w:eastAsia="en-US"/>
        </w:rPr>
        <w:t>un</w:t>
      </w:r>
      <w:r w:rsidR="00431A17" w:rsidRPr="00652F06">
        <w:rPr>
          <w:rFonts w:eastAsia="Times New Roman" w:cs="Verdana"/>
          <w:szCs w:val="20"/>
          <w:lang w:val="es-CL" w:eastAsia="en-US"/>
        </w:rPr>
        <w:t xml:space="preserve"> </w:t>
      </w:r>
      <w:r w:rsidRPr="00652F06">
        <w:rPr>
          <w:rFonts w:eastAsia="Times New Roman" w:cs="Verdana"/>
          <w:szCs w:val="20"/>
          <w:lang w:val="es-CL" w:eastAsia="en-US"/>
        </w:rPr>
        <w:t>dictamen</w:t>
      </w:r>
      <w:r w:rsidR="00431A17" w:rsidRPr="00652F06">
        <w:rPr>
          <w:rFonts w:eastAsia="Times New Roman" w:cs="Verdana"/>
          <w:szCs w:val="20"/>
          <w:lang w:val="es-CL" w:eastAsia="en-US"/>
        </w:rPr>
        <w:t xml:space="preserve"> pericial. </w:t>
      </w:r>
    </w:p>
    <w:p w:rsidR="00431A17" w:rsidRDefault="00431A17" w:rsidP="00AE36E0">
      <w:pPr>
        <w:autoSpaceDE w:val="0"/>
        <w:autoSpaceDN w:val="0"/>
        <w:adjustRightInd w:val="0"/>
        <w:spacing w:after="0"/>
        <w:rPr>
          <w:rFonts w:eastAsia="Times New Roman" w:cs="Verdana"/>
          <w:szCs w:val="20"/>
          <w:lang w:val="es-CL" w:eastAsia="en-US"/>
        </w:rPr>
      </w:pPr>
    </w:p>
    <w:p w:rsidR="00431A17" w:rsidRPr="00F465D7" w:rsidRDefault="00652F06" w:rsidP="00AE36E0">
      <w:pPr>
        <w:pStyle w:val="Listavistosa-nfasis11"/>
        <w:widowControl w:val="0"/>
        <w:numPr>
          <w:ilvl w:val="0"/>
          <w:numId w:val="1"/>
        </w:numPr>
        <w:tabs>
          <w:tab w:val="clear" w:pos="1260"/>
        </w:tabs>
        <w:autoSpaceDE w:val="0"/>
        <w:autoSpaceDN w:val="0"/>
        <w:adjustRightInd w:val="0"/>
        <w:spacing w:after="0"/>
        <w:ind w:left="0" w:right="22" w:firstLine="0"/>
        <w:contextualSpacing w:val="0"/>
        <w:rPr>
          <w:lang w:val="es-CR"/>
        </w:rPr>
      </w:pPr>
      <w:r>
        <w:rPr>
          <w:rFonts w:eastAsia="Times New Roman" w:cs="Verdana"/>
          <w:szCs w:val="20"/>
          <w:lang w:val="es-CL" w:eastAsia="en-US"/>
        </w:rPr>
        <w:t>Los representantes</w:t>
      </w:r>
      <w:r w:rsidR="00AE36E0">
        <w:rPr>
          <w:rFonts w:eastAsia="Times New Roman" w:cs="Verdana"/>
          <w:szCs w:val="20"/>
          <w:lang w:val="es-CL" w:eastAsia="en-US"/>
        </w:rPr>
        <w:t xml:space="preserve"> y</w:t>
      </w:r>
      <w:r w:rsidR="00B50456" w:rsidRPr="00F465D7">
        <w:rPr>
          <w:rFonts w:eastAsia="Times New Roman" w:cs="Verdana"/>
          <w:szCs w:val="20"/>
          <w:lang w:val="es-CL" w:eastAsia="en-US"/>
        </w:rPr>
        <w:t xml:space="preserve"> la Comisión</w:t>
      </w:r>
      <w:r>
        <w:rPr>
          <w:rFonts w:eastAsia="Times New Roman" w:cs="Verdana"/>
          <w:szCs w:val="20"/>
          <w:lang w:val="es-CL" w:eastAsia="en-US"/>
        </w:rPr>
        <w:t xml:space="preserve"> </w:t>
      </w:r>
      <w:r w:rsidR="00B50456" w:rsidRPr="00F465D7">
        <w:rPr>
          <w:rFonts w:eastAsia="Times New Roman" w:cs="Verdana"/>
          <w:szCs w:val="20"/>
          <w:lang w:val="es-CL" w:eastAsia="en-US"/>
        </w:rPr>
        <w:t>no realizaron</w:t>
      </w:r>
      <w:r w:rsidR="00431A17" w:rsidRPr="00F465D7">
        <w:rPr>
          <w:rFonts w:eastAsia="Times New Roman" w:cs="Verdana"/>
          <w:szCs w:val="20"/>
          <w:lang w:val="es-CL" w:eastAsia="en-US"/>
        </w:rPr>
        <w:t xml:space="preserve"> observaciones a la lista definitiv</w:t>
      </w:r>
      <w:r w:rsidR="00B50456" w:rsidRPr="00F465D7">
        <w:rPr>
          <w:rFonts w:eastAsia="Times New Roman" w:cs="Verdana"/>
          <w:szCs w:val="20"/>
          <w:lang w:val="es-CL" w:eastAsia="en-US"/>
        </w:rPr>
        <w:t>a de declarantes de</w:t>
      </w:r>
      <w:r w:rsidR="002B7A4F">
        <w:rPr>
          <w:rFonts w:eastAsia="Times New Roman" w:cs="Verdana"/>
          <w:szCs w:val="20"/>
          <w:lang w:val="es-CL" w:eastAsia="en-US"/>
        </w:rPr>
        <w:t>l Estado</w:t>
      </w:r>
      <w:r w:rsidR="00431A17" w:rsidRPr="00F465D7">
        <w:rPr>
          <w:rFonts w:eastAsia="Times New Roman" w:cs="Verdana"/>
          <w:szCs w:val="20"/>
          <w:lang w:val="es-CL" w:eastAsia="en-US"/>
        </w:rPr>
        <w:t>.</w:t>
      </w:r>
      <w:r w:rsidR="00AE36E0">
        <w:rPr>
          <w:rFonts w:eastAsia="Times New Roman" w:cs="Verdana"/>
          <w:szCs w:val="20"/>
          <w:lang w:val="es-CL" w:eastAsia="en-US"/>
        </w:rPr>
        <w:t xml:space="preserve"> El Estado presentó observaciones al ofrecimiento del peritaje por parte de la Comisión Interamericana.</w:t>
      </w:r>
    </w:p>
    <w:p w:rsidR="00431A17" w:rsidRPr="00560B0C" w:rsidRDefault="00431A17" w:rsidP="00AE36E0">
      <w:pPr>
        <w:pStyle w:val="Listavistosa-nfasis11"/>
        <w:numPr>
          <w:ilvl w:val="0"/>
          <w:numId w:val="0"/>
        </w:numPr>
        <w:spacing w:after="0"/>
        <w:contextualSpacing w:val="0"/>
        <w:rPr>
          <w:rFonts w:eastAsia="Times New Roman" w:cs="Verdana"/>
          <w:szCs w:val="20"/>
          <w:lang w:val="es-CR" w:eastAsia="en-US"/>
        </w:rPr>
      </w:pPr>
    </w:p>
    <w:p w:rsidR="000E40C0" w:rsidRPr="000E40C0" w:rsidRDefault="00431A17" w:rsidP="00AE36E0">
      <w:pPr>
        <w:pStyle w:val="Listavistosa-nfasis11"/>
        <w:widowControl w:val="0"/>
        <w:numPr>
          <w:ilvl w:val="0"/>
          <w:numId w:val="1"/>
        </w:numPr>
        <w:tabs>
          <w:tab w:val="clear" w:pos="1260"/>
        </w:tabs>
        <w:autoSpaceDE w:val="0"/>
        <w:autoSpaceDN w:val="0"/>
        <w:adjustRightInd w:val="0"/>
        <w:spacing w:after="0"/>
        <w:ind w:left="0" w:right="22" w:firstLine="0"/>
        <w:contextualSpacing w:val="0"/>
        <w:rPr>
          <w:bCs/>
          <w:iCs/>
          <w:szCs w:val="20"/>
          <w:lang w:val="es-CR"/>
        </w:rPr>
      </w:pPr>
      <w:r w:rsidRPr="004A5424">
        <w:rPr>
          <w:rFonts w:eastAsia="Times New Roman" w:cs="Verdana"/>
          <w:szCs w:val="20"/>
          <w:lang w:val="es-CL" w:eastAsia="en-US"/>
        </w:rPr>
        <w:t>A</w:t>
      </w:r>
      <w:r w:rsidRPr="004A5424">
        <w:rPr>
          <w:szCs w:val="20"/>
        </w:rPr>
        <w:t xml:space="preserve"> continuación el Presidente </w:t>
      </w:r>
      <w:r w:rsidR="00560B0C">
        <w:rPr>
          <w:szCs w:val="20"/>
        </w:rPr>
        <w:t xml:space="preserve">en ejercicio para el presente caso (en adelante “el Presidente”) </w:t>
      </w:r>
      <w:r w:rsidRPr="004A5424">
        <w:rPr>
          <w:szCs w:val="20"/>
        </w:rPr>
        <w:t>examinará en forma particular</w:t>
      </w:r>
      <w:r w:rsidR="00517397">
        <w:rPr>
          <w:lang w:val="es-CR"/>
        </w:rPr>
        <w:t xml:space="preserve"> </w:t>
      </w:r>
      <w:r w:rsidRPr="004A5424">
        <w:rPr>
          <w:lang w:val="es-CR"/>
        </w:rPr>
        <w:t>la admisibilidad de la prueba ofrecida por la Comisión</w:t>
      </w:r>
      <w:r w:rsidR="00C555DA">
        <w:rPr>
          <w:lang w:val="es-CR"/>
        </w:rPr>
        <w:t xml:space="preserve"> y </w:t>
      </w:r>
      <w:r w:rsidR="00E751E8">
        <w:rPr>
          <w:lang w:val="es-CR"/>
        </w:rPr>
        <w:t xml:space="preserve">por </w:t>
      </w:r>
      <w:r w:rsidR="00C555DA">
        <w:rPr>
          <w:lang w:val="es-CR"/>
        </w:rPr>
        <w:t>el Estado</w:t>
      </w:r>
      <w:r w:rsidR="000E40C0">
        <w:rPr>
          <w:bCs/>
          <w:iCs/>
          <w:szCs w:val="20"/>
        </w:rPr>
        <w:t>.</w:t>
      </w:r>
    </w:p>
    <w:p w:rsidR="00431A17" w:rsidRPr="00DB281D" w:rsidRDefault="000E40C0" w:rsidP="00AE36E0">
      <w:pPr>
        <w:pStyle w:val="Listavistosa-nfasis11"/>
        <w:widowControl w:val="0"/>
        <w:numPr>
          <w:ilvl w:val="0"/>
          <w:numId w:val="0"/>
        </w:numPr>
        <w:autoSpaceDE w:val="0"/>
        <w:autoSpaceDN w:val="0"/>
        <w:adjustRightInd w:val="0"/>
        <w:spacing w:after="0"/>
        <w:ind w:right="22"/>
        <w:contextualSpacing w:val="0"/>
        <w:rPr>
          <w:bCs/>
          <w:iCs/>
          <w:szCs w:val="20"/>
          <w:lang w:val="es-CR"/>
        </w:rPr>
      </w:pPr>
      <w:r w:rsidRPr="00DB281D">
        <w:rPr>
          <w:bCs/>
          <w:iCs/>
          <w:szCs w:val="20"/>
          <w:lang w:val="es-CR"/>
        </w:rPr>
        <w:t xml:space="preserve"> </w:t>
      </w:r>
    </w:p>
    <w:p w:rsidR="00431A17" w:rsidRPr="00CC54CC" w:rsidRDefault="00431A17" w:rsidP="00AE36E0">
      <w:pPr>
        <w:pStyle w:val="ListParagraph1"/>
        <w:numPr>
          <w:ilvl w:val="0"/>
          <w:numId w:val="5"/>
        </w:numPr>
        <w:ind w:right="11"/>
        <w:jc w:val="both"/>
        <w:rPr>
          <w:rFonts w:ascii="Verdana" w:hAnsi="Verdana"/>
          <w:b/>
          <w:i/>
          <w:sz w:val="20"/>
          <w:szCs w:val="20"/>
          <w:lang w:val="es-CR"/>
        </w:rPr>
      </w:pPr>
      <w:r w:rsidRPr="00CC54CC">
        <w:rPr>
          <w:rFonts w:ascii="Verdana" w:hAnsi="Verdana"/>
          <w:b/>
          <w:i/>
          <w:sz w:val="20"/>
          <w:szCs w:val="20"/>
          <w:lang w:val="es-CR"/>
        </w:rPr>
        <w:t xml:space="preserve">Admisibilidad de la prueba pericial ofrecida por la Comisión Interamericana </w:t>
      </w:r>
    </w:p>
    <w:p w:rsidR="00431A17" w:rsidRPr="00DB281D" w:rsidRDefault="00431A17" w:rsidP="00AE36E0">
      <w:pPr>
        <w:pStyle w:val="ListParagraph1"/>
        <w:ind w:left="644" w:right="11"/>
        <w:jc w:val="both"/>
        <w:rPr>
          <w:rFonts w:ascii="Verdana" w:hAnsi="Verdana"/>
          <w:b/>
          <w:i/>
          <w:sz w:val="20"/>
          <w:szCs w:val="20"/>
          <w:lang w:val="es-CR"/>
        </w:rPr>
      </w:pPr>
    </w:p>
    <w:p w:rsidR="00652F06" w:rsidRPr="007A3B25" w:rsidRDefault="00431A17" w:rsidP="00AE36E0">
      <w:pPr>
        <w:numPr>
          <w:ilvl w:val="0"/>
          <w:numId w:val="1"/>
        </w:numPr>
        <w:tabs>
          <w:tab w:val="clear" w:pos="1260"/>
        </w:tabs>
        <w:autoSpaceDE w:val="0"/>
        <w:autoSpaceDN w:val="0"/>
        <w:adjustRightInd w:val="0"/>
        <w:spacing w:after="0"/>
        <w:rPr>
          <w:rFonts w:eastAsia="Times New Roman" w:cs="Verdana"/>
          <w:szCs w:val="20"/>
          <w:lang w:val="es-CL" w:eastAsia="en-US"/>
        </w:rPr>
      </w:pPr>
      <w:r w:rsidRPr="007A3B25">
        <w:rPr>
          <w:rFonts w:cs="Arial"/>
          <w:szCs w:val="20"/>
          <w:lang w:val="es-CR"/>
        </w:rPr>
        <w:t xml:space="preserve">La Comisión ofreció </w:t>
      </w:r>
      <w:r w:rsidR="00AE36E0">
        <w:rPr>
          <w:rFonts w:cs="Arial"/>
          <w:szCs w:val="20"/>
          <w:lang w:val="es-CR"/>
        </w:rPr>
        <w:t>como prueba el</w:t>
      </w:r>
      <w:r w:rsidR="00652F06" w:rsidRPr="007A3B25">
        <w:rPr>
          <w:rFonts w:cs="Arial"/>
          <w:szCs w:val="20"/>
          <w:lang w:val="es-CR"/>
        </w:rPr>
        <w:t xml:space="preserve"> dictamen pericial</w:t>
      </w:r>
      <w:r w:rsidR="00AE36E0">
        <w:rPr>
          <w:rFonts w:cs="Arial"/>
          <w:szCs w:val="20"/>
          <w:lang w:val="es-CR"/>
        </w:rPr>
        <w:t xml:space="preserve"> de la señora </w:t>
      </w:r>
      <w:r w:rsidR="00E620FE">
        <w:rPr>
          <w:szCs w:val="20"/>
          <w:lang w:val="es-CR"/>
        </w:rPr>
        <w:t>Victoria Tauli-Corpuz</w:t>
      </w:r>
      <w:r w:rsidR="00CC54CC" w:rsidRPr="007A3B25">
        <w:rPr>
          <w:rFonts w:cs="Times New Roman"/>
          <w:szCs w:val="20"/>
          <w:lang w:val="es-CR" w:eastAsia="es-CR"/>
        </w:rPr>
        <w:t xml:space="preserve">, </w:t>
      </w:r>
      <w:r w:rsidR="00E620FE">
        <w:rPr>
          <w:rFonts w:cs="Times New Roman"/>
          <w:szCs w:val="20"/>
          <w:lang w:val="es-CR" w:eastAsia="es-CR"/>
        </w:rPr>
        <w:t>Relatora Especial de Naciones Unidas sobre</w:t>
      </w:r>
      <w:r w:rsidR="00C33D47">
        <w:rPr>
          <w:rFonts w:cs="Times New Roman"/>
          <w:szCs w:val="20"/>
          <w:lang w:val="es-CR" w:eastAsia="es-CR"/>
        </w:rPr>
        <w:t xml:space="preserve"> Derechos de los Pueblos Indígenas</w:t>
      </w:r>
      <w:r w:rsidR="00E620FE">
        <w:rPr>
          <w:rFonts w:cs="Times New Roman"/>
          <w:szCs w:val="20"/>
          <w:lang w:val="es-CR" w:eastAsia="es-CR"/>
        </w:rPr>
        <w:t xml:space="preserve">, </w:t>
      </w:r>
      <w:r w:rsidR="00CC54CC" w:rsidRPr="007A3B25">
        <w:rPr>
          <w:rFonts w:cs="Times New Roman"/>
          <w:szCs w:val="20"/>
          <w:lang w:val="es-CR" w:eastAsia="es-CR"/>
        </w:rPr>
        <w:t>sobre</w:t>
      </w:r>
      <w:r w:rsidR="00C555DA" w:rsidRPr="007A3B25">
        <w:rPr>
          <w:rFonts w:cs="Times New Roman"/>
          <w:szCs w:val="20"/>
          <w:lang w:val="es-CR" w:eastAsia="es-CR"/>
        </w:rPr>
        <w:t xml:space="preserve"> los estándares internacionales relevantes para determina</w:t>
      </w:r>
      <w:r w:rsidR="00E751E8">
        <w:rPr>
          <w:rFonts w:cs="Times New Roman"/>
          <w:szCs w:val="20"/>
          <w:lang w:val="es-CR" w:eastAsia="es-CR"/>
        </w:rPr>
        <w:t>r</w:t>
      </w:r>
      <w:r w:rsidR="00C555DA" w:rsidRPr="007A3B25">
        <w:rPr>
          <w:rFonts w:cs="Times New Roman"/>
          <w:szCs w:val="20"/>
          <w:lang w:val="es-CR" w:eastAsia="es-CR"/>
        </w:rPr>
        <w:t xml:space="preserve"> si un procedimiento de reconocimiento, titulación,</w:t>
      </w:r>
      <w:r w:rsidR="00C555DA" w:rsidRPr="00F6281F">
        <w:rPr>
          <w:rFonts w:cs="Times New Roman"/>
          <w:szCs w:val="20"/>
          <w:lang w:val="es-CR" w:eastAsia="es-CR"/>
        </w:rPr>
        <w:t xml:space="preserve"> demarcación y </w:t>
      </w:r>
      <w:r w:rsidR="00C555DA" w:rsidRPr="00C671BE">
        <w:rPr>
          <w:rFonts w:cs="Times New Roman"/>
          <w:szCs w:val="20"/>
          <w:lang w:val="es-CR" w:eastAsia="es-CR"/>
        </w:rPr>
        <w:t xml:space="preserve">delimitación </w:t>
      </w:r>
      <w:r w:rsidR="00C555DA" w:rsidRPr="00E423B0">
        <w:rPr>
          <w:rFonts w:cs="Times New Roman"/>
          <w:szCs w:val="20"/>
          <w:lang w:val="es-CR" w:eastAsia="es-CR"/>
        </w:rPr>
        <w:t>de las tierras y territori</w:t>
      </w:r>
      <w:r w:rsidR="00C555DA" w:rsidRPr="007A3B25">
        <w:rPr>
          <w:rFonts w:cs="Times New Roman"/>
          <w:szCs w:val="20"/>
          <w:lang w:val="es-CR" w:eastAsia="es-CR"/>
        </w:rPr>
        <w:t xml:space="preserve">os ancestrales de </w:t>
      </w:r>
      <w:r w:rsidR="00C555DA" w:rsidRPr="007A3B25">
        <w:rPr>
          <w:rFonts w:cs="Times New Roman"/>
          <w:szCs w:val="20"/>
          <w:lang w:val="es-CR" w:eastAsia="es-CR"/>
        </w:rPr>
        <w:lastRenderedPageBreak/>
        <w:t>un pueblo indígena, puede considerarse acorde a las obligaciones internacionales del Estado en materia de propiedad colectiva y protección judicial. La perita también se referirá al alcance y</w:t>
      </w:r>
      <w:r w:rsidR="006E3929">
        <w:rPr>
          <w:rFonts w:cs="Times New Roman"/>
          <w:szCs w:val="20"/>
          <w:lang w:val="es-CR" w:eastAsia="es-CR"/>
        </w:rPr>
        <w:t xml:space="preserve"> al</w:t>
      </w:r>
      <w:r w:rsidR="00C555DA" w:rsidRPr="007A3B25">
        <w:rPr>
          <w:rFonts w:cs="Times New Roman"/>
          <w:szCs w:val="20"/>
          <w:lang w:val="es-CR" w:eastAsia="es-CR"/>
        </w:rPr>
        <w:t xml:space="preserve"> contenido de las obligaciones estatales, a la luz del derecho internacional de los derechos humanos, para asegurar que los pueblos indígenas puedan ejercer su derecho de propiedad colectiva de sus tierras y territori</w:t>
      </w:r>
      <w:r w:rsidR="007A3B25" w:rsidRPr="007A3B25">
        <w:rPr>
          <w:rFonts w:cs="Times New Roman"/>
          <w:szCs w:val="20"/>
          <w:lang w:val="es-CR" w:eastAsia="es-CR"/>
        </w:rPr>
        <w:t>o</w:t>
      </w:r>
      <w:r w:rsidR="00C555DA" w:rsidRPr="007A3B25">
        <w:rPr>
          <w:rFonts w:cs="Times New Roman"/>
          <w:szCs w:val="20"/>
          <w:lang w:val="es-CR" w:eastAsia="es-CR"/>
        </w:rPr>
        <w:t>s de man</w:t>
      </w:r>
      <w:r w:rsidR="007A3B25" w:rsidRPr="007A3B25">
        <w:rPr>
          <w:rFonts w:cs="Times New Roman"/>
          <w:szCs w:val="20"/>
          <w:lang w:val="es-CR" w:eastAsia="es-CR"/>
        </w:rPr>
        <w:t>era pací</w:t>
      </w:r>
      <w:r w:rsidR="00C555DA" w:rsidRPr="007A3B25">
        <w:rPr>
          <w:rFonts w:cs="Times New Roman"/>
          <w:szCs w:val="20"/>
          <w:lang w:val="es-CR" w:eastAsia="es-CR"/>
        </w:rPr>
        <w:t>fica</w:t>
      </w:r>
      <w:r w:rsidR="007A3B25" w:rsidRPr="007A3B25">
        <w:rPr>
          <w:rFonts w:cs="Times New Roman"/>
          <w:szCs w:val="20"/>
          <w:lang w:val="es-CR" w:eastAsia="es-CR"/>
        </w:rPr>
        <w:t xml:space="preserve">, </w:t>
      </w:r>
      <w:r w:rsidR="00C555DA" w:rsidRPr="007A3B25">
        <w:rPr>
          <w:rFonts w:cs="Times New Roman"/>
          <w:szCs w:val="20"/>
          <w:lang w:val="es-CR" w:eastAsia="es-CR"/>
        </w:rPr>
        <w:t>incluida</w:t>
      </w:r>
      <w:r w:rsidR="007A3B25" w:rsidRPr="007A3B25">
        <w:rPr>
          <w:rFonts w:cs="Times New Roman"/>
          <w:szCs w:val="20"/>
          <w:lang w:val="es-CR" w:eastAsia="es-CR"/>
        </w:rPr>
        <w:t xml:space="preserve"> </w:t>
      </w:r>
      <w:r w:rsidR="007A3B25">
        <w:rPr>
          <w:rFonts w:cs="Times New Roman"/>
          <w:szCs w:val="20"/>
          <w:lang w:val="es-CR" w:eastAsia="es-CR"/>
        </w:rPr>
        <w:t>la obligació</w:t>
      </w:r>
      <w:r w:rsidR="00C555DA" w:rsidRPr="007A3B25">
        <w:rPr>
          <w:rFonts w:cs="Times New Roman"/>
          <w:szCs w:val="20"/>
          <w:lang w:val="es-CR" w:eastAsia="es-CR"/>
        </w:rPr>
        <w:t>n de saneamiento y otras medidas positivas para el logro de tal fin</w:t>
      </w:r>
      <w:r w:rsidR="00B7415E">
        <w:rPr>
          <w:rFonts w:cs="Times New Roman"/>
          <w:szCs w:val="20"/>
          <w:lang w:val="es-CR" w:eastAsia="es-CR"/>
        </w:rPr>
        <w:t xml:space="preserve"> y</w:t>
      </w:r>
      <w:r w:rsidR="00665D05">
        <w:rPr>
          <w:rFonts w:cs="Times New Roman"/>
          <w:szCs w:val="20"/>
          <w:lang w:val="es-CR" w:eastAsia="es-CR"/>
        </w:rPr>
        <w:t xml:space="preserve"> </w:t>
      </w:r>
      <w:r w:rsidR="00BA0EB4" w:rsidRPr="00F6281F">
        <w:rPr>
          <w:rFonts w:cs="Times New Roman"/>
          <w:szCs w:val="20"/>
          <w:lang w:val="es-CR" w:eastAsia="es-CR"/>
        </w:rPr>
        <w:t>p</w:t>
      </w:r>
      <w:r w:rsidR="00652F06" w:rsidRPr="00C671BE">
        <w:rPr>
          <w:rFonts w:cs="Times New Roman"/>
          <w:szCs w:val="20"/>
          <w:lang w:val="es-CR" w:eastAsia="es-CR"/>
        </w:rPr>
        <w:t>odrá aplicar los estándares desarrollados en el peritaje a los hechos del caso concreto.</w:t>
      </w:r>
      <w:r w:rsidR="007A3B25">
        <w:rPr>
          <w:rFonts w:cs="Times New Roman"/>
          <w:szCs w:val="20"/>
          <w:lang w:val="es-CR" w:eastAsia="es-CR"/>
        </w:rPr>
        <w:t xml:space="preserve"> </w:t>
      </w:r>
    </w:p>
    <w:p w:rsidR="00431A17" w:rsidRPr="0083424B" w:rsidRDefault="00431A17" w:rsidP="00AE36E0">
      <w:pPr>
        <w:autoSpaceDE w:val="0"/>
        <w:autoSpaceDN w:val="0"/>
        <w:adjustRightInd w:val="0"/>
        <w:spacing w:after="0"/>
        <w:rPr>
          <w:rFonts w:eastAsia="Times New Roman" w:cs="Verdana"/>
          <w:szCs w:val="20"/>
          <w:lang w:val="es-CL" w:eastAsia="en-US"/>
        </w:rPr>
      </w:pPr>
    </w:p>
    <w:p w:rsidR="002137D8" w:rsidRDefault="00431A17" w:rsidP="00AE36E0">
      <w:pPr>
        <w:numPr>
          <w:ilvl w:val="0"/>
          <w:numId w:val="1"/>
        </w:numPr>
        <w:tabs>
          <w:tab w:val="clear" w:pos="1260"/>
        </w:tabs>
        <w:autoSpaceDE w:val="0"/>
        <w:autoSpaceDN w:val="0"/>
        <w:adjustRightInd w:val="0"/>
        <w:spacing w:after="0"/>
        <w:rPr>
          <w:rFonts w:cs="Times New Roman"/>
          <w:szCs w:val="20"/>
          <w:lang w:val="es-CR" w:eastAsia="es-CR"/>
        </w:rPr>
      </w:pPr>
      <w:r w:rsidRPr="000E40C0">
        <w:rPr>
          <w:rFonts w:eastAsia="Times New Roman" w:cs="Verdana"/>
          <w:szCs w:val="20"/>
          <w:lang w:val="es-CL" w:eastAsia="en-US"/>
        </w:rPr>
        <w:t xml:space="preserve">La Comisión consideró que </w:t>
      </w:r>
      <w:r w:rsidR="00E620FE">
        <w:rPr>
          <w:rFonts w:eastAsia="Times New Roman" w:cs="Verdana"/>
          <w:szCs w:val="20"/>
          <w:lang w:val="es-CL" w:eastAsia="en-US"/>
        </w:rPr>
        <w:t>el</w:t>
      </w:r>
      <w:r w:rsidRPr="000E40C0">
        <w:rPr>
          <w:rFonts w:eastAsia="Times New Roman" w:cs="Verdana"/>
          <w:szCs w:val="20"/>
          <w:lang w:val="es-CL" w:eastAsia="en-US"/>
        </w:rPr>
        <w:t xml:space="preserve"> peritaje ofrecid</w:t>
      </w:r>
      <w:r w:rsidR="00BA0EB4">
        <w:rPr>
          <w:rFonts w:eastAsia="Times New Roman" w:cs="Verdana"/>
          <w:szCs w:val="20"/>
          <w:lang w:val="es-CL" w:eastAsia="en-US"/>
        </w:rPr>
        <w:t>o</w:t>
      </w:r>
      <w:r w:rsidRPr="000E40C0">
        <w:rPr>
          <w:rFonts w:eastAsia="Times New Roman" w:cs="Verdana"/>
          <w:szCs w:val="20"/>
          <w:lang w:val="es-CL" w:eastAsia="en-US"/>
        </w:rPr>
        <w:t xml:space="preserve"> se refiere a temas de orden público interamericano</w:t>
      </w:r>
      <w:r w:rsidR="00975CE0" w:rsidRPr="000E40C0">
        <w:rPr>
          <w:rFonts w:eastAsia="Times New Roman" w:cs="Verdana"/>
          <w:szCs w:val="20"/>
          <w:lang w:val="es-CL" w:eastAsia="en-US"/>
        </w:rPr>
        <w:t>,</w:t>
      </w:r>
      <w:r w:rsidRPr="000E40C0">
        <w:rPr>
          <w:rFonts w:eastAsia="Times New Roman" w:cs="Verdana"/>
          <w:szCs w:val="20"/>
          <w:lang w:val="es-CL" w:eastAsia="en-US"/>
        </w:rPr>
        <w:t xml:space="preserve"> de acuerdo con lo establecido en el artículo 31.5 f) del Reglamento de la Corte, </w:t>
      </w:r>
      <w:r w:rsidR="00081154" w:rsidRPr="000E40C0">
        <w:rPr>
          <w:rFonts w:eastAsia="Times New Roman" w:cs="Verdana"/>
          <w:szCs w:val="20"/>
          <w:lang w:val="es-CL" w:eastAsia="en-US"/>
        </w:rPr>
        <w:t>argumentando</w:t>
      </w:r>
      <w:r w:rsidRPr="000E40C0">
        <w:rPr>
          <w:rFonts w:eastAsia="Times New Roman" w:cs="Verdana"/>
          <w:szCs w:val="20"/>
          <w:lang w:val="es-CL" w:eastAsia="en-US"/>
        </w:rPr>
        <w:t xml:space="preserve"> que </w:t>
      </w:r>
      <w:r w:rsidR="00CC54CC" w:rsidRPr="000E40C0">
        <w:rPr>
          <w:rFonts w:cs="Times New Roman"/>
          <w:szCs w:val="20"/>
          <w:lang w:val="es-CR" w:eastAsia="es-CR"/>
        </w:rPr>
        <w:t xml:space="preserve">el caso ofrece una oportunidad para que </w:t>
      </w:r>
      <w:r w:rsidR="005F577E" w:rsidRPr="000E40C0">
        <w:rPr>
          <w:rFonts w:cs="Times New Roman"/>
          <w:szCs w:val="20"/>
          <w:lang w:val="es-CR" w:eastAsia="es-CR"/>
        </w:rPr>
        <w:t xml:space="preserve">este Tribunal </w:t>
      </w:r>
      <w:r w:rsidR="00CC54CC" w:rsidRPr="000E40C0">
        <w:rPr>
          <w:rFonts w:cs="Times New Roman"/>
          <w:szCs w:val="20"/>
          <w:lang w:val="es-CR" w:eastAsia="es-CR"/>
        </w:rPr>
        <w:t>profundice su jurisprudencia en relación con la</w:t>
      </w:r>
      <w:r w:rsidR="00A724BA" w:rsidRPr="000E40C0">
        <w:rPr>
          <w:rFonts w:cs="Times New Roman"/>
          <w:szCs w:val="20"/>
          <w:lang w:val="es-CR" w:eastAsia="es-CR"/>
        </w:rPr>
        <w:t xml:space="preserve"> propiedad colectiva d</w:t>
      </w:r>
      <w:r w:rsidR="00BA0EB4">
        <w:rPr>
          <w:rFonts w:cs="Times New Roman"/>
          <w:szCs w:val="20"/>
          <w:lang w:val="es-CR" w:eastAsia="es-CR"/>
        </w:rPr>
        <w:t>e l</w:t>
      </w:r>
      <w:r w:rsidR="00A724BA" w:rsidRPr="000E40C0">
        <w:rPr>
          <w:rFonts w:cs="Times New Roman"/>
          <w:szCs w:val="20"/>
          <w:lang w:val="es-CR" w:eastAsia="es-CR"/>
        </w:rPr>
        <w:t>os pueblos indígenas sobre sus tierras y territorios ancestrales. Específicamente, sobre las características</w:t>
      </w:r>
      <w:r w:rsidR="006E3929">
        <w:rPr>
          <w:rFonts w:cs="Times New Roman"/>
          <w:szCs w:val="20"/>
          <w:lang w:val="es-CR" w:eastAsia="es-CR"/>
        </w:rPr>
        <w:t xml:space="preserve"> necesarias para un</w:t>
      </w:r>
      <w:r w:rsidR="00A724BA" w:rsidRPr="000E40C0">
        <w:rPr>
          <w:rFonts w:cs="Times New Roman"/>
          <w:szCs w:val="20"/>
          <w:lang w:val="es-CR" w:eastAsia="es-CR"/>
        </w:rPr>
        <w:t xml:space="preserve"> procedimiento de reconocimiento, titulación, demarcación e delimitación de esas tierras y territorios para que sea considerado compatible con las obligaciones del Estado en materia de propiedad colectiva e protección judicial, con especial énfasis en la necesidad de que tales procedimientos no se dilaten injustificadamente. </w:t>
      </w:r>
      <w:r w:rsidR="005A1FC3">
        <w:rPr>
          <w:rFonts w:cs="Times New Roman"/>
          <w:szCs w:val="20"/>
          <w:lang w:val="es-CR" w:eastAsia="es-CR"/>
        </w:rPr>
        <w:t>L</w:t>
      </w:r>
      <w:r w:rsidR="00397697" w:rsidRPr="000E40C0">
        <w:rPr>
          <w:rFonts w:cs="Times New Roman"/>
          <w:szCs w:val="20"/>
          <w:lang w:val="es-CR" w:eastAsia="es-CR"/>
        </w:rPr>
        <w:t xml:space="preserve">os representantes no </w:t>
      </w:r>
      <w:r w:rsidR="00BD22C0" w:rsidRPr="000E40C0">
        <w:rPr>
          <w:rFonts w:cs="Times New Roman"/>
          <w:szCs w:val="20"/>
          <w:lang w:val="es-CR" w:eastAsia="es-CR"/>
        </w:rPr>
        <w:t>presentaron observaciones sobre</w:t>
      </w:r>
      <w:r w:rsidR="00397697" w:rsidRPr="000E40C0">
        <w:rPr>
          <w:rFonts w:cs="Times New Roman"/>
          <w:szCs w:val="20"/>
          <w:lang w:val="es-CR" w:eastAsia="es-CR"/>
        </w:rPr>
        <w:t xml:space="preserve"> </w:t>
      </w:r>
      <w:r w:rsidR="00BA0EB4">
        <w:rPr>
          <w:rFonts w:cs="Times New Roman"/>
          <w:szCs w:val="20"/>
          <w:lang w:val="es-CR" w:eastAsia="es-CR"/>
        </w:rPr>
        <w:t>e</w:t>
      </w:r>
      <w:r w:rsidR="00397697" w:rsidRPr="000E40C0">
        <w:rPr>
          <w:rFonts w:cs="Times New Roman"/>
          <w:szCs w:val="20"/>
          <w:lang w:val="es-CR" w:eastAsia="es-CR"/>
        </w:rPr>
        <w:t xml:space="preserve">l </w:t>
      </w:r>
      <w:r w:rsidR="00496D2C" w:rsidRPr="000E40C0">
        <w:rPr>
          <w:rFonts w:cs="Times New Roman"/>
          <w:szCs w:val="20"/>
          <w:lang w:val="es-CR" w:eastAsia="es-CR"/>
        </w:rPr>
        <w:t xml:space="preserve">peritaje </w:t>
      </w:r>
      <w:r w:rsidR="00397697" w:rsidRPr="000E40C0">
        <w:rPr>
          <w:rFonts w:cs="Times New Roman"/>
          <w:szCs w:val="20"/>
          <w:lang w:val="es-CR" w:eastAsia="es-CR"/>
        </w:rPr>
        <w:t>ofreci</w:t>
      </w:r>
      <w:r w:rsidR="00496D2C" w:rsidRPr="000E40C0">
        <w:rPr>
          <w:rFonts w:cs="Times New Roman"/>
          <w:szCs w:val="20"/>
          <w:lang w:val="es-CR" w:eastAsia="es-CR"/>
        </w:rPr>
        <w:t xml:space="preserve">do </w:t>
      </w:r>
      <w:r w:rsidR="00397697" w:rsidRPr="000E40C0">
        <w:rPr>
          <w:rFonts w:cs="Times New Roman"/>
          <w:szCs w:val="20"/>
          <w:lang w:val="es-CR" w:eastAsia="es-CR"/>
        </w:rPr>
        <w:t>por la Comisión.</w:t>
      </w:r>
    </w:p>
    <w:p w:rsidR="002137D8" w:rsidRDefault="002137D8" w:rsidP="00AE36E0">
      <w:pPr>
        <w:autoSpaceDE w:val="0"/>
        <w:autoSpaceDN w:val="0"/>
        <w:adjustRightInd w:val="0"/>
        <w:spacing w:after="0"/>
        <w:rPr>
          <w:rFonts w:cs="Times New Roman"/>
          <w:szCs w:val="20"/>
          <w:lang w:val="es-CR" w:eastAsia="es-CR"/>
        </w:rPr>
      </w:pPr>
    </w:p>
    <w:p w:rsidR="002137D8" w:rsidRPr="002137D8" w:rsidRDefault="005A1FC3" w:rsidP="00AE36E0">
      <w:pPr>
        <w:numPr>
          <w:ilvl w:val="0"/>
          <w:numId w:val="1"/>
        </w:numPr>
        <w:tabs>
          <w:tab w:val="clear" w:pos="1260"/>
        </w:tabs>
        <w:autoSpaceDE w:val="0"/>
        <w:autoSpaceDN w:val="0"/>
        <w:adjustRightInd w:val="0"/>
        <w:spacing w:after="0"/>
        <w:rPr>
          <w:rFonts w:cs="Times New Roman"/>
          <w:szCs w:val="20"/>
          <w:lang w:val="es-CR" w:eastAsia="es-CR"/>
        </w:rPr>
      </w:pPr>
      <w:r>
        <w:rPr>
          <w:rFonts w:cs="Times New Roman"/>
          <w:szCs w:val="20"/>
          <w:lang w:val="es-CR" w:eastAsia="es-CR"/>
        </w:rPr>
        <w:t xml:space="preserve">El Estado presentó objeciones </w:t>
      </w:r>
      <w:r w:rsidR="00173853" w:rsidRPr="0007525A">
        <w:rPr>
          <w:rFonts w:cs="Times New Roman"/>
          <w:szCs w:val="20"/>
          <w:lang w:val="es-CR" w:eastAsia="es-CR"/>
        </w:rPr>
        <w:t>únicamente</w:t>
      </w:r>
      <w:r w:rsidR="00173853">
        <w:rPr>
          <w:rFonts w:cs="Times New Roman"/>
          <w:b/>
          <w:szCs w:val="20"/>
          <w:lang w:val="es-CR" w:eastAsia="es-CR"/>
        </w:rPr>
        <w:t xml:space="preserve"> </w:t>
      </w:r>
      <w:r>
        <w:rPr>
          <w:rFonts w:cs="Times New Roman"/>
          <w:szCs w:val="20"/>
          <w:lang w:val="es-CR" w:eastAsia="es-CR"/>
        </w:rPr>
        <w:t xml:space="preserve">sobre la fecha de remisión del peritaje, alegando que </w:t>
      </w:r>
      <w:r w:rsidR="00E620FE">
        <w:rPr>
          <w:rFonts w:cs="Times New Roman"/>
          <w:szCs w:val="20"/>
          <w:lang w:val="es-CR" w:eastAsia="es-CR"/>
        </w:rPr>
        <w:t xml:space="preserve">esa prueba </w:t>
      </w:r>
      <w:r w:rsidR="00C1565D">
        <w:rPr>
          <w:rFonts w:cs="Times New Roman"/>
          <w:szCs w:val="20"/>
          <w:lang w:val="es-CR" w:eastAsia="es-CR"/>
        </w:rPr>
        <w:t>no debería ser admitid</w:t>
      </w:r>
      <w:r w:rsidR="00E620FE">
        <w:rPr>
          <w:rFonts w:cs="Times New Roman"/>
          <w:szCs w:val="20"/>
          <w:lang w:val="es-CR" w:eastAsia="es-CR"/>
        </w:rPr>
        <w:t>a</w:t>
      </w:r>
      <w:r w:rsidR="00C1565D">
        <w:rPr>
          <w:rFonts w:cs="Times New Roman"/>
          <w:szCs w:val="20"/>
          <w:lang w:val="es-CR" w:eastAsia="es-CR"/>
        </w:rPr>
        <w:t xml:space="preserve"> por la Corte </w:t>
      </w:r>
      <w:r>
        <w:rPr>
          <w:rFonts w:cs="Times New Roman"/>
          <w:szCs w:val="20"/>
          <w:lang w:val="es-CR" w:eastAsia="es-CR"/>
        </w:rPr>
        <w:t xml:space="preserve">porque la Comisión </w:t>
      </w:r>
      <w:r w:rsidR="00E620FE">
        <w:rPr>
          <w:rFonts w:cs="Times New Roman"/>
          <w:szCs w:val="20"/>
          <w:lang w:val="es-CR" w:eastAsia="es-CR"/>
        </w:rPr>
        <w:t xml:space="preserve">habría presentado </w:t>
      </w:r>
      <w:r w:rsidR="00C1565D">
        <w:rPr>
          <w:rFonts w:cs="Times New Roman"/>
          <w:szCs w:val="20"/>
          <w:lang w:val="es-CR" w:eastAsia="es-CR"/>
        </w:rPr>
        <w:t xml:space="preserve">el nombre y </w:t>
      </w:r>
      <w:r w:rsidR="00C1565D" w:rsidRPr="005F5BE8">
        <w:rPr>
          <w:rFonts w:cs="Times New Roman"/>
          <w:i/>
          <w:szCs w:val="20"/>
          <w:lang w:val="es-CR" w:eastAsia="es-CR"/>
        </w:rPr>
        <w:t>curr</w:t>
      </w:r>
      <w:r w:rsidR="005F5BE8" w:rsidRPr="005F5BE8">
        <w:rPr>
          <w:rFonts w:cs="Times New Roman"/>
          <w:i/>
          <w:szCs w:val="20"/>
          <w:lang w:val="es-CR" w:eastAsia="es-CR"/>
        </w:rPr>
        <w:t>iculum</w:t>
      </w:r>
      <w:r w:rsidR="00C1565D" w:rsidRPr="005F5BE8">
        <w:rPr>
          <w:rFonts w:cs="Times New Roman"/>
          <w:i/>
          <w:szCs w:val="20"/>
          <w:lang w:val="es-CR" w:eastAsia="es-CR"/>
        </w:rPr>
        <w:t xml:space="preserve"> vitae</w:t>
      </w:r>
      <w:r w:rsidR="00C1565D">
        <w:rPr>
          <w:rFonts w:cs="Times New Roman"/>
          <w:szCs w:val="20"/>
          <w:lang w:val="es-CR" w:eastAsia="es-CR"/>
        </w:rPr>
        <w:t xml:space="preserve"> de la perit</w:t>
      </w:r>
      <w:r w:rsidR="00FD6BDC">
        <w:rPr>
          <w:rFonts w:cs="Times New Roman"/>
          <w:szCs w:val="20"/>
          <w:lang w:val="es-CR" w:eastAsia="es-CR"/>
        </w:rPr>
        <w:t>a</w:t>
      </w:r>
      <w:r w:rsidR="00C1565D">
        <w:rPr>
          <w:rFonts w:cs="Times New Roman"/>
          <w:szCs w:val="20"/>
          <w:lang w:val="es-CR" w:eastAsia="es-CR"/>
        </w:rPr>
        <w:t xml:space="preserve"> </w:t>
      </w:r>
      <w:r>
        <w:rPr>
          <w:rFonts w:cs="Times New Roman"/>
          <w:szCs w:val="20"/>
          <w:lang w:val="es-CR" w:eastAsia="es-CR"/>
        </w:rPr>
        <w:t>después del plazo</w:t>
      </w:r>
      <w:r w:rsidR="00C1565D">
        <w:rPr>
          <w:rFonts w:cs="Times New Roman"/>
          <w:szCs w:val="20"/>
          <w:lang w:val="es-CR" w:eastAsia="es-CR"/>
        </w:rPr>
        <w:t xml:space="preserve"> previsto en el </w:t>
      </w:r>
      <w:r w:rsidR="000D7438">
        <w:rPr>
          <w:rFonts w:cs="Times New Roman"/>
          <w:szCs w:val="20"/>
          <w:lang w:val="es-CR" w:eastAsia="es-CR"/>
        </w:rPr>
        <w:t xml:space="preserve">artículo 35 del </w:t>
      </w:r>
      <w:r w:rsidR="00C1565D">
        <w:rPr>
          <w:rFonts w:cs="Times New Roman"/>
          <w:szCs w:val="20"/>
          <w:lang w:val="es-CR" w:eastAsia="es-CR"/>
        </w:rPr>
        <w:t>Reglamento del Tribunal</w:t>
      </w:r>
      <w:r>
        <w:rPr>
          <w:rFonts w:cs="Times New Roman"/>
          <w:szCs w:val="20"/>
          <w:lang w:val="es-CR" w:eastAsia="es-CR"/>
        </w:rPr>
        <w:t xml:space="preserve">. </w:t>
      </w:r>
      <w:r w:rsidR="008D05D1">
        <w:rPr>
          <w:rFonts w:cs="Times New Roman"/>
          <w:szCs w:val="20"/>
          <w:lang w:val="es-CR" w:eastAsia="es-CR"/>
        </w:rPr>
        <w:t>El 2 de diciembre de 2016, la Secretar</w:t>
      </w:r>
      <w:r w:rsidR="00956AE7">
        <w:rPr>
          <w:rFonts w:cs="Times New Roman"/>
          <w:szCs w:val="20"/>
          <w:lang w:val="es-CR" w:eastAsia="es-CR"/>
        </w:rPr>
        <w:t>í</w:t>
      </w:r>
      <w:r w:rsidR="008D05D1">
        <w:rPr>
          <w:rFonts w:cs="Times New Roman"/>
          <w:szCs w:val="20"/>
          <w:lang w:val="es-CR" w:eastAsia="es-CR"/>
        </w:rPr>
        <w:t xml:space="preserve">a de la Corte comunicó que identificó un error en la carta de </w:t>
      </w:r>
      <w:r w:rsidR="000D7438">
        <w:rPr>
          <w:rFonts w:cs="Times New Roman"/>
          <w:szCs w:val="20"/>
          <w:lang w:val="es-CR" w:eastAsia="es-CR"/>
        </w:rPr>
        <w:t>notificación inicial</w:t>
      </w:r>
      <w:r w:rsidR="008D05D1">
        <w:rPr>
          <w:rFonts w:cs="Times New Roman"/>
          <w:szCs w:val="20"/>
          <w:lang w:val="es-CR" w:eastAsia="es-CR"/>
        </w:rPr>
        <w:t xml:space="preserve"> del caso, la cual no incluyó la comunicación </w:t>
      </w:r>
      <w:r w:rsidR="000D7438">
        <w:rPr>
          <w:rFonts w:cs="Times New Roman"/>
          <w:szCs w:val="20"/>
          <w:lang w:val="es-CR" w:eastAsia="es-CR"/>
        </w:rPr>
        <w:t xml:space="preserve">de </w:t>
      </w:r>
      <w:r w:rsidR="008D05D1">
        <w:rPr>
          <w:rFonts w:cs="Times New Roman"/>
          <w:szCs w:val="20"/>
          <w:lang w:val="es-CR" w:eastAsia="es-CR"/>
        </w:rPr>
        <w:t xml:space="preserve">la Comisión </w:t>
      </w:r>
      <w:r w:rsidR="000D7438">
        <w:rPr>
          <w:rFonts w:cs="Times New Roman"/>
          <w:szCs w:val="20"/>
          <w:lang w:val="es-CR" w:eastAsia="es-CR"/>
        </w:rPr>
        <w:t>de</w:t>
      </w:r>
      <w:r w:rsidR="008D05D1">
        <w:rPr>
          <w:rFonts w:cs="Times New Roman"/>
          <w:szCs w:val="20"/>
          <w:lang w:val="es-CR" w:eastAsia="es-CR"/>
        </w:rPr>
        <w:t xml:space="preserve"> 6 de abril </w:t>
      </w:r>
      <w:r w:rsidR="000D7438">
        <w:rPr>
          <w:rFonts w:cs="Times New Roman"/>
          <w:szCs w:val="20"/>
          <w:lang w:val="es-CR" w:eastAsia="es-CR"/>
        </w:rPr>
        <w:t xml:space="preserve">de 2016, en la cual presentó el nombre de la perita y su </w:t>
      </w:r>
      <w:r w:rsidR="000D7438" w:rsidRPr="005F5BE8">
        <w:rPr>
          <w:rFonts w:cs="Times New Roman"/>
          <w:i/>
          <w:szCs w:val="20"/>
          <w:lang w:val="es-CR" w:eastAsia="es-CR"/>
        </w:rPr>
        <w:t>cur</w:t>
      </w:r>
      <w:r w:rsidR="005F5BE8" w:rsidRPr="005F5BE8">
        <w:rPr>
          <w:rFonts w:cs="Times New Roman"/>
          <w:i/>
          <w:szCs w:val="20"/>
          <w:lang w:val="es-CR" w:eastAsia="es-CR"/>
        </w:rPr>
        <w:t>riculum</w:t>
      </w:r>
      <w:r w:rsidR="000D7438" w:rsidRPr="005F5BE8">
        <w:rPr>
          <w:rFonts w:cs="Times New Roman"/>
          <w:i/>
          <w:szCs w:val="20"/>
          <w:lang w:val="es-CR" w:eastAsia="es-CR"/>
        </w:rPr>
        <w:t xml:space="preserve"> vitae</w:t>
      </w:r>
      <w:r w:rsidR="000D7438">
        <w:rPr>
          <w:rFonts w:cs="Times New Roman"/>
          <w:szCs w:val="20"/>
          <w:lang w:val="es-CR" w:eastAsia="es-CR"/>
        </w:rPr>
        <w:t xml:space="preserve"> dentro del plazo de 21 días del artículo 28.1 del Reglamento</w:t>
      </w:r>
      <w:r w:rsidR="008D05D1">
        <w:rPr>
          <w:rFonts w:cs="Times New Roman"/>
          <w:szCs w:val="20"/>
          <w:lang w:val="es-CR" w:eastAsia="es-CR"/>
        </w:rPr>
        <w:t xml:space="preserve">. Sin embargo, el Estado reiteró su objeción en la oportunidad de </w:t>
      </w:r>
      <w:r w:rsidR="000D7438">
        <w:rPr>
          <w:rFonts w:cs="Times New Roman"/>
          <w:szCs w:val="20"/>
          <w:lang w:val="es-CR" w:eastAsia="es-CR"/>
        </w:rPr>
        <w:t xml:space="preserve">remitir </w:t>
      </w:r>
      <w:r w:rsidR="008D05D1">
        <w:rPr>
          <w:rFonts w:cs="Times New Roman"/>
          <w:szCs w:val="20"/>
          <w:lang w:val="es-CR" w:eastAsia="es-CR"/>
        </w:rPr>
        <w:t xml:space="preserve">observaciones </w:t>
      </w:r>
      <w:r w:rsidR="000D7438">
        <w:rPr>
          <w:rFonts w:cs="Times New Roman"/>
          <w:szCs w:val="20"/>
          <w:lang w:val="es-CR" w:eastAsia="es-CR"/>
        </w:rPr>
        <w:t xml:space="preserve">sobre </w:t>
      </w:r>
      <w:r w:rsidR="00E620FE">
        <w:rPr>
          <w:rFonts w:cs="Times New Roman"/>
          <w:szCs w:val="20"/>
          <w:lang w:val="es-CR" w:eastAsia="es-CR"/>
        </w:rPr>
        <w:t>dicho ofrecimiento probatorio</w:t>
      </w:r>
      <w:r w:rsidR="008D05D1">
        <w:rPr>
          <w:rFonts w:cs="Times New Roman"/>
          <w:szCs w:val="20"/>
          <w:lang w:val="es-CR" w:eastAsia="es-CR"/>
        </w:rPr>
        <w:t xml:space="preserve">.  </w:t>
      </w:r>
    </w:p>
    <w:p w:rsidR="00CC54CC" w:rsidRDefault="00CC54CC" w:rsidP="00AE36E0">
      <w:pPr>
        <w:autoSpaceDE w:val="0"/>
        <w:autoSpaceDN w:val="0"/>
        <w:adjustRightInd w:val="0"/>
        <w:spacing w:after="0"/>
        <w:jc w:val="left"/>
        <w:rPr>
          <w:rFonts w:eastAsia="Times New Roman" w:cs="Verdana"/>
          <w:szCs w:val="20"/>
          <w:lang w:val="es-CL" w:eastAsia="en-US"/>
        </w:rPr>
      </w:pPr>
    </w:p>
    <w:p w:rsidR="00431A17" w:rsidRPr="000E40C0" w:rsidRDefault="00431A17" w:rsidP="00AE36E0">
      <w:pPr>
        <w:pStyle w:val="BodyTextIndent"/>
        <w:numPr>
          <w:ilvl w:val="0"/>
          <w:numId w:val="1"/>
        </w:numPr>
        <w:tabs>
          <w:tab w:val="clear" w:pos="1260"/>
        </w:tabs>
        <w:spacing w:after="0"/>
        <w:ind w:left="0"/>
        <w:rPr>
          <w:rFonts w:cs="Verdana"/>
          <w:lang w:bidi="en-US"/>
        </w:rPr>
      </w:pPr>
      <w:r w:rsidRPr="000E40C0">
        <w:rPr>
          <w:rFonts w:cs="Verdana"/>
          <w:szCs w:val="20"/>
          <w:lang w:val="es-ES"/>
        </w:rPr>
        <w:t xml:space="preserve">Esta Presidencia considera que el objeto </w:t>
      </w:r>
      <w:r w:rsidR="00CC54CC" w:rsidRPr="000E40C0">
        <w:rPr>
          <w:rFonts w:cs="Verdana"/>
          <w:szCs w:val="20"/>
          <w:lang w:val="es-ES"/>
        </w:rPr>
        <w:t>del</w:t>
      </w:r>
      <w:r w:rsidR="00BA0EB4">
        <w:rPr>
          <w:rFonts w:cs="Verdana"/>
          <w:szCs w:val="20"/>
          <w:lang w:val="es-ES"/>
        </w:rPr>
        <w:t xml:space="preserve"> </w:t>
      </w:r>
      <w:r w:rsidR="00CC54CC" w:rsidRPr="000E40C0">
        <w:rPr>
          <w:rFonts w:cs="Verdana"/>
          <w:szCs w:val="20"/>
          <w:lang w:val="es-ES"/>
        </w:rPr>
        <w:t xml:space="preserve">peritaje ofrecido por la Comisión resulta relevante para el </w:t>
      </w:r>
      <w:r w:rsidRPr="000E40C0">
        <w:rPr>
          <w:rFonts w:cs="Verdana"/>
          <w:szCs w:val="20"/>
          <w:lang w:val="es-ES"/>
        </w:rPr>
        <w:t xml:space="preserve">orden público interamericano debido a que implica un análisis de estándares internacionales </w:t>
      </w:r>
      <w:r w:rsidRPr="000E40C0">
        <w:rPr>
          <w:szCs w:val="20"/>
          <w:lang w:val="es-AR" w:eastAsia="en-US"/>
        </w:rPr>
        <w:t xml:space="preserve">relativos </w:t>
      </w:r>
      <w:r w:rsidR="00401CE1" w:rsidRPr="000E40C0">
        <w:rPr>
          <w:szCs w:val="20"/>
          <w:lang w:val="es-AR" w:eastAsia="en-US"/>
        </w:rPr>
        <w:t xml:space="preserve">a la </w:t>
      </w:r>
      <w:r w:rsidR="00401CE1" w:rsidRPr="000E40C0">
        <w:rPr>
          <w:szCs w:val="20"/>
          <w:lang w:val="es-CR" w:eastAsia="es-CR"/>
        </w:rPr>
        <w:t>propiedad colectiva d</w:t>
      </w:r>
      <w:r w:rsidR="00BA0EB4">
        <w:rPr>
          <w:szCs w:val="20"/>
          <w:lang w:val="es-CR" w:eastAsia="es-CR"/>
        </w:rPr>
        <w:t>e l</w:t>
      </w:r>
      <w:r w:rsidR="00401CE1" w:rsidRPr="000E40C0">
        <w:rPr>
          <w:szCs w:val="20"/>
          <w:lang w:val="es-CR" w:eastAsia="es-CR"/>
        </w:rPr>
        <w:t>os pueblos indígenas sobre sus tierras y territorios ancestrales.</w:t>
      </w:r>
      <w:r w:rsidR="00711324" w:rsidRPr="000E40C0">
        <w:rPr>
          <w:rFonts w:cs="Verdana"/>
          <w:lang w:bidi="en-US"/>
        </w:rPr>
        <w:t xml:space="preserve"> </w:t>
      </w:r>
      <w:r w:rsidRPr="000E40C0">
        <w:rPr>
          <w:rFonts w:cs="Verdana"/>
          <w:szCs w:val="20"/>
          <w:lang w:val="es-ES"/>
        </w:rPr>
        <w:t xml:space="preserve">En ese sentido, el objeto </w:t>
      </w:r>
      <w:r w:rsidR="00BC0FE9" w:rsidRPr="000E40C0">
        <w:rPr>
          <w:rFonts w:cs="Verdana"/>
          <w:szCs w:val="20"/>
          <w:lang w:val="es-ES"/>
        </w:rPr>
        <w:t>del</w:t>
      </w:r>
      <w:r w:rsidRPr="000E40C0">
        <w:rPr>
          <w:rFonts w:cs="Verdana"/>
          <w:szCs w:val="20"/>
          <w:lang w:val="es-ES"/>
        </w:rPr>
        <w:t xml:space="preserve"> peritaje trasciende la controversia </w:t>
      </w:r>
      <w:r w:rsidRPr="000E40C0">
        <w:rPr>
          <w:rFonts w:cs="Verdana"/>
          <w:szCs w:val="20"/>
        </w:rPr>
        <w:t>del</w:t>
      </w:r>
      <w:r w:rsidRPr="000E40C0">
        <w:rPr>
          <w:rFonts w:cs="Verdana"/>
          <w:szCs w:val="20"/>
          <w:lang w:val="es-ES"/>
        </w:rPr>
        <w:t xml:space="preserve"> presente caso y se refiere a conceptos relevantes para otros Estados Parte </w:t>
      </w:r>
      <w:r w:rsidR="00496D2C" w:rsidRPr="000E40C0">
        <w:rPr>
          <w:rFonts w:cs="Verdana"/>
          <w:szCs w:val="20"/>
          <w:lang w:val="es-ES"/>
        </w:rPr>
        <w:t>de</w:t>
      </w:r>
      <w:r w:rsidRPr="000E40C0">
        <w:rPr>
          <w:rFonts w:cs="Verdana"/>
          <w:szCs w:val="20"/>
          <w:lang w:val="es-ES"/>
        </w:rPr>
        <w:t xml:space="preserve"> la Convención.</w:t>
      </w:r>
      <w:r w:rsidR="008D05D1">
        <w:rPr>
          <w:rFonts w:cs="Verdana"/>
          <w:szCs w:val="20"/>
          <w:lang w:val="es-ES"/>
        </w:rPr>
        <w:t xml:space="preserve"> </w:t>
      </w:r>
      <w:r w:rsidR="000D7438">
        <w:rPr>
          <w:rFonts w:cs="Verdana"/>
          <w:szCs w:val="20"/>
          <w:lang w:val="es-ES"/>
        </w:rPr>
        <w:t>Asimismo, l</w:t>
      </w:r>
      <w:r w:rsidR="008D05D1">
        <w:rPr>
          <w:rFonts w:cs="Verdana"/>
          <w:szCs w:val="20"/>
          <w:lang w:val="es-ES"/>
        </w:rPr>
        <w:t xml:space="preserve">a Presidencia </w:t>
      </w:r>
      <w:r w:rsidR="00E620FE">
        <w:rPr>
          <w:rFonts w:cs="Verdana"/>
          <w:szCs w:val="20"/>
          <w:lang w:val="es-ES"/>
        </w:rPr>
        <w:t>considera que</w:t>
      </w:r>
      <w:r w:rsidR="008D05D1">
        <w:rPr>
          <w:rFonts w:cs="Verdana"/>
          <w:szCs w:val="20"/>
          <w:lang w:val="es-ES"/>
        </w:rPr>
        <w:t xml:space="preserve"> la objeción del Estado</w:t>
      </w:r>
      <w:r w:rsidR="000D7438">
        <w:rPr>
          <w:rFonts w:cs="Verdana"/>
          <w:szCs w:val="20"/>
          <w:lang w:val="es-ES"/>
        </w:rPr>
        <w:t xml:space="preserve"> respecto a</w:t>
      </w:r>
      <w:r w:rsidR="008F098A">
        <w:rPr>
          <w:rFonts w:cs="Verdana"/>
          <w:szCs w:val="20"/>
          <w:lang w:val="es-ES"/>
        </w:rPr>
        <w:t xml:space="preserve"> </w:t>
      </w:r>
      <w:r w:rsidR="000D7438">
        <w:rPr>
          <w:rFonts w:cs="Verdana"/>
          <w:szCs w:val="20"/>
          <w:lang w:val="es-ES"/>
        </w:rPr>
        <w:t>l</w:t>
      </w:r>
      <w:r w:rsidR="008F098A">
        <w:rPr>
          <w:rFonts w:cs="Verdana"/>
          <w:szCs w:val="20"/>
          <w:lang w:val="es-ES"/>
        </w:rPr>
        <w:t>a</w:t>
      </w:r>
      <w:r w:rsidR="000D7438">
        <w:rPr>
          <w:rFonts w:cs="Verdana"/>
          <w:szCs w:val="20"/>
          <w:lang w:val="es-ES"/>
        </w:rPr>
        <w:t xml:space="preserve"> alegad</w:t>
      </w:r>
      <w:r w:rsidR="008F098A">
        <w:rPr>
          <w:rFonts w:cs="Verdana"/>
          <w:szCs w:val="20"/>
          <w:lang w:val="es-ES"/>
        </w:rPr>
        <w:t>a</w:t>
      </w:r>
      <w:r w:rsidR="000D7438">
        <w:rPr>
          <w:rFonts w:cs="Verdana"/>
          <w:szCs w:val="20"/>
          <w:lang w:val="es-ES"/>
        </w:rPr>
        <w:t xml:space="preserve"> </w:t>
      </w:r>
      <w:r w:rsidR="008F098A">
        <w:rPr>
          <w:rFonts w:cs="Verdana"/>
          <w:szCs w:val="20"/>
          <w:lang w:val="es-ES"/>
        </w:rPr>
        <w:t xml:space="preserve">extemporaneidad del </w:t>
      </w:r>
      <w:r w:rsidR="000D7438">
        <w:rPr>
          <w:rFonts w:cs="Verdana"/>
          <w:szCs w:val="20"/>
          <w:lang w:val="es-ES"/>
        </w:rPr>
        <w:t>ofrecimiento del referido peritaje</w:t>
      </w:r>
      <w:r w:rsidR="00E620FE">
        <w:rPr>
          <w:rFonts w:cs="Verdana"/>
          <w:szCs w:val="20"/>
          <w:lang w:val="es-ES"/>
        </w:rPr>
        <w:t xml:space="preserve"> no tiene mérito</w:t>
      </w:r>
      <w:r w:rsidR="008D05D1">
        <w:rPr>
          <w:rFonts w:cs="Verdana"/>
          <w:szCs w:val="20"/>
          <w:lang w:val="es-ES"/>
        </w:rPr>
        <w:t xml:space="preserve">, ya que, como </w:t>
      </w:r>
      <w:r w:rsidR="00956AE7">
        <w:rPr>
          <w:rFonts w:cs="Verdana"/>
          <w:szCs w:val="20"/>
          <w:lang w:val="es-ES"/>
        </w:rPr>
        <w:t xml:space="preserve">fue </w:t>
      </w:r>
      <w:r w:rsidR="008D05D1">
        <w:rPr>
          <w:rFonts w:cs="Verdana"/>
          <w:szCs w:val="20"/>
          <w:lang w:val="es-ES"/>
        </w:rPr>
        <w:t>explicado por la Secretar</w:t>
      </w:r>
      <w:r w:rsidR="00956AE7">
        <w:rPr>
          <w:rFonts w:cs="Verdana"/>
          <w:szCs w:val="20"/>
          <w:lang w:val="es-ES"/>
        </w:rPr>
        <w:t>í</w:t>
      </w:r>
      <w:r w:rsidR="008D05D1">
        <w:rPr>
          <w:rFonts w:cs="Verdana"/>
          <w:szCs w:val="20"/>
          <w:lang w:val="es-ES"/>
        </w:rPr>
        <w:t xml:space="preserve">a, </w:t>
      </w:r>
      <w:r w:rsidR="00902F6E">
        <w:rPr>
          <w:rFonts w:cs="Verdana"/>
          <w:szCs w:val="20"/>
          <w:lang w:val="es-ES"/>
        </w:rPr>
        <w:t xml:space="preserve">la Comisión presentó </w:t>
      </w:r>
      <w:r w:rsidR="008F098A">
        <w:rPr>
          <w:rFonts w:cs="Verdana"/>
          <w:szCs w:val="20"/>
          <w:lang w:val="es-ES"/>
        </w:rPr>
        <w:t xml:space="preserve">el nombre y el </w:t>
      </w:r>
      <w:r w:rsidR="008F098A" w:rsidRPr="001225EF">
        <w:rPr>
          <w:rFonts w:cs="Verdana"/>
          <w:i/>
          <w:szCs w:val="20"/>
          <w:lang w:val="es-ES"/>
        </w:rPr>
        <w:t>curriculum vitae</w:t>
      </w:r>
      <w:r w:rsidR="008F098A">
        <w:rPr>
          <w:rFonts w:cs="Verdana"/>
          <w:szCs w:val="20"/>
          <w:lang w:val="es-ES"/>
        </w:rPr>
        <w:t xml:space="preserve"> de la </w:t>
      </w:r>
      <w:r w:rsidR="00902F6E">
        <w:rPr>
          <w:rFonts w:cs="Verdana"/>
          <w:szCs w:val="20"/>
          <w:lang w:val="es-ES"/>
        </w:rPr>
        <w:t xml:space="preserve">perita </w:t>
      </w:r>
      <w:r w:rsidR="000D7438">
        <w:rPr>
          <w:rFonts w:cs="Verdana"/>
          <w:szCs w:val="20"/>
          <w:lang w:val="es-ES"/>
        </w:rPr>
        <w:t>dentro del plazo concedido para tal fin</w:t>
      </w:r>
      <w:r w:rsidR="00E620FE">
        <w:rPr>
          <w:rFonts w:cs="Verdana"/>
          <w:szCs w:val="20"/>
          <w:lang w:val="es-ES"/>
        </w:rPr>
        <w:t>, de acuerdo a la práctica constante del Sistema Interamericano de Derechos Humanos</w:t>
      </w:r>
      <w:r w:rsidR="00902F6E">
        <w:rPr>
          <w:rFonts w:cs="Verdana"/>
          <w:szCs w:val="20"/>
          <w:lang w:val="es-ES"/>
        </w:rPr>
        <w:t>.</w:t>
      </w:r>
      <w:r w:rsidRPr="000E40C0">
        <w:rPr>
          <w:rFonts w:cs="Verdana"/>
          <w:szCs w:val="20"/>
          <w:lang w:val="es-ES"/>
        </w:rPr>
        <w:t xml:space="preserve"> </w:t>
      </w:r>
      <w:r w:rsidR="00173853" w:rsidRPr="00804C79">
        <w:rPr>
          <w:rFonts w:cs="Verdana"/>
          <w:szCs w:val="20"/>
          <w:lang w:val="es-ES"/>
        </w:rPr>
        <w:t>Es</w:t>
      </w:r>
      <w:r w:rsidR="006E3929">
        <w:rPr>
          <w:rFonts w:cs="Verdana"/>
          <w:szCs w:val="20"/>
          <w:lang w:val="es-ES"/>
        </w:rPr>
        <w:t>t</w:t>
      </w:r>
      <w:r w:rsidR="00173853" w:rsidRPr="00804C79">
        <w:rPr>
          <w:rFonts w:cs="Verdana"/>
          <w:szCs w:val="20"/>
          <w:lang w:val="es-ES"/>
        </w:rPr>
        <w:t xml:space="preserve">a Presidencia no constata, por lo tanto, ninguna </w:t>
      </w:r>
      <w:r w:rsidR="006E3929">
        <w:rPr>
          <w:rFonts w:cs="Verdana"/>
          <w:szCs w:val="20"/>
          <w:lang w:val="es-ES"/>
        </w:rPr>
        <w:t>violación a</w:t>
      </w:r>
      <w:r w:rsidR="00173853" w:rsidRPr="00804C79">
        <w:rPr>
          <w:rFonts w:cs="Verdana"/>
          <w:szCs w:val="20"/>
          <w:lang w:val="es-ES"/>
        </w:rPr>
        <w:t>l derecho a la defensa del Estado</w:t>
      </w:r>
      <w:r w:rsidR="00956AE7">
        <w:rPr>
          <w:rFonts w:cs="Verdana"/>
          <w:szCs w:val="20"/>
          <w:lang w:val="es-ES"/>
        </w:rPr>
        <w:t>,</w:t>
      </w:r>
      <w:r w:rsidR="00173853" w:rsidRPr="00804C79">
        <w:rPr>
          <w:rFonts w:cs="Verdana"/>
          <w:szCs w:val="20"/>
          <w:lang w:val="es-ES"/>
        </w:rPr>
        <w:t xml:space="preserve"> una vez que el mismo tuvo la oportunidad de presentar observaciones a dicho ofrecimiento.</w:t>
      </w:r>
      <w:r w:rsidR="00173853">
        <w:rPr>
          <w:rFonts w:cs="Verdana"/>
          <w:b/>
          <w:szCs w:val="20"/>
          <w:lang w:val="es-ES"/>
        </w:rPr>
        <w:t xml:space="preserve"> </w:t>
      </w:r>
      <w:r w:rsidRPr="000E40C0">
        <w:rPr>
          <w:rFonts w:cs="Verdana"/>
          <w:szCs w:val="20"/>
          <w:lang w:val="es-ES"/>
        </w:rPr>
        <w:t xml:space="preserve">En consecuencia, </w:t>
      </w:r>
      <w:r w:rsidRPr="000E40C0">
        <w:rPr>
          <w:rFonts w:cs="Verdana"/>
          <w:szCs w:val="20"/>
          <w:lang w:bidi="en-US"/>
        </w:rPr>
        <w:t xml:space="preserve">el Presidente estima </w:t>
      </w:r>
      <w:r w:rsidR="00AC7D21" w:rsidRPr="000E40C0">
        <w:rPr>
          <w:rFonts w:cs="Verdana"/>
          <w:szCs w:val="20"/>
          <w:lang w:bidi="en-US"/>
        </w:rPr>
        <w:t>pertinente</w:t>
      </w:r>
      <w:r w:rsidRPr="000E40C0">
        <w:rPr>
          <w:rFonts w:cs="Verdana"/>
          <w:szCs w:val="20"/>
          <w:lang w:bidi="en-US"/>
        </w:rPr>
        <w:t xml:space="preserve"> </w:t>
      </w:r>
      <w:r w:rsidRPr="000E40C0">
        <w:rPr>
          <w:rFonts w:eastAsia="Times New Roman" w:cs="Verdana"/>
          <w:szCs w:val="20"/>
          <w:lang w:val="es-CL" w:eastAsia="en-US"/>
        </w:rPr>
        <w:t xml:space="preserve">admitir </w:t>
      </w:r>
      <w:r w:rsidR="00401CE1" w:rsidRPr="000E40C0">
        <w:rPr>
          <w:rFonts w:eastAsia="Times New Roman" w:cs="Verdana"/>
          <w:szCs w:val="20"/>
          <w:lang w:val="es-CL" w:eastAsia="en-US"/>
        </w:rPr>
        <w:t>el</w:t>
      </w:r>
      <w:r w:rsidRPr="000E40C0">
        <w:rPr>
          <w:rFonts w:eastAsia="Times New Roman" w:cs="Verdana"/>
          <w:szCs w:val="20"/>
          <w:lang w:val="es-CL" w:eastAsia="en-US"/>
        </w:rPr>
        <w:t xml:space="preserve"> </w:t>
      </w:r>
      <w:r w:rsidR="00401CE1" w:rsidRPr="000E40C0">
        <w:rPr>
          <w:rFonts w:eastAsia="Times New Roman" w:cs="Verdana"/>
          <w:szCs w:val="20"/>
          <w:lang w:val="es-CL" w:eastAsia="en-US"/>
        </w:rPr>
        <w:t>dictamen</w:t>
      </w:r>
      <w:r w:rsidRPr="000E40C0">
        <w:rPr>
          <w:rFonts w:eastAsia="Times New Roman" w:cs="Verdana"/>
          <w:szCs w:val="20"/>
          <w:lang w:val="es-CL" w:eastAsia="en-US"/>
        </w:rPr>
        <w:t xml:space="preserve"> pericial</w:t>
      </w:r>
      <w:r w:rsidR="00E620FE">
        <w:rPr>
          <w:rFonts w:eastAsia="Times New Roman" w:cs="Verdana"/>
          <w:szCs w:val="20"/>
          <w:lang w:val="es-CL" w:eastAsia="en-US"/>
        </w:rPr>
        <w:t xml:space="preserve"> ofrecido por la Comisión</w:t>
      </w:r>
      <w:r w:rsidRPr="000E40C0">
        <w:rPr>
          <w:rFonts w:eastAsia="Times New Roman" w:cs="Verdana"/>
          <w:szCs w:val="20"/>
          <w:lang w:val="es-CL" w:eastAsia="en-US"/>
        </w:rPr>
        <w:t>.</w:t>
      </w:r>
      <w:r w:rsidRPr="000E40C0">
        <w:rPr>
          <w:rFonts w:cs="Verdana"/>
          <w:lang w:bidi="en-US"/>
        </w:rPr>
        <w:t xml:space="preserve"> </w:t>
      </w:r>
      <w:r w:rsidR="00214E0E" w:rsidRPr="000E40C0">
        <w:rPr>
          <w:rFonts w:cs="Verdana"/>
          <w:lang w:val="es-CR" w:bidi="en-US"/>
        </w:rPr>
        <w:t xml:space="preserve">El </w:t>
      </w:r>
      <w:r w:rsidRPr="000E40C0">
        <w:rPr>
          <w:rFonts w:cs="Verdana"/>
          <w:lang w:val="es-CR" w:bidi="en-US"/>
        </w:rPr>
        <w:t xml:space="preserve">objeto </w:t>
      </w:r>
      <w:r w:rsidR="00401CE1" w:rsidRPr="000E40C0">
        <w:t>del</w:t>
      </w:r>
      <w:r w:rsidR="00214E0E" w:rsidRPr="000E40C0">
        <w:t xml:space="preserve"> </w:t>
      </w:r>
      <w:r w:rsidR="00401CE1" w:rsidRPr="000E40C0">
        <w:t>dictamen</w:t>
      </w:r>
      <w:r w:rsidR="00214E0E" w:rsidRPr="000E40C0">
        <w:t xml:space="preserve"> pericial y la modalidad en que será</w:t>
      </w:r>
      <w:r w:rsidR="00401CE1" w:rsidRPr="000E40C0">
        <w:t xml:space="preserve"> recibido</w:t>
      </w:r>
      <w:r w:rsidR="00214E0E" w:rsidRPr="000E40C0">
        <w:rPr>
          <w:rFonts w:cs="Verdana"/>
          <w:lang w:val="es-CR" w:bidi="en-US"/>
        </w:rPr>
        <w:t xml:space="preserve"> </w:t>
      </w:r>
      <w:r w:rsidR="00397697" w:rsidRPr="000E40C0">
        <w:rPr>
          <w:rFonts w:cs="Verdana"/>
          <w:lang w:val="es-CR" w:bidi="en-US"/>
        </w:rPr>
        <w:t>serán</w:t>
      </w:r>
      <w:r w:rsidR="008F2855" w:rsidRPr="000E40C0">
        <w:rPr>
          <w:rFonts w:cs="Verdana"/>
          <w:lang w:val="es-CR" w:bidi="en-US"/>
        </w:rPr>
        <w:t xml:space="preserve"> determinado</w:t>
      </w:r>
      <w:r w:rsidR="00397697" w:rsidRPr="000E40C0">
        <w:rPr>
          <w:rFonts w:cs="Verdana"/>
          <w:lang w:val="es-CR" w:bidi="en-US"/>
        </w:rPr>
        <w:t>s</w:t>
      </w:r>
      <w:r w:rsidRPr="000E40C0">
        <w:rPr>
          <w:rFonts w:cs="Verdana"/>
          <w:lang w:val="es-CR" w:bidi="en-US"/>
        </w:rPr>
        <w:t xml:space="preserve"> en la parte resolutiva de la presente Resolución (</w:t>
      </w:r>
      <w:r w:rsidRPr="000E40C0">
        <w:rPr>
          <w:rFonts w:cs="Verdana"/>
          <w:i/>
          <w:iCs/>
          <w:lang w:val="es-CR" w:bidi="en-US"/>
        </w:rPr>
        <w:t>infra</w:t>
      </w:r>
      <w:r w:rsidR="00E27ABB" w:rsidRPr="000E40C0">
        <w:rPr>
          <w:rFonts w:cs="Verdana"/>
          <w:lang w:val="es-CR" w:bidi="en-US"/>
        </w:rPr>
        <w:t xml:space="preserve"> punto</w:t>
      </w:r>
      <w:r w:rsidR="00BD22C0" w:rsidRPr="000E40C0">
        <w:rPr>
          <w:rFonts w:cs="Verdana"/>
          <w:lang w:val="es-CR" w:bidi="en-US"/>
        </w:rPr>
        <w:t>s</w:t>
      </w:r>
      <w:r w:rsidR="00E27ABB" w:rsidRPr="000E40C0">
        <w:rPr>
          <w:rFonts w:cs="Verdana"/>
          <w:lang w:val="es-CR" w:bidi="en-US"/>
        </w:rPr>
        <w:t xml:space="preserve"> resolutivo</w:t>
      </w:r>
      <w:r w:rsidR="00BD22C0" w:rsidRPr="000E40C0">
        <w:rPr>
          <w:rFonts w:cs="Verdana"/>
          <w:lang w:val="es-CR" w:bidi="en-US"/>
        </w:rPr>
        <w:t>s</w:t>
      </w:r>
      <w:r w:rsidR="00E27ABB" w:rsidRPr="000E40C0">
        <w:rPr>
          <w:rFonts w:cs="Verdana"/>
          <w:lang w:val="es-CR" w:bidi="en-US"/>
        </w:rPr>
        <w:t xml:space="preserve"> </w:t>
      </w:r>
      <w:r w:rsidR="00BD22C0" w:rsidRPr="000E40C0">
        <w:rPr>
          <w:rFonts w:cs="Verdana"/>
          <w:lang w:val="es-CR" w:bidi="en-US"/>
        </w:rPr>
        <w:t>1 y 5</w:t>
      </w:r>
      <w:r w:rsidRPr="000E40C0">
        <w:rPr>
          <w:rFonts w:cs="Verdana"/>
          <w:lang w:val="es-CR" w:bidi="en-US"/>
        </w:rPr>
        <w:t>).</w:t>
      </w:r>
    </w:p>
    <w:p w:rsidR="00431A17" w:rsidRDefault="00431A17" w:rsidP="00AE36E0">
      <w:pPr>
        <w:pStyle w:val="Listavistosa-nfasis11"/>
        <w:numPr>
          <w:ilvl w:val="0"/>
          <w:numId w:val="0"/>
        </w:numPr>
        <w:spacing w:after="0"/>
        <w:ind w:left="720"/>
        <w:contextualSpacing w:val="0"/>
        <w:rPr>
          <w:rFonts w:cs="Verdana"/>
          <w:lang w:bidi="en-US"/>
        </w:rPr>
      </w:pPr>
    </w:p>
    <w:p w:rsidR="000E40C0" w:rsidRPr="000E40C0" w:rsidRDefault="000E40C0" w:rsidP="00AE36E0">
      <w:pPr>
        <w:pStyle w:val="ListParagraph1"/>
        <w:numPr>
          <w:ilvl w:val="0"/>
          <w:numId w:val="5"/>
        </w:numPr>
        <w:ind w:right="11"/>
        <w:jc w:val="both"/>
        <w:rPr>
          <w:rFonts w:ascii="Verdana" w:hAnsi="Verdana" w:cs="Verdana"/>
          <w:b/>
          <w:bCs/>
          <w:i/>
          <w:iCs/>
          <w:sz w:val="20"/>
          <w:szCs w:val="20"/>
        </w:rPr>
      </w:pPr>
      <w:r w:rsidRPr="00CC54CC">
        <w:rPr>
          <w:rFonts w:ascii="Verdana" w:hAnsi="Verdana"/>
          <w:b/>
          <w:i/>
          <w:sz w:val="20"/>
          <w:szCs w:val="20"/>
          <w:lang w:val="es-CR"/>
        </w:rPr>
        <w:t xml:space="preserve">Admisibilidad de la prueba pericial </w:t>
      </w:r>
      <w:r w:rsidR="000D7438">
        <w:rPr>
          <w:rFonts w:ascii="Verdana" w:hAnsi="Verdana"/>
          <w:b/>
          <w:i/>
          <w:sz w:val="20"/>
          <w:szCs w:val="20"/>
          <w:lang w:val="es-CR"/>
        </w:rPr>
        <w:t xml:space="preserve">y testimonial </w:t>
      </w:r>
      <w:r w:rsidRPr="00CC54CC">
        <w:rPr>
          <w:rFonts w:ascii="Verdana" w:hAnsi="Verdana"/>
          <w:b/>
          <w:i/>
          <w:sz w:val="20"/>
          <w:szCs w:val="20"/>
          <w:lang w:val="es-CR"/>
        </w:rPr>
        <w:t>ofrecida por</w:t>
      </w:r>
      <w:r>
        <w:rPr>
          <w:rFonts w:ascii="Verdana" w:hAnsi="Verdana"/>
          <w:b/>
          <w:i/>
          <w:sz w:val="20"/>
          <w:szCs w:val="20"/>
          <w:lang w:val="es-CR"/>
        </w:rPr>
        <w:t xml:space="preserve"> el Estado</w:t>
      </w:r>
    </w:p>
    <w:p w:rsidR="000E40C0" w:rsidRPr="000E40C0" w:rsidRDefault="000E40C0" w:rsidP="00AE36E0">
      <w:pPr>
        <w:pStyle w:val="ListParagraph1"/>
        <w:ind w:left="644" w:right="11"/>
        <w:jc w:val="both"/>
        <w:rPr>
          <w:rFonts w:ascii="Verdana" w:hAnsi="Verdana" w:cs="Verdana"/>
          <w:b/>
          <w:bCs/>
          <w:i/>
          <w:iCs/>
          <w:sz w:val="20"/>
          <w:szCs w:val="20"/>
        </w:rPr>
      </w:pPr>
    </w:p>
    <w:p w:rsidR="000D7438" w:rsidRPr="000D7438" w:rsidRDefault="000E40C0" w:rsidP="00AE36E0">
      <w:pPr>
        <w:pStyle w:val="Listavistosa-nfasis11"/>
        <w:widowControl w:val="0"/>
        <w:numPr>
          <w:ilvl w:val="0"/>
          <w:numId w:val="1"/>
        </w:numPr>
        <w:tabs>
          <w:tab w:val="clear" w:pos="1260"/>
        </w:tabs>
        <w:autoSpaceDE w:val="0"/>
        <w:autoSpaceDN w:val="0"/>
        <w:adjustRightInd w:val="0"/>
        <w:spacing w:after="0"/>
        <w:ind w:left="0" w:firstLine="0"/>
        <w:contextualSpacing w:val="0"/>
        <w:rPr>
          <w:rFonts w:cs="Helvetica"/>
          <w:szCs w:val="20"/>
          <w:lang w:val="es-ES" w:bidi="en-US"/>
        </w:rPr>
      </w:pPr>
      <w:r>
        <w:rPr>
          <w:szCs w:val="20"/>
          <w:lang w:val="es-CR"/>
        </w:rPr>
        <w:t xml:space="preserve">El Estado ofreció </w:t>
      </w:r>
      <w:r w:rsidR="00F6281F">
        <w:rPr>
          <w:szCs w:val="20"/>
          <w:lang w:val="es-CR"/>
        </w:rPr>
        <w:t xml:space="preserve">la declaración testimonial de José Sérgio de Souza, </w:t>
      </w:r>
      <w:r w:rsidR="00A41E30">
        <w:rPr>
          <w:szCs w:val="20"/>
          <w:lang w:val="es-CR"/>
        </w:rPr>
        <w:t xml:space="preserve">funcionario </w:t>
      </w:r>
      <w:r w:rsidR="00F6281F">
        <w:rPr>
          <w:szCs w:val="20"/>
          <w:lang w:val="es-CR"/>
        </w:rPr>
        <w:t>de la Fundación Nacional del Indio (FUNAI), para declarar sobre</w:t>
      </w:r>
      <w:r w:rsidR="00C75B19">
        <w:rPr>
          <w:szCs w:val="20"/>
          <w:lang w:val="es-CR"/>
        </w:rPr>
        <w:t xml:space="preserve"> </w:t>
      </w:r>
      <w:r w:rsidR="00C671BE">
        <w:rPr>
          <w:szCs w:val="20"/>
          <w:lang w:val="es-CR"/>
        </w:rPr>
        <w:t xml:space="preserve">la visita </w:t>
      </w:r>
      <w:r w:rsidR="00C671BE">
        <w:rPr>
          <w:i/>
          <w:szCs w:val="20"/>
          <w:lang w:val="es-CR"/>
        </w:rPr>
        <w:t xml:space="preserve">in loco </w:t>
      </w:r>
      <w:r w:rsidR="00C671BE">
        <w:rPr>
          <w:szCs w:val="20"/>
          <w:lang w:val="es-CR"/>
        </w:rPr>
        <w:t xml:space="preserve">realizada entre </w:t>
      </w:r>
      <w:r w:rsidR="00C33D47">
        <w:rPr>
          <w:szCs w:val="20"/>
          <w:lang w:val="es-CR"/>
        </w:rPr>
        <w:t xml:space="preserve">el </w:t>
      </w:r>
      <w:r w:rsidR="00C671BE">
        <w:rPr>
          <w:szCs w:val="20"/>
          <w:lang w:val="es-CR"/>
        </w:rPr>
        <w:t>1</w:t>
      </w:r>
      <w:r w:rsidR="00C33D47">
        <w:rPr>
          <w:szCs w:val="20"/>
          <w:lang w:val="es-CR"/>
        </w:rPr>
        <w:t xml:space="preserve">º </w:t>
      </w:r>
      <w:r w:rsidR="00C671BE">
        <w:rPr>
          <w:szCs w:val="20"/>
          <w:lang w:val="es-CR"/>
        </w:rPr>
        <w:t xml:space="preserve">y 5 de agosto de 2016 </w:t>
      </w:r>
      <w:r w:rsidR="006E3929">
        <w:rPr>
          <w:szCs w:val="20"/>
          <w:lang w:val="es-CR"/>
        </w:rPr>
        <w:t>en</w:t>
      </w:r>
      <w:r w:rsidR="00C671BE">
        <w:rPr>
          <w:szCs w:val="20"/>
          <w:lang w:val="es-CR"/>
        </w:rPr>
        <w:t xml:space="preserve"> los municipios de Pesqueira y Poção, en el estado de Pernambuco</w:t>
      </w:r>
      <w:r w:rsidR="00C75B19">
        <w:rPr>
          <w:szCs w:val="20"/>
          <w:lang w:val="es-CR"/>
        </w:rPr>
        <w:t>,</w:t>
      </w:r>
      <w:r w:rsidR="00C671BE">
        <w:rPr>
          <w:szCs w:val="20"/>
          <w:lang w:val="es-CR"/>
        </w:rPr>
        <w:t xml:space="preserve"> </w:t>
      </w:r>
      <w:r w:rsidR="00C75B19">
        <w:rPr>
          <w:szCs w:val="20"/>
          <w:lang w:val="es-CR"/>
        </w:rPr>
        <w:t>especialmente sobre</w:t>
      </w:r>
      <w:r w:rsidR="00956AE7">
        <w:rPr>
          <w:szCs w:val="20"/>
          <w:lang w:val="es-CR"/>
        </w:rPr>
        <w:t xml:space="preserve"> </w:t>
      </w:r>
      <w:r w:rsidR="008F098A">
        <w:rPr>
          <w:szCs w:val="20"/>
          <w:lang w:val="es-CR"/>
        </w:rPr>
        <w:t xml:space="preserve">las relaciones </w:t>
      </w:r>
      <w:r w:rsidR="00C671BE">
        <w:rPr>
          <w:szCs w:val="20"/>
          <w:lang w:val="es-CR"/>
        </w:rPr>
        <w:t>existente</w:t>
      </w:r>
      <w:r w:rsidR="008F098A">
        <w:rPr>
          <w:szCs w:val="20"/>
          <w:lang w:val="es-CR"/>
        </w:rPr>
        <w:t>s</w:t>
      </w:r>
      <w:r w:rsidR="00C671BE">
        <w:rPr>
          <w:szCs w:val="20"/>
          <w:lang w:val="es-CR"/>
        </w:rPr>
        <w:t xml:space="preserve"> </w:t>
      </w:r>
      <w:r w:rsidR="008F098A">
        <w:rPr>
          <w:szCs w:val="20"/>
          <w:lang w:val="es-CR"/>
        </w:rPr>
        <w:t xml:space="preserve">con </w:t>
      </w:r>
      <w:r w:rsidR="00C671BE">
        <w:rPr>
          <w:szCs w:val="20"/>
          <w:lang w:val="es-CR"/>
        </w:rPr>
        <w:t>los líderes indígenas</w:t>
      </w:r>
      <w:r w:rsidR="00956AE7">
        <w:rPr>
          <w:szCs w:val="20"/>
          <w:lang w:val="es-CR"/>
        </w:rPr>
        <w:t>;</w:t>
      </w:r>
      <w:r w:rsidR="00C671BE">
        <w:rPr>
          <w:szCs w:val="20"/>
          <w:lang w:val="es-CR"/>
        </w:rPr>
        <w:t xml:space="preserve"> la convivencia entre los seis ocupantes no indígenas y los indígenas de la comunidad Xucuru</w:t>
      </w:r>
      <w:r w:rsidR="00C75B19">
        <w:rPr>
          <w:szCs w:val="20"/>
          <w:lang w:val="es-CR"/>
        </w:rPr>
        <w:t xml:space="preserve">; </w:t>
      </w:r>
      <w:r w:rsidR="00C671BE">
        <w:rPr>
          <w:szCs w:val="20"/>
          <w:lang w:val="es-CR"/>
        </w:rPr>
        <w:t xml:space="preserve">la ocupación de </w:t>
      </w:r>
      <w:r w:rsidR="006E3929">
        <w:rPr>
          <w:szCs w:val="20"/>
          <w:lang w:val="es-CR"/>
        </w:rPr>
        <w:t xml:space="preserve">los indígenas en las </w:t>
      </w:r>
      <w:proofErr w:type="spellStart"/>
      <w:r w:rsidR="00C671BE">
        <w:rPr>
          <w:szCs w:val="20"/>
          <w:lang w:val="es-CR"/>
        </w:rPr>
        <w:t>las</w:t>
      </w:r>
      <w:proofErr w:type="spellEnd"/>
      <w:r w:rsidR="00C671BE">
        <w:rPr>
          <w:szCs w:val="20"/>
          <w:lang w:val="es-CR"/>
        </w:rPr>
        <w:t xml:space="preserve"> haciendas </w:t>
      </w:r>
      <w:proofErr w:type="spellStart"/>
      <w:r w:rsidR="00C671BE">
        <w:rPr>
          <w:szCs w:val="20"/>
          <w:lang w:val="es-CR"/>
        </w:rPr>
        <w:t>Caípe</w:t>
      </w:r>
      <w:proofErr w:type="spellEnd"/>
      <w:r w:rsidR="00C671BE">
        <w:rPr>
          <w:szCs w:val="20"/>
          <w:lang w:val="es-CR"/>
        </w:rPr>
        <w:t xml:space="preserve"> y</w:t>
      </w:r>
      <w:r w:rsidR="006E3929">
        <w:rPr>
          <w:szCs w:val="20"/>
          <w:lang w:val="es-CR"/>
        </w:rPr>
        <w:t xml:space="preserve"> del</w:t>
      </w:r>
      <w:r w:rsidR="00C671BE">
        <w:rPr>
          <w:szCs w:val="20"/>
          <w:lang w:val="es-CR"/>
        </w:rPr>
        <w:t xml:space="preserve"> </w:t>
      </w:r>
      <w:r w:rsidR="006F4364" w:rsidRPr="006F4364">
        <w:rPr>
          <w:szCs w:val="20"/>
          <w:lang w:val="es-ES"/>
        </w:rPr>
        <w:t>Sr. Petribu</w:t>
      </w:r>
      <w:r w:rsidR="006F4364">
        <w:rPr>
          <w:szCs w:val="20"/>
          <w:lang w:val="es-CR"/>
        </w:rPr>
        <w:t xml:space="preserve"> (</w:t>
      </w:r>
      <w:r w:rsidR="00C671BE">
        <w:rPr>
          <w:szCs w:val="20"/>
          <w:lang w:val="es-CR"/>
        </w:rPr>
        <w:t>Lagoa da Pedra</w:t>
      </w:r>
      <w:r w:rsidR="006F4364">
        <w:rPr>
          <w:szCs w:val="20"/>
          <w:lang w:val="es-CR"/>
        </w:rPr>
        <w:t>)</w:t>
      </w:r>
      <w:r w:rsidR="00C671BE">
        <w:rPr>
          <w:szCs w:val="20"/>
          <w:lang w:val="es-CR"/>
        </w:rPr>
        <w:t>,</w:t>
      </w:r>
      <w:r w:rsidR="00956AE7">
        <w:rPr>
          <w:szCs w:val="20"/>
          <w:lang w:val="es-CR"/>
        </w:rPr>
        <w:t xml:space="preserve"> </w:t>
      </w:r>
      <w:r w:rsidR="006E3929">
        <w:rPr>
          <w:szCs w:val="20"/>
          <w:lang w:val="es-CR"/>
        </w:rPr>
        <w:t>así como</w:t>
      </w:r>
      <w:r w:rsidR="00956AE7">
        <w:rPr>
          <w:szCs w:val="20"/>
          <w:lang w:val="es-CR"/>
        </w:rPr>
        <w:t xml:space="preserve"> </w:t>
      </w:r>
      <w:r w:rsidR="00C671BE">
        <w:rPr>
          <w:szCs w:val="20"/>
          <w:lang w:val="es-CR"/>
        </w:rPr>
        <w:t xml:space="preserve">la ocupación indígena de otras áreas de los municipios visitados. </w:t>
      </w:r>
    </w:p>
    <w:p w:rsidR="000D7438" w:rsidRPr="000D7438" w:rsidRDefault="000D7438" w:rsidP="00AE36E0">
      <w:pPr>
        <w:pStyle w:val="Listavistosa-nfasis11"/>
        <w:widowControl w:val="0"/>
        <w:numPr>
          <w:ilvl w:val="0"/>
          <w:numId w:val="0"/>
        </w:numPr>
        <w:autoSpaceDE w:val="0"/>
        <w:autoSpaceDN w:val="0"/>
        <w:adjustRightInd w:val="0"/>
        <w:spacing w:after="0"/>
        <w:contextualSpacing w:val="0"/>
        <w:rPr>
          <w:rFonts w:cs="Helvetica"/>
          <w:szCs w:val="20"/>
          <w:lang w:val="es-ES" w:bidi="en-US"/>
        </w:rPr>
      </w:pPr>
    </w:p>
    <w:p w:rsidR="000D7438" w:rsidRPr="000D7438" w:rsidRDefault="00F6281F" w:rsidP="00AE36E0">
      <w:pPr>
        <w:pStyle w:val="Listavistosa-nfasis11"/>
        <w:widowControl w:val="0"/>
        <w:numPr>
          <w:ilvl w:val="0"/>
          <w:numId w:val="1"/>
        </w:numPr>
        <w:tabs>
          <w:tab w:val="clear" w:pos="1260"/>
        </w:tabs>
        <w:autoSpaceDE w:val="0"/>
        <w:autoSpaceDN w:val="0"/>
        <w:adjustRightInd w:val="0"/>
        <w:spacing w:after="0"/>
        <w:ind w:left="0" w:firstLine="0"/>
        <w:contextualSpacing w:val="0"/>
        <w:rPr>
          <w:rFonts w:cs="Helvetica"/>
          <w:szCs w:val="20"/>
          <w:lang w:val="es-ES" w:bidi="en-US"/>
        </w:rPr>
      </w:pPr>
      <w:r w:rsidRPr="000D7438">
        <w:rPr>
          <w:szCs w:val="20"/>
          <w:lang w:val="es-CR"/>
        </w:rPr>
        <w:lastRenderedPageBreak/>
        <w:t xml:space="preserve">Asimismo, ofreció </w:t>
      </w:r>
      <w:r w:rsidR="000E40C0" w:rsidRPr="000D7438">
        <w:rPr>
          <w:szCs w:val="20"/>
          <w:lang w:val="es-CR"/>
        </w:rPr>
        <w:t>dos dictámenes periciales, a saber: i)</w:t>
      </w:r>
      <w:r w:rsidR="000E40C0" w:rsidRPr="000D7438">
        <w:rPr>
          <w:rFonts w:cs="Helvetica"/>
          <w:szCs w:val="20"/>
          <w:lang w:bidi="en-US"/>
        </w:rPr>
        <w:t xml:space="preserve"> Christian Teófilo da Silva, antropólogo y profesor de la Universidad de Brasília (UNB)</w:t>
      </w:r>
      <w:r w:rsidR="00C555DA" w:rsidRPr="000D7438">
        <w:rPr>
          <w:rFonts w:cs="Helvetica"/>
          <w:szCs w:val="20"/>
          <w:lang w:bidi="en-US"/>
        </w:rPr>
        <w:t xml:space="preserve">, y </w:t>
      </w:r>
      <w:r w:rsidR="000E40C0" w:rsidRPr="000D7438">
        <w:rPr>
          <w:rFonts w:cs="Helvetica"/>
          <w:szCs w:val="20"/>
          <w:lang w:bidi="en-US"/>
        </w:rPr>
        <w:t>ii) Carlos Frederico Marés de Souza Filho, profesor de Derecho Agrario y Socioambiental en la Pontif</w:t>
      </w:r>
      <w:r w:rsidR="00592C05">
        <w:rPr>
          <w:rFonts w:cs="Helvetica"/>
          <w:szCs w:val="20"/>
          <w:lang w:bidi="en-US"/>
        </w:rPr>
        <w:t>i</w:t>
      </w:r>
      <w:r w:rsidR="000E40C0" w:rsidRPr="000D7438">
        <w:rPr>
          <w:rFonts w:cs="Helvetica"/>
          <w:szCs w:val="20"/>
          <w:lang w:bidi="en-US"/>
        </w:rPr>
        <w:t>cia Universidad Católica d</w:t>
      </w:r>
      <w:r w:rsidR="00C555DA" w:rsidRPr="000D7438">
        <w:rPr>
          <w:rFonts w:cs="Helvetica"/>
          <w:szCs w:val="20"/>
          <w:lang w:bidi="en-US"/>
        </w:rPr>
        <w:t>e</w:t>
      </w:r>
      <w:r w:rsidR="000E40C0" w:rsidRPr="000D7438">
        <w:rPr>
          <w:rFonts w:cs="Helvetica"/>
          <w:szCs w:val="20"/>
          <w:lang w:bidi="en-US"/>
        </w:rPr>
        <w:t xml:space="preserve"> Paraná (PUC-PR). </w:t>
      </w:r>
      <w:r w:rsidR="007A3B25" w:rsidRPr="000D7438">
        <w:rPr>
          <w:rFonts w:cs="Helvetica"/>
          <w:szCs w:val="20"/>
          <w:lang w:bidi="en-US"/>
        </w:rPr>
        <w:t xml:space="preserve">El señor Teófilo da Silva declarará sobre el régimen jurídico y la relación existente entre los pueblos indígenas y las tierras que ocupan en Brasil; y sobre el modelo brasileño de demarcación de tierras indígenas y la relevancia de aspectos culturales para el análisis de la territorialidad. Por otra parte, el perito Marés de Souza Filho declarará sobre el régimen jurídico de las tierras indígenas en Brasil, incluidos los conceptos de propiedad, posesión y usufructo de esos territorios. </w:t>
      </w:r>
    </w:p>
    <w:p w:rsidR="000D7438" w:rsidRPr="000D7438" w:rsidRDefault="000D7438" w:rsidP="00AE36E0">
      <w:pPr>
        <w:pStyle w:val="Listavistosa-nfasis11"/>
        <w:widowControl w:val="0"/>
        <w:numPr>
          <w:ilvl w:val="0"/>
          <w:numId w:val="0"/>
        </w:numPr>
        <w:autoSpaceDE w:val="0"/>
        <w:autoSpaceDN w:val="0"/>
        <w:adjustRightInd w:val="0"/>
        <w:spacing w:after="0"/>
        <w:contextualSpacing w:val="0"/>
        <w:rPr>
          <w:rFonts w:cs="Helvetica"/>
          <w:szCs w:val="20"/>
          <w:lang w:val="es-ES" w:bidi="en-US"/>
        </w:rPr>
      </w:pPr>
    </w:p>
    <w:p w:rsidR="000E40C0" w:rsidRPr="00665D05" w:rsidRDefault="002137D8" w:rsidP="00665D05">
      <w:pPr>
        <w:pStyle w:val="Listavistosa-nfasis11"/>
        <w:widowControl w:val="0"/>
        <w:numPr>
          <w:ilvl w:val="0"/>
          <w:numId w:val="1"/>
        </w:numPr>
        <w:tabs>
          <w:tab w:val="clear" w:pos="1260"/>
        </w:tabs>
        <w:autoSpaceDE w:val="0"/>
        <w:autoSpaceDN w:val="0"/>
        <w:adjustRightInd w:val="0"/>
        <w:spacing w:after="0"/>
        <w:ind w:left="0" w:firstLine="0"/>
        <w:contextualSpacing w:val="0"/>
        <w:rPr>
          <w:rFonts w:cs="Helvetica"/>
          <w:szCs w:val="20"/>
          <w:lang w:val="es-ES" w:bidi="en-US"/>
        </w:rPr>
      </w:pPr>
      <w:r w:rsidRPr="000D7438">
        <w:rPr>
          <w:rFonts w:cs="Helvetica"/>
          <w:szCs w:val="20"/>
          <w:lang w:bidi="en-US"/>
        </w:rPr>
        <w:t xml:space="preserve">La Comisión y los representantes no presentaron observaciones </w:t>
      </w:r>
      <w:r w:rsidR="000D7438">
        <w:rPr>
          <w:rFonts w:cs="Helvetica"/>
          <w:szCs w:val="20"/>
          <w:lang w:bidi="en-US"/>
        </w:rPr>
        <w:t>sobre</w:t>
      </w:r>
      <w:r w:rsidRPr="000D7438">
        <w:rPr>
          <w:rFonts w:cs="Helvetica"/>
          <w:szCs w:val="20"/>
          <w:lang w:bidi="en-US"/>
        </w:rPr>
        <w:t xml:space="preserve"> l</w:t>
      </w:r>
      <w:r w:rsidR="000D7438">
        <w:rPr>
          <w:rFonts w:cs="Helvetica"/>
          <w:szCs w:val="20"/>
          <w:lang w:bidi="en-US"/>
        </w:rPr>
        <w:t xml:space="preserve">a </w:t>
      </w:r>
      <w:r w:rsidR="00C33D47">
        <w:rPr>
          <w:rFonts w:cs="Helvetica"/>
          <w:szCs w:val="20"/>
          <w:lang w:bidi="en-US"/>
        </w:rPr>
        <w:t xml:space="preserve">prueba ofrecida </w:t>
      </w:r>
      <w:r w:rsidR="000D7438">
        <w:rPr>
          <w:rFonts w:cs="Helvetica"/>
          <w:szCs w:val="20"/>
          <w:lang w:bidi="en-US"/>
        </w:rPr>
        <w:t>por e</w:t>
      </w:r>
      <w:r w:rsidRPr="000D7438">
        <w:rPr>
          <w:rFonts w:cs="Helvetica"/>
          <w:szCs w:val="20"/>
          <w:lang w:bidi="en-US"/>
        </w:rPr>
        <w:t xml:space="preserve">l Estado. </w:t>
      </w:r>
      <w:r w:rsidRPr="000D7438">
        <w:rPr>
          <w:rFonts w:cs="Verdana"/>
          <w:szCs w:val="20"/>
          <w:lang w:val="es-ES"/>
        </w:rPr>
        <w:t xml:space="preserve">En consecuencia, </w:t>
      </w:r>
      <w:r w:rsidRPr="000D7438">
        <w:rPr>
          <w:rFonts w:cs="Verdana"/>
          <w:szCs w:val="20"/>
          <w:lang w:bidi="en-US"/>
        </w:rPr>
        <w:t xml:space="preserve">el Presidente estima pertinente </w:t>
      </w:r>
      <w:r w:rsidRPr="000D7438">
        <w:rPr>
          <w:rFonts w:eastAsia="Times New Roman" w:cs="Verdana"/>
          <w:szCs w:val="20"/>
          <w:lang w:val="es-CL" w:eastAsia="en-US"/>
        </w:rPr>
        <w:t xml:space="preserve">admitir </w:t>
      </w:r>
      <w:r w:rsidR="000D7438">
        <w:rPr>
          <w:rFonts w:eastAsia="Times New Roman" w:cs="Verdana"/>
          <w:szCs w:val="20"/>
          <w:lang w:val="es-CL" w:eastAsia="en-US"/>
        </w:rPr>
        <w:t>dicha prueba</w:t>
      </w:r>
      <w:r w:rsidRPr="000D7438">
        <w:rPr>
          <w:rFonts w:eastAsia="Times New Roman" w:cs="Verdana"/>
          <w:szCs w:val="20"/>
          <w:lang w:val="es-CL" w:eastAsia="en-US"/>
        </w:rPr>
        <w:t>.</w:t>
      </w:r>
      <w:r w:rsidRPr="000D7438">
        <w:rPr>
          <w:rFonts w:cs="Verdana"/>
          <w:lang w:bidi="en-US"/>
        </w:rPr>
        <w:t xml:space="preserve"> </w:t>
      </w:r>
      <w:r w:rsidRPr="000D7438">
        <w:rPr>
          <w:rFonts w:cs="Verdana"/>
          <w:lang w:val="es-CR" w:bidi="en-US"/>
        </w:rPr>
        <w:t xml:space="preserve">El objeto </w:t>
      </w:r>
      <w:r w:rsidRPr="002E72CD">
        <w:t xml:space="preserve">de </w:t>
      </w:r>
      <w:r w:rsidR="006317D8">
        <w:t xml:space="preserve">la declaración testimonial y de los </w:t>
      </w:r>
      <w:r w:rsidRPr="002E72CD">
        <w:t>dict</w:t>
      </w:r>
      <w:r>
        <w:t>á</w:t>
      </w:r>
      <w:r w:rsidRPr="002E72CD">
        <w:t>men</w:t>
      </w:r>
      <w:r>
        <w:t>es</w:t>
      </w:r>
      <w:r w:rsidRPr="002E72CD">
        <w:t xml:space="preserve"> pericial</w:t>
      </w:r>
      <w:r>
        <w:t>es</w:t>
      </w:r>
      <w:r w:rsidRPr="002E72CD">
        <w:t xml:space="preserve"> y la modalidad en que serán recibidos</w:t>
      </w:r>
      <w:r w:rsidRPr="000D7438">
        <w:rPr>
          <w:rFonts w:cs="Verdana"/>
          <w:lang w:val="es-CR" w:bidi="en-US"/>
        </w:rPr>
        <w:t xml:space="preserve"> serán determinados en la parte resolutiva de la presente Resolución (</w:t>
      </w:r>
      <w:r w:rsidRPr="000D7438">
        <w:rPr>
          <w:rFonts w:cs="Verdana"/>
          <w:i/>
          <w:iCs/>
          <w:lang w:val="es-CR" w:bidi="en-US"/>
        </w:rPr>
        <w:t>infra</w:t>
      </w:r>
      <w:r w:rsidRPr="000D7438">
        <w:rPr>
          <w:rFonts w:cs="Verdana"/>
          <w:lang w:val="es-CR" w:bidi="en-US"/>
        </w:rPr>
        <w:t xml:space="preserve"> puntos resolutivos 1 y 5).</w:t>
      </w:r>
    </w:p>
    <w:p w:rsidR="00431A17" w:rsidRDefault="00431A17" w:rsidP="00AE36E0">
      <w:pPr>
        <w:spacing w:after="0"/>
        <w:rPr>
          <w:szCs w:val="20"/>
        </w:rPr>
      </w:pPr>
    </w:p>
    <w:p w:rsidR="00431A17" w:rsidRPr="00E44575" w:rsidRDefault="00431A17" w:rsidP="00AE36E0">
      <w:pPr>
        <w:widowControl w:val="0"/>
        <w:autoSpaceDE w:val="0"/>
        <w:autoSpaceDN w:val="0"/>
        <w:adjustRightInd w:val="0"/>
        <w:spacing w:after="0"/>
        <w:rPr>
          <w:rFonts w:cs="Helvetica"/>
          <w:szCs w:val="20"/>
          <w:lang w:bidi="en-US"/>
        </w:rPr>
      </w:pPr>
      <w:r w:rsidRPr="00E44575">
        <w:rPr>
          <w:rFonts w:cs="Verdana"/>
          <w:b/>
          <w:bCs/>
          <w:szCs w:val="20"/>
          <w:lang w:bidi="en-US"/>
        </w:rPr>
        <w:t xml:space="preserve">POR TANTO:  </w:t>
      </w:r>
    </w:p>
    <w:p w:rsidR="00431A17" w:rsidRPr="00E44575" w:rsidRDefault="00431A17" w:rsidP="00AE36E0">
      <w:pPr>
        <w:widowControl w:val="0"/>
        <w:autoSpaceDE w:val="0"/>
        <w:autoSpaceDN w:val="0"/>
        <w:adjustRightInd w:val="0"/>
        <w:spacing w:after="0"/>
        <w:rPr>
          <w:rFonts w:cs="Helvetica"/>
          <w:szCs w:val="20"/>
          <w:lang w:bidi="en-US"/>
        </w:rPr>
      </w:pPr>
      <w:r w:rsidRPr="00E44575">
        <w:rPr>
          <w:rFonts w:cs="Verdana"/>
          <w:b/>
          <w:bCs/>
          <w:szCs w:val="20"/>
          <w:lang w:bidi="en-US"/>
        </w:rPr>
        <w:t xml:space="preserve"> </w:t>
      </w:r>
    </w:p>
    <w:p w:rsidR="00431A17" w:rsidRPr="000949ED" w:rsidRDefault="00431A17" w:rsidP="00AE36E0">
      <w:pPr>
        <w:widowControl w:val="0"/>
        <w:autoSpaceDE w:val="0"/>
        <w:autoSpaceDN w:val="0"/>
        <w:adjustRightInd w:val="0"/>
        <w:spacing w:after="0"/>
        <w:rPr>
          <w:rFonts w:cs="Verdana"/>
          <w:b/>
          <w:bCs/>
          <w:szCs w:val="20"/>
          <w:lang w:bidi="en-US"/>
        </w:rPr>
      </w:pPr>
      <w:r w:rsidRPr="000949ED">
        <w:rPr>
          <w:rFonts w:cs="Verdana"/>
          <w:b/>
          <w:bCs/>
          <w:szCs w:val="20"/>
          <w:lang w:bidi="en-US"/>
        </w:rPr>
        <w:t xml:space="preserve">EL PRESIDENTE </w:t>
      </w:r>
      <w:r w:rsidR="00C561AE" w:rsidRPr="000949ED">
        <w:rPr>
          <w:rFonts w:cs="Verdana"/>
          <w:b/>
          <w:bCs/>
          <w:szCs w:val="20"/>
          <w:lang w:bidi="en-US"/>
        </w:rPr>
        <w:t xml:space="preserve">EN EJERCICIO DE </w:t>
      </w:r>
      <w:r w:rsidRPr="000949ED">
        <w:rPr>
          <w:rFonts w:cs="Verdana"/>
          <w:b/>
          <w:bCs/>
          <w:szCs w:val="20"/>
          <w:lang w:bidi="en-US"/>
        </w:rPr>
        <w:t xml:space="preserve">LA CORTE INTERAMERICANA DE DERECHOS HUMANOS,  </w:t>
      </w:r>
    </w:p>
    <w:p w:rsidR="00431A17" w:rsidRPr="00E44575" w:rsidRDefault="00431A17" w:rsidP="00AE36E0">
      <w:pPr>
        <w:widowControl w:val="0"/>
        <w:autoSpaceDE w:val="0"/>
        <w:autoSpaceDN w:val="0"/>
        <w:adjustRightInd w:val="0"/>
        <w:spacing w:after="0"/>
        <w:rPr>
          <w:rFonts w:cs="Helvetica"/>
          <w:szCs w:val="20"/>
          <w:lang w:bidi="en-US"/>
        </w:rPr>
      </w:pPr>
    </w:p>
    <w:p w:rsidR="00431A17" w:rsidRPr="00E44575" w:rsidRDefault="00431A17" w:rsidP="00AE36E0">
      <w:pPr>
        <w:widowControl w:val="0"/>
        <w:autoSpaceDE w:val="0"/>
        <w:autoSpaceDN w:val="0"/>
        <w:adjustRightInd w:val="0"/>
        <w:spacing w:after="0"/>
        <w:rPr>
          <w:rFonts w:cs="Helvetica"/>
          <w:szCs w:val="20"/>
          <w:lang w:bidi="en-US"/>
        </w:rPr>
      </w:pPr>
      <w:r w:rsidRPr="00E44575">
        <w:rPr>
          <w:rFonts w:cs="Verdana"/>
          <w:szCs w:val="20"/>
          <w:lang w:bidi="en-US"/>
        </w:rPr>
        <w:t xml:space="preserve">De conformidad con los artículos 24.1 y 25.2 del Estatuto de la Corte y con los artículos 4, 15.1, 26.1, 31.2, </w:t>
      </w:r>
      <w:r>
        <w:rPr>
          <w:rFonts w:cs="Verdana"/>
          <w:szCs w:val="20"/>
          <w:lang w:bidi="en-US"/>
        </w:rPr>
        <w:t xml:space="preserve">35.1, 40.2, 41.1, </w:t>
      </w:r>
      <w:r w:rsidRPr="00E44575">
        <w:rPr>
          <w:rFonts w:cs="Verdana"/>
          <w:szCs w:val="20"/>
          <w:lang w:bidi="en-US"/>
        </w:rPr>
        <w:t xml:space="preserve">45, </w:t>
      </w:r>
      <w:r>
        <w:rPr>
          <w:rFonts w:cs="Verdana"/>
          <w:szCs w:val="20"/>
          <w:lang w:bidi="en-US"/>
        </w:rPr>
        <w:t>46</w:t>
      </w:r>
      <w:r w:rsidRPr="00E44575">
        <w:rPr>
          <w:rFonts w:cs="Verdana"/>
          <w:szCs w:val="20"/>
          <w:lang w:bidi="en-US"/>
        </w:rPr>
        <w:t>, 50</w:t>
      </w:r>
      <w:r>
        <w:rPr>
          <w:rFonts w:cs="Verdana"/>
          <w:szCs w:val="20"/>
          <w:lang w:bidi="en-US"/>
        </w:rPr>
        <w:t xml:space="preserve"> a</w:t>
      </w:r>
      <w:r w:rsidRPr="00E44575">
        <w:rPr>
          <w:rFonts w:cs="Verdana"/>
          <w:szCs w:val="20"/>
          <w:lang w:bidi="en-US"/>
        </w:rPr>
        <w:t xml:space="preserve"> 56</w:t>
      </w:r>
      <w:r w:rsidR="008C7B8B">
        <w:rPr>
          <w:rFonts w:cs="Verdana"/>
          <w:szCs w:val="20"/>
          <w:lang w:bidi="en-US"/>
        </w:rPr>
        <w:t xml:space="preserve"> </w:t>
      </w:r>
      <w:r w:rsidRPr="00E44575">
        <w:rPr>
          <w:rFonts w:cs="Verdana"/>
          <w:szCs w:val="20"/>
          <w:lang w:bidi="en-US"/>
        </w:rPr>
        <w:t xml:space="preserve">y 60 del Reglamento del Tribunal,  </w:t>
      </w:r>
    </w:p>
    <w:p w:rsidR="00431A17" w:rsidRPr="00E44575" w:rsidRDefault="00431A17" w:rsidP="00AE36E0">
      <w:pPr>
        <w:widowControl w:val="0"/>
        <w:autoSpaceDE w:val="0"/>
        <w:autoSpaceDN w:val="0"/>
        <w:adjustRightInd w:val="0"/>
        <w:spacing w:after="0"/>
        <w:rPr>
          <w:rFonts w:cs="Helvetica"/>
          <w:szCs w:val="20"/>
          <w:lang w:bidi="en-US"/>
        </w:rPr>
      </w:pPr>
      <w:r w:rsidRPr="00E44575">
        <w:rPr>
          <w:rFonts w:cs="Verdana"/>
          <w:szCs w:val="20"/>
          <w:lang w:bidi="en-US"/>
        </w:rPr>
        <w:t xml:space="preserve"> </w:t>
      </w:r>
    </w:p>
    <w:p w:rsidR="00431A17" w:rsidRDefault="00431A17" w:rsidP="00AE36E0">
      <w:pPr>
        <w:widowControl w:val="0"/>
        <w:autoSpaceDE w:val="0"/>
        <w:autoSpaceDN w:val="0"/>
        <w:adjustRightInd w:val="0"/>
        <w:spacing w:after="0"/>
        <w:rPr>
          <w:rFonts w:cs="Verdana"/>
          <w:b/>
          <w:bCs/>
          <w:szCs w:val="20"/>
          <w:lang w:bidi="en-US"/>
        </w:rPr>
      </w:pPr>
      <w:r w:rsidRPr="00E44575">
        <w:rPr>
          <w:rFonts w:cs="Verdana"/>
          <w:b/>
          <w:bCs/>
          <w:szCs w:val="20"/>
          <w:lang w:bidi="en-US"/>
        </w:rPr>
        <w:t xml:space="preserve">RESUELVE: </w:t>
      </w:r>
    </w:p>
    <w:p w:rsidR="00431A17" w:rsidRDefault="00431A17" w:rsidP="00AE36E0">
      <w:pPr>
        <w:pStyle w:val="Listavistosa-nfasis11"/>
        <w:widowControl w:val="0"/>
        <w:numPr>
          <w:ilvl w:val="0"/>
          <w:numId w:val="0"/>
        </w:numPr>
        <w:autoSpaceDE w:val="0"/>
        <w:autoSpaceDN w:val="0"/>
        <w:adjustRightInd w:val="0"/>
        <w:spacing w:after="0"/>
        <w:contextualSpacing w:val="0"/>
        <w:rPr>
          <w:rFonts w:cs="Verdana"/>
          <w:szCs w:val="20"/>
          <w:lang w:bidi="en-US"/>
        </w:rPr>
      </w:pPr>
    </w:p>
    <w:p w:rsidR="00431A17" w:rsidRPr="003F38B5" w:rsidRDefault="00431A17" w:rsidP="00AE36E0">
      <w:pPr>
        <w:pStyle w:val="Listavistosa-nfasis11"/>
        <w:widowControl w:val="0"/>
        <w:numPr>
          <w:ilvl w:val="3"/>
          <w:numId w:val="2"/>
        </w:numPr>
        <w:tabs>
          <w:tab w:val="clear" w:pos="450"/>
        </w:tabs>
        <w:autoSpaceDE w:val="0"/>
        <w:autoSpaceDN w:val="0"/>
        <w:adjustRightInd w:val="0"/>
        <w:spacing w:after="0"/>
        <w:ind w:left="0" w:firstLine="0"/>
        <w:contextualSpacing w:val="0"/>
        <w:rPr>
          <w:rFonts w:cs="Verdana"/>
          <w:i/>
          <w:iCs/>
          <w:szCs w:val="20"/>
          <w:lang w:bidi="en-US"/>
        </w:rPr>
      </w:pPr>
      <w:r w:rsidRPr="00E44575">
        <w:rPr>
          <w:szCs w:val="20"/>
        </w:rPr>
        <w:t>Requerir</w:t>
      </w:r>
      <w:r w:rsidRPr="00E44575">
        <w:rPr>
          <w:rFonts w:cs="Verdana"/>
          <w:szCs w:val="20"/>
          <w:lang w:bidi="en-US"/>
        </w:rPr>
        <w:t xml:space="preserve">, por las razones expuestas en la presente Resolución, de conformidad con el principio de economía procesal y en ejercicio de la facultad que le otorga el artículo 50.1 del Reglamento de la Corte, que la siguiente persona preste su </w:t>
      </w:r>
      <w:r w:rsidR="00C0607F">
        <w:rPr>
          <w:rFonts w:cs="Verdana"/>
          <w:szCs w:val="20"/>
          <w:lang w:bidi="en-US"/>
        </w:rPr>
        <w:t xml:space="preserve">declaración </w:t>
      </w:r>
      <w:r w:rsidRPr="00E44575">
        <w:rPr>
          <w:rFonts w:cs="Verdana"/>
          <w:szCs w:val="20"/>
          <w:lang w:bidi="en-US"/>
        </w:rPr>
        <w:t>ante fedatario público (</w:t>
      </w:r>
      <w:r w:rsidRPr="00E44575">
        <w:rPr>
          <w:i/>
        </w:rPr>
        <w:t>affidavit</w:t>
      </w:r>
      <w:r w:rsidRPr="00E44575">
        <w:rPr>
          <w:rFonts w:cs="Verdana"/>
          <w:szCs w:val="20"/>
          <w:lang w:bidi="en-US"/>
        </w:rPr>
        <w:t xml:space="preserve">): </w:t>
      </w:r>
    </w:p>
    <w:p w:rsidR="00A567DE" w:rsidRPr="00C0607F" w:rsidRDefault="00A567DE" w:rsidP="00AE36E0">
      <w:pPr>
        <w:pStyle w:val="Listavistosa-nfasis11"/>
        <w:widowControl w:val="0"/>
        <w:numPr>
          <w:ilvl w:val="0"/>
          <w:numId w:val="0"/>
        </w:numPr>
        <w:autoSpaceDE w:val="0"/>
        <w:autoSpaceDN w:val="0"/>
        <w:adjustRightInd w:val="0"/>
        <w:spacing w:after="0"/>
        <w:contextualSpacing w:val="0"/>
        <w:rPr>
          <w:rFonts w:cs="Helvetica"/>
          <w:szCs w:val="20"/>
          <w:u w:val="single"/>
          <w:lang w:bidi="en-US"/>
        </w:rPr>
      </w:pPr>
    </w:p>
    <w:p w:rsidR="005410AE" w:rsidRDefault="005410AE" w:rsidP="00AE36E0">
      <w:pPr>
        <w:pStyle w:val="Listavistosa-nfasis11"/>
        <w:widowControl w:val="0"/>
        <w:numPr>
          <w:ilvl w:val="0"/>
          <w:numId w:val="8"/>
        </w:numPr>
        <w:autoSpaceDE w:val="0"/>
        <w:autoSpaceDN w:val="0"/>
        <w:adjustRightInd w:val="0"/>
        <w:spacing w:after="0"/>
        <w:contextualSpacing w:val="0"/>
        <w:rPr>
          <w:rFonts w:cs="Verdana"/>
          <w:i/>
          <w:iCs/>
          <w:szCs w:val="20"/>
          <w:u w:val="single"/>
          <w:lang w:bidi="en-US"/>
        </w:rPr>
      </w:pPr>
      <w:r>
        <w:rPr>
          <w:rFonts w:cs="Verdana"/>
          <w:i/>
          <w:iCs/>
          <w:szCs w:val="20"/>
          <w:u w:val="single"/>
          <w:lang w:bidi="en-US"/>
        </w:rPr>
        <w:t>Perit</w:t>
      </w:r>
      <w:r w:rsidR="008129D3">
        <w:rPr>
          <w:rFonts w:cs="Verdana"/>
          <w:i/>
          <w:iCs/>
          <w:szCs w:val="20"/>
          <w:u w:val="single"/>
          <w:lang w:bidi="en-US"/>
        </w:rPr>
        <w:t>o</w:t>
      </w:r>
      <w:r>
        <w:rPr>
          <w:rFonts w:cs="Verdana"/>
          <w:i/>
          <w:iCs/>
          <w:szCs w:val="20"/>
          <w:u w:val="single"/>
          <w:lang w:bidi="en-US"/>
        </w:rPr>
        <w:t xml:space="preserve"> (propuest</w:t>
      </w:r>
      <w:r w:rsidR="008129D3">
        <w:rPr>
          <w:rFonts w:cs="Verdana"/>
          <w:i/>
          <w:iCs/>
          <w:szCs w:val="20"/>
          <w:u w:val="single"/>
          <w:lang w:bidi="en-US"/>
        </w:rPr>
        <w:t>o</w:t>
      </w:r>
      <w:r w:rsidRPr="00E34DF8">
        <w:rPr>
          <w:rFonts w:cs="Verdana"/>
          <w:i/>
          <w:iCs/>
          <w:szCs w:val="20"/>
          <w:u w:val="single"/>
          <w:lang w:bidi="en-US"/>
        </w:rPr>
        <w:t xml:space="preserve"> por </w:t>
      </w:r>
      <w:r w:rsidR="000E40C0">
        <w:rPr>
          <w:rFonts w:cs="Verdana"/>
          <w:i/>
          <w:iCs/>
          <w:szCs w:val="20"/>
          <w:u w:val="single"/>
          <w:lang w:bidi="en-US"/>
        </w:rPr>
        <w:t>el Estado</w:t>
      </w:r>
      <w:r w:rsidRPr="00E34DF8">
        <w:rPr>
          <w:rFonts w:cs="Verdana"/>
          <w:i/>
          <w:iCs/>
          <w:szCs w:val="20"/>
          <w:u w:val="single"/>
          <w:lang w:bidi="en-US"/>
        </w:rPr>
        <w:t>)</w:t>
      </w:r>
    </w:p>
    <w:p w:rsidR="000E40C0" w:rsidRDefault="000E40C0" w:rsidP="00AE36E0">
      <w:pPr>
        <w:pStyle w:val="Listavistosa-nfasis11"/>
        <w:widowControl w:val="0"/>
        <w:numPr>
          <w:ilvl w:val="0"/>
          <w:numId w:val="0"/>
        </w:numPr>
        <w:autoSpaceDE w:val="0"/>
        <w:autoSpaceDN w:val="0"/>
        <w:adjustRightInd w:val="0"/>
        <w:spacing w:after="0"/>
        <w:ind w:left="915"/>
        <w:contextualSpacing w:val="0"/>
        <w:rPr>
          <w:rFonts w:cs="Verdana"/>
          <w:i/>
          <w:iCs/>
          <w:szCs w:val="20"/>
          <w:u w:val="single"/>
          <w:lang w:bidi="en-US"/>
        </w:rPr>
      </w:pPr>
    </w:p>
    <w:p w:rsidR="000E40C0" w:rsidRPr="006317D8" w:rsidRDefault="000E40C0" w:rsidP="00AE36E0">
      <w:pPr>
        <w:pStyle w:val="Listavistosa-nfasis11"/>
        <w:widowControl w:val="0"/>
        <w:numPr>
          <w:ilvl w:val="0"/>
          <w:numId w:val="41"/>
        </w:numPr>
        <w:autoSpaceDE w:val="0"/>
        <w:autoSpaceDN w:val="0"/>
        <w:adjustRightInd w:val="0"/>
        <w:spacing w:after="0"/>
        <w:contextualSpacing w:val="0"/>
        <w:rPr>
          <w:rFonts w:cs="Helvetica"/>
          <w:szCs w:val="20"/>
          <w:lang w:bidi="en-US"/>
        </w:rPr>
      </w:pPr>
      <w:r>
        <w:rPr>
          <w:rFonts w:cs="Helvetica"/>
          <w:szCs w:val="20"/>
          <w:lang w:bidi="en-US"/>
        </w:rPr>
        <w:t xml:space="preserve">Christian Teófilo da Silva, </w:t>
      </w:r>
      <w:r w:rsidR="00A7730A" w:rsidRPr="00F6281F">
        <w:rPr>
          <w:rFonts w:cs="Helvetica"/>
          <w:szCs w:val="20"/>
          <w:lang w:bidi="en-US"/>
        </w:rPr>
        <w:t xml:space="preserve">sobre el régimen jurídico y la relación existente entre los pueblos </w:t>
      </w:r>
      <w:r w:rsidR="00A7730A" w:rsidRPr="00D80963">
        <w:rPr>
          <w:rFonts w:cs="Helvetica"/>
          <w:szCs w:val="20"/>
          <w:lang w:bidi="en-US"/>
        </w:rPr>
        <w:t xml:space="preserve">indígenas </w:t>
      </w:r>
      <w:r w:rsidR="00A7730A" w:rsidRPr="00F6281F">
        <w:rPr>
          <w:rFonts w:cs="Helvetica"/>
          <w:szCs w:val="20"/>
          <w:lang w:bidi="en-US"/>
        </w:rPr>
        <w:t>y l</w:t>
      </w:r>
      <w:r w:rsidR="00A7730A" w:rsidRPr="00D80963">
        <w:rPr>
          <w:rFonts w:cs="Helvetica"/>
          <w:szCs w:val="20"/>
          <w:lang w:bidi="en-US"/>
        </w:rPr>
        <w:t>as t</w:t>
      </w:r>
      <w:r w:rsidR="00A7730A" w:rsidRPr="00F6281F">
        <w:rPr>
          <w:rFonts w:cs="Helvetica"/>
          <w:szCs w:val="20"/>
          <w:lang w:bidi="en-US"/>
        </w:rPr>
        <w:t>i</w:t>
      </w:r>
      <w:r w:rsidR="00A7730A" w:rsidRPr="00D80963">
        <w:rPr>
          <w:rFonts w:cs="Helvetica"/>
          <w:szCs w:val="20"/>
          <w:lang w:bidi="en-US"/>
        </w:rPr>
        <w:t>erras</w:t>
      </w:r>
      <w:r w:rsidR="00A7730A" w:rsidRPr="00F6281F">
        <w:rPr>
          <w:rFonts w:cs="Helvetica"/>
          <w:szCs w:val="20"/>
          <w:lang w:bidi="en-US"/>
        </w:rPr>
        <w:t xml:space="preserve"> que ocupan</w:t>
      </w:r>
      <w:r w:rsidR="00A7730A" w:rsidRPr="00C671BE">
        <w:rPr>
          <w:rFonts w:cs="Helvetica"/>
          <w:szCs w:val="20"/>
          <w:lang w:bidi="en-US"/>
        </w:rPr>
        <w:t xml:space="preserve"> en Brasil;  sobre el modelo brasileño de demarcación de tierras ind</w:t>
      </w:r>
      <w:r w:rsidR="00A7730A" w:rsidRPr="00E423B0">
        <w:rPr>
          <w:rFonts w:cs="Helvetica"/>
          <w:szCs w:val="20"/>
          <w:lang w:bidi="en-US"/>
        </w:rPr>
        <w:t>ígenas</w:t>
      </w:r>
      <w:r w:rsidR="00A41E30">
        <w:rPr>
          <w:rFonts w:cs="Helvetica"/>
          <w:szCs w:val="20"/>
          <w:lang w:bidi="en-US"/>
        </w:rPr>
        <w:t>,</w:t>
      </w:r>
      <w:r w:rsidR="00A7730A" w:rsidRPr="00E423B0">
        <w:rPr>
          <w:rFonts w:cs="Helvetica"/>
          <w:szCs w:val="20"/>
          <w:lang w:bidi="en-US"/>
        </w:rPr>
        <w:t xml:space="preserve"> </w:t>
      </w:r>
      <w:r w:rsidR="006E3929">
        <w:rPr>
          <w:rFonts w:cs="Helvetica"/>
          <w:szCs w:val="20"/>
          <w:lang w:bidi="en-US"/>
        </w:rPr>
        <w:t>así como</w:t>
      </w:r>
      <w:r w:rsidR="00A7730A" w:rsidRPr="00E423B0">
        <w:rPr>
          <w:rFonts w:cs="Helvetica"/>
          <w:szCs w:val="20"/>
          <w:lang w:bidi="en-US"/>
        </w:rPr>
        <w:t xml:space="preserve"> la relevancia de aspectos culturales para el an</w:t>
      </w:r>
      <w:r w:rsidR="00A7730A" w:rsidRPr="00F6281F">
        <w:rPr>
          <w:rFonts w:cs="Helvetica"/>
          <w:szCs w:val="20"/>
          <w:lang w:bidi="en-US"/>
        </w:rPr>
        <w:t xml:space="preserve">álisis de la territorialidad.  </w:t>
      </w:r>
    </w:p>
    <w:p w:rsidR="00A52FBC" w:rsidRPr="000E40C0" w:rsidRDefault="00237AF4" w:rsidP="00AE36E0">
      <w:pPr>
        <w:pStyle w:val="Listavistosa-nfasis11"/>
        <w:widowControl w:val="0"/>
        <w:numPr>
          <w:ilvl w:val="0"/>
          <w:numId w:val="0"/>
        </w:numPr>
        <w:autoSpaceDE w:val="0"/>
        <w:autoSpaceDN w:val="0"/>
        <w:adjustRightInd w:val="0"/>
        <w:spacing w:after="0"/>
        <w:contextualSpacing w:val="0"/>
        <w:rPr>
          <w:rFonts w:cs="Verdana"/>
          <w:iCs/>
          <w:szCs w:val="20"/>
          <w:lang w:val="es-ES" w:bidi="en-US"/>
        </w:rPr>
      </w:pPr>
      <w:r w:rsidRPr="00C641D0">
        <w:rPr>
          <w:rFonts w:ascii="Times New Roman" w:hAnsi="Times New Roman" w:cs="Times New Roman"/>
          <w:color w:val="222222"/>
          <w:sz w:val="21"/>
          <w:szCs w:val="21"/>
          <w:lang w:val="es-ES" w:eastAsia="es-CR"/>
        </w:rPr>
        <w:t xml:space="preserve"> </w:t>
      </w:r>
    </w:p>
    <w:p w:rsidR="00431A17" w:rsidRPr="001974C3" w:rsidRDefault="00431A17" w:rsidP="00AE36E0">
      <w:pPr>
        <w:numPr>
          <w:ilvl w:val="3"/>
          <w:numId w:val="2"/>
        </w:numPr>
        <w:tabs>
          <w:tab w:val="clear" w:pos="450"/>
        </w:tabs>
        <w:autoSpaceDE w:val="0"/>
        <w:autoSpaceDN w:val="0"/>
        <w:adjustRightInd w:val="0"/>
        <w:spacing w:after="0"/>
        <w:ind w:left="0" w:firstLine="0"/>
        <w:rPr>
          <w:rFonts w:cs="Verdana"/>
          <w:szCs w:val="20"/>
          <w:lang w:bidi="en-US"/>
        </w:rPr>
      </w:pPr>
      <w:r w:rsidRPr="00173853">
        <w:rPr>
          <w:szCs w:val="20"/>
        </w:rPr>
        <w:t>Requerir</w:t>
      </w:r>
      <w:r w:rsidRPr="00173853">
        <w:rPr>
          <w:rFonts w:cs="Verdana"/>
          <w:szCs w:val="20"/>
          <w:lang w:bidi="en-US"/>
        </w:rPr>
        <w:t xml:space="preserve"> </w:t>
      </w:r>
      <w:r w:rsidR="00C56B05" w:rsidRPr="00173853">
        <w:rPr>
          <w:rFonts w:cs="Verdana"/>
          <w:szCs w:val="20"/>
          <w:lang w:bidi="en-US"/>
        </w:rPr>
        <w:t>a</w:t>
      </w:r>
      <w:r w:rsidRPr="00173853">
        <w:rPr>
          <w:rFonts w:cs="Verdana"/>
          <w:szCs w:val="20"/>
          <w:lang w:bidi="en-US"/>
        </w:rPr>
        <w:t xml:space="preserve"> los representantes que, de considerarlo pertinente, en lo que les</w:t>
      </w:r>
      <w:r w:rsidRPr="001974C3">
        <w:rPr>
          <w:rFonts w:cs="Verdana"/>
          <w:szCs w:val="20"/>
          <w:lang w:bidi="en-US"/>
        </w:rPr>
        <w:t xml:space="preserve"> corresponda, en el plazo improrrogable que vence </w:t>
      </w:r>
      <w:r w:rsidRPr="00A27F83">
        <w:rPr>
          <w:rFonts w:cs="Verdana"/>
          <w:szCs w:val="20"/>
          <w:lang w:bidi="en-US"/>
        </w:rPr>
        <w:t>el</w:t>
      </w:r>
      <w:r w:rsidR="00CC20C2">
        <w:rPr>
          <w:rFonts w:cs="Verdana"/>
          <w:szCs w:val="20"/>
          <w:lang w:bidi="en-US"/>
        </w:rPr>
        <w:t xml:space="preserve"> </w:t>
      </w:r>
      <w:r w:rsidR="001C4D9B">
        <w:rPr>
          <w:rFonts w:cs="Verdana"/>
          <w:szCs w:val="20"/>
          <w:lang w:bidi="en-US"/>
        </w:rPr>
        <w:t>7</w:t>
      </w:r>
      <w:r w:rsidR="00E423B0">
        <w:rPr>
          <w:rFonts w:cs="Verdana"/>
          <w:szCs w:val="20"/>
          <w:lang w:bidi="en-US"/>
        </w:rPr>
        <w:t xml:space="preserve"> de </w:t>
      </w:r>
      <w:r w:rsidR="001C4D9B">
        <w:rPr>
          <w:rFonts w:cs="Verdana"/>
          <w:szCs w:val="20"/>
          <w:lang w:bidi="en-US"/>
        </w:rPr>
        <w:t>febrero</w:t>
      </w:r>
      <w:r w:rsidR="00E423B0">
        <w:rPr>
          <w:rFonts w:cs="Verdana"/>
          <w:szCs w:val="20"/>
          <w:lang w:bidi="en-US"/>
        </w:rPr>
        <w:t xml:space="preserve"> </w:t>
      </w:r>
      <w:r w:rsidR="00CC20C2">
        <w:rPr>
          <w:rFonts w:cs="Verdana"/>
          <w:szCs w:val="20"/>
          <w:lang w:bidi="en-US"/>
        </w:rPr>
        <w:t>de 2017</w:t>
      </w:r>
      <w:r w:rsidR="00A27F83" w:rsidRPr="005410AE">
        <w:rPr>
          <w:rFonts w:cs="Verdana"/>
          <w:szCs w:val="20"/>
          <w:lang w:bidi="en-US"/>
        </w:rPr>
        <w:t>,</w:t>
      </w:r>
      <w:r w:rsidR="00A27F83" w:rsidRPr="00A27F83">
        <w:rPr>
          <w:rFonts w:cs="Verdana"/>
          <w:szCs w:val="20"/>
          <w:lang w:bidi="en-US"/>
        </w:rPr>
        <w:t xml:space="preserve"> </w:t>
      </w:r>
      <w:r w:rsidRPr="00A27F83">
        <w:rPr>
          <w:rFonts w:cs="Verdana"/>
          <w:szCs w:val="20"/>
          <w:lang w:bidi="en-US"/>
        </w:rPr>
        <w:t>pre</w:t>
      </w:r>
      <w:r w:rsidRPr="001974C3">
        <w:rPr>
          <w:rFonts w:cs="Verdana"/>
          <w:szCs w:val="20"/>
          <w:lang w:bidi="en-US"/>
        </w:rPr>
        <w:t>senten las preguntas que estimen pertinente formular a través de la Corte Interamericana a</w:t>
      </w:r>
      <w:r w:rsidR="00E423B0">
        <w:rPr>
          <w:rFonts w:cs="Verdana"/>
          <w:szCs w:val="20"/>
          <w:lang w:bidi="en-US"/>
        </w:rPr>
        <w:t xml:space="preserve">l perito </w:t>
      </w:r>
      <w:r w:rsidRPr="001974C3">
        <w:rPr>
          <w:rFonts w:cs="Verdana"/>
          <w:szCs w:val="20"/>
          <w:lang w:bidi="en-US"/>
        </w:rPr>
        <w:t xml:space="preserve">referido en el punto resolutivo </w:t>
      </w:r>
      <w:r w:rsidR="005410AE">
        <w:rPr>
          <w:rFonts w:cs="Verdana"/>
          <w:szCs w:val="20"/>
          <w:lang w:bidi="en-US"/>
        </w:rPr>
        <w:t>1</w:t>
      </w:r>
      <w:r w:rsidRPr="005410AE">
        <w:rPr>
          <w:rFonts w:cs="Verdana"/>
          <w:szCs w:val="20"/>
          <w:lang w:bidi="en-US"/>
        </w:rPr>
        <w:t>.</w:t>
      </w:r>
      <w:r w:rsidRPr="001974C3">
        <w:rPr>
          <w:rFonts w:cs="Verdana"/>
          <w:szCs w:val="20"/>
          <w:lang w:bidi="en-US"/>
        </w:rPr>
        <w:t xml:space="preserve"> </w:t>
      </w:r>
      <w:r w:rsidR="00E423B0">
        <w:rPr>
          <w:rFonts w:cs="Verdana"/>
          <w:szCs w:val="20"/>
          <w:lang w:bidi="en-US"/>
        </w:rPr>
        <w:t xml:space="preserve">El </w:t>
      </w:r>
      <w:r w:rsidRPr="001974C3">
        <w:rPr>
          <w:rFonts w:cs="Verdana"/>
          <w:szCs w:val="20"/>
          <w:lang w:bidi="en-US"/>
        </w:rPr>
        <w:t xml:space="preserve">peritaje </w:t>
      </w:r>
      <w:r w:rsidR="00BA0A94" w:rsidRPr="001974C3">
        <w:rPr>
          <w:rFonts w:cs="Verdana"/>
          <w:szCs w:val="20"/>
          <w:lang w:bidi="en-US"/>
        </w:rPr>
        <w:t xml:space="preserve">requerido en el punto resolutivo </w:t>
      </w:r>
      <w:r w:rsidR="005410AE">
        <w:rPr>
          <w:rFonts w:cs="Verdana"/>
          <w:szCs w:val="20"/>
          <w:lang w:bidi="en-US"/>
        </w:rPr>
        <w:t>1</w:t>
      </w:r>
      <w:r w:rsidR="00BA0A94" w:rsidRPr="001974C3">
        <w:rPr>
          <w:rFonts w:cs="Verdana"/>
          <w:szCs w:val="20"/>
          <w:lang w:bidi="en-US"/>
        </w:rPr>
        <w:t xml:space="preserve"> </w:t>
      </w:r>
      <w:r w:rsidRPr="001974C3">
        <w:rPr>
          <w:rFonts w:cs="Verdana"/>
          <w:szCs w:val="20"/>
          <w:lang w:bidi="en-US"/>
        </w:rPr>
        <w:t xml:space="preserve">deberá ser presentado a más tardar </w:t>
      </w:r>
      <w:r w:rsidR="006317D8">
        <w:rPr>
          <w:rFonts w:cs="Verdana"/>
          <w:szCs w:val="20"/>
          <w:lang w:bidi="en-US"/>
        </w:rPr>
        <w:t xml:space="preserve">el </w:t>
      </w:r>
      <w:r w:rsidR="00E423B0">
        <w:rPr>
          <w:rFonts w:cs="Verdana"/>
          <w:szCs w:val="20"/>
          <w:lang w:bidi="en-US"/>
        </w:rPr>
        <w:t xml:space="preserve">10 de marzo </w:t>
      </w:r>
      <w:r w:rsidR="00CC20C2">
        <w:rPr>
          <w:rFonts w:cs="Verdana"/>
          <w:szCs w:val="20"/>
          <w:lang w:bidi="en-US"/>
        </w:rPr>
        <w:t>de 2017</w:t>
      </w:r>
      <w:r w:rsidR="00A27F83" w:rsidRPr="005410AE">
        <w:rPr>
          <w:rFonts w:cs="Verdana"/>
          <w:szCs w:val="20"/>
          <w:lang w:bidi="en-US"/>
        </w:rPr>
        <w:t>.</w:t>
      </w:r>
    </w:p>
    <w:p w:rsidR="00431A17" w:rsidRPr="001974C3" w:rsidRDefault="00431A17" w:rsidP="00AE36E0">
      <w:pPr>
        <w:autoSpaceDE w:val="0"/>
        <w:autoSpaceDN w:val="0"/>
        <w:adjustRightInd w:val="0"/>
        <w:spacing w:after="0"/>
        <w:rPr>
          <w:rFonts w:cs="Verdana"/>
          <w:szCs w:val="20"/>
          <w:lang w:bidi="en-US"/>
        </w:rPr>
      </w:pPr>
    </w:p>
    <w:p w:rsidR="00431A17" w:rsidRPr="001974C3" w:rsidRDefault="00C56B05" w:rsidP="00AE36E0">
      <w:pPr>
        <w:numPr>
          <w:ilvl w:val="3"/>
          <w:numId w:val="2"/>
        </w:numPr>
        <w:tabs>
          <w:tab w:val="clear" w:pos="450"/>
        </w:tabs>
        <w:autoSpaceDE w:val="0"/>
        <w:autoSpaceDN w:val="0"/>
        <w:adjustRightInd w:val="0"/>
        <w:spacing w:after="0"/>
        <w:ind w:left="0" w:firstLine="0"/>
        <w:rPr>
          <w:rFonts w:cs="Verdana"/>
          <w:szCs w:val="20"/>
          <w:lang w:bidi="en-US"/>
        </w:rPr>
      </w:pPr>
      <w:r>
        <w:rPr>
          <w:rFonts w:cs="Verdana"/>
          <w:szCs w:val="20"/>
          <w:lang w:bidi="en-US"/>
        </w:rPr>
        <w:t>Requerir a</w:t>
      </w:r>
      <w:r w:rsidR="00E423B0">
        <w:rPr>
          <w:rFonts w:cs="Verdana"/>
          <w:szCs w:val="20"/>
          <w:lang w:bidi="en-US"/>
        </w:rPr>
        <w:t xml:space="preserve">l Estado </w:t>
      </w:r>
      <w:r w:rsidR="00431A17" w:rsidRPr="001974C3">
        <w:rPr>
          <w:rFonts w:cs="Verdana"/>
          <w:szCs w:val="20"/>
          <w:lang w:bidi="en-US"/>
        </w:rPr>
        <w:t xml:space="preserve">que coordine y realice las diligencias </w:t>
      </w:r>
      <w:r w:rsidR="00431A17" w:rsidRPr="001974C3">
        <w:rPr>
          <w:szCs w:val="20"/>
        </w:rPr>
        <w:t>necesarias</w:t>
      </w:r>
      <w:r w:rsidR="00431A17" w:rsidRPr="001974C3">
        <w:rPr>
          <w:rFonts w:cs="Verdana"/>
          <w:szCs w:val="20"/>
          <w:lang w:bidi="en-US"/>
        </w:rPr>
        <w:t xml:space="preserve"> para que, una vez recibidas las preguntas, si las hubiere, </w:t>
      </w:r>
      <w:r w:rsidR="00E423B0">
        <w:rPr>
          <w:rFonts w:cs="Verdana"/>
          <w:szCs w:val="20"/>
          <w:lang w:bidi="en-US"/>
        </w:rPr>
        <w:t xml:space="preserve">el perito </w:t>
      </w:r>
      <w:r w:rsidR="00431A17" w:rsidRPr="001974C3">
        <w:rPr>
          <w:rFonts w:cs="Verdana"/>
          <w:szCs w:val="20"/>
          <w:lang w:bidi="en-US"/>
        </w:rPr>
        <w:t>propuesto incluya las respuestas respectivas en su declaraci</w:t>
      </w:r>
      <w:r w:rsidR="00E423B0">
        <w:rPr>
          <w:rFonts w:cs="Verdana"/>
          <w:szCs w:val="20"/>
          <w:lang w:bidi="en-US"/>
        </w:rPr>
        <w:t xml:space="preserve">ón </w:t>
      </w:r>
      <w:r w:rsidR="00431A17" w:rsidRPr="001974C3">
        <w:rPr>
          <w:rFonts w:cs="Verdana"/>
          <w:szCs w:val="20"/>
          <w:lang w:bidi="en-US"/>
        </w:rPr>
        <w:t>rendid</w:t>
      </w:r>
      <w:r w:rsidR="00E423B0">
        <w:rPr>
          <w:rFonts w:cs="Verdana"/>
          <w:szCs w:val="20"/>
          <w:lang w:bidi="en-US"/>
        </w:rPr>
        <w:t>a</w:t>
      </w:r>
      <w:r w:rsidR="00431A17" w:rsidRPr="001974C3">
        <w:rPr>
          <w:rFonts w:cs="Verdana"/>
          <w:szCs w:val="20"/>
          <w:lang w:bidi="en-US"/>
        </w:rPr>
        <w:t xml:space="preserve"> ante fedatario público, de conformidad con </w:t>
      </w:r>
      <w:r w:rsidR="00C0607F">
        <w:rPr>
          <w:rFonts w:cs="Verdana"/>
          <w:szCs w:val="20"/>
          <w:lang w:bidi="en-US"/>
        </w:rPr>
        <w:t xml:space="preserve">los puntos resolutivos </w:t>
      </w:r>
      <w:r w:rsidR="00BA1115">
        <w:rPr>
          <w:rFonts w:cs="Verdana"/>
          <w:szCs w:val="20"/>
          <w:lang w:bidi="en-US"/>
        </w:rPr>
        <w:t xml:space="preserve"> </w:t>
      </w:r>
      <w:r w:rsidR="005410AE">
        <w:rPr>
          <w:rFonts w:cs="Verdana"/>
          <w:szCs w:val="20"/>
          <w:lang w:bidi="en-US"/>
        </w:rPr>
        <w:t>1</w:t>
      </w:r>
      <w:r w:rsidR="00431A17" w:rsidRPr="001974C3">
        <w:rPr>
          <w:rFonts w:cs="Verdana"/>
          <w:szCs w:val="20"/>
          <w:lang w:bidi="en-US"/>
        </w:rPr>
        <w:t xml:space="preserve"> </w:t>
      </w:r>
      <w:r w:rsidR="00C0607F">
        <w:rPr>
          <w:rFonts w:cs="Verdana"/>
          <w:szCs w:val="20"/>
          <w:lang w:bidi="en-US"/>
        </w:rPr>
        <w:t xml:space="preserve">y 2 </w:t>
      </w:r>
      <w:r w:rsidR="00431A17" w:rsidRPr="001974C3">
        <w:rPr>
          <w:rFonts w:cs="Verdana"/>
          <w:szCs w:val="20"/>
          <w:lang w:bidi="en-US"/>
        </w:rPr>
        <w:t xml:space="preserve">de la presente Resolución. </w:t>
      </w:r>
    </w:p>
    <w:p w:rsidR="00431A17" w:rsidRDefault="00431A17" w:rsidP="00AE36E0">
      <w:pPr>
        <w:pStyle w:val="Listavistosa-nfasis11"/>
        <w:numPr>
          <w:ilvl w:val="0"/>
          <w:numId w:val="0"/>
        </w:numPr>
        <w:spacing w:after="0"/>
        <w:contextualSpacing w:val="0"/>
        <w:rPr>
          <w:rFonts w:cs="Verdana"/>
          <w:szCs w:val="20"/>
          <w:lang w:bidi="en-US"/>
        </w:rPr>
      </w:pPr>
    </w:p>
    <w:p w:rsidR="00431A17" w:rsidRDefault="00431A17" w:rsidP="00AE36E0">
      <w:pPr>
        <w:numPr>
          <w:ilvl w:val="3"/>
          <w:numId w:val="2"/>
        </w:numPr>
        <w:tabs>
          <w:tab w:val="clear" w:pos="450"/>
        </w:tabs>
        <w:autoSpaceDE w:val="0"/>
        <w:autoSpaceDN w:val="0"/>
        <w:adjustRightInd w:val="0"/>
        <w:spacing w:after="0"/>
        <w:ind w:left="0" w:firstLine="0"/>
        <w:rPr>
          <w:rFonts w:cs="Verdana"/>
          <w:szCs w:val="20"/>
          <w:lang w:bidi="en-US"/>
        </w:rPr>
      </w:pPr>
      <w:r w:rsidRPr="00403E1A">
        <w:rPr>
          <w:rFonts w:cs="Verdana"/>
          <w:szCs w:val="20"/>
          <w:lang w:bidi="en-US"/>
        </w:rPr>
        <w:t>Disponer que, una vez recibid</w:t>
      </w:r>
      <w:r w:rsidR="00E423B0">
        <w:rPr>
          <w:rFonts w:cs="Verdana"/>
          <w:szCs w:val="20"/>
          <w:lang w:bidi="en-US"/>
        </w:rPr>
        <w:t xml:space="preserve">o el peritaje </w:t>
      </w:r>
      <w:r w:rsidRPr="00403E1A">
        <w:rPr>
          <w:rFonts w:cs="Verdana"/>
          <w:szCs w:val="20"/>
          <w:lang w:bidi="en-US"/>
        </w:rPr>
        <w:t xml:space="preserve">requerido en el punto resolutivo </w:t>
      </w:r>
      <w:r w:rsidR="005410AE">
        <w:rPr>
          <w:rFonts w:cs="Verdana"/>
          <w:szCs w:val="20"/>
          <w:lang w:bidi="en-US"/>
        </w:rPr>
        <w:t>1,</w:t>
      </w:r>
      <w:r w:rsidRPr="00403E1A">
        <w:rPr>
          <w:rFonts w:cs="Verdana"/>
          <w:szCs w:val="20"/>
          <w:lang w:bidi="en-US"/>
        </w:rPr>
        <w:t xml:space="preserve"> la Secretaría de la Corte lo transmita a los representantes, a la Comisión y al </w:t>
      </w:r>
      <w:r w:rsidRPr="00403E1A">
        <w:rPr>
          <w:szCs w:val="20"/>
        </w:rPr>
        <w:t>Estado</w:t>
      </w:r>
      <w:r w:rsidRPr="00403E1A">
        <w:rPr>
          <w:rFonts w:cs="Verdana"/>
          <w:szCs w:val="20"/>
          <w:lang w:bidi="en-US"/>
        </w:rPr>
        <w:t xml:space="preserve"> para que, si lo estiman necesario y en lo que les corresponda, </w:t>
      </w:r>
      <w:r w:rsidR="00804C79">
        <w:rPr>
          <w:rFonts w:cs="Verdana"/>
          <w:szCs w:val="20"/>
          <w:lang w:bidi="en-US"/>
        </w:rPr>
        <w:t xml:space="preserve">el Estado y los representantes </w:t>
      </w:r>
      <w:r w:rsidRPr="00403E1A">
        <w:rPr>
          <w:rFonts w:cs="Verdana"/>
          <w:szCs w:val="20"/>
          <w:lang w:bidi="en-US"/>
        </w:rPr>
        <w:t>presenten sus observaciones a dich</w:t>
      </w:r>
      <w:r w:rsidR="00E423B0">
        <w:rPr>
          <w:rFonts w:cs="Verdana"/>
          <w:szCs w:val="20"/>
          <w:lang w:bidi="en-US"/>
        </w:rPr>
        <w:t xml:space="preserve">o </w:t>
      </w:r>
      <w:r w:rsidRPr="00403E1A">
        <w:rPr>
          <w:rFonts w:cs="Verdana"/>
          <w:szCs w:val="20"/>
          <w:lang w:bidi="en-US"/>
        </w:rPr>
        <w:t xml:space="preserve">peritaje, </w:t>
      </w:r>
      <w:r w:rsidRPr="00403E1A">
        <w:rPr>
          <w:rFonts w:cs="Verdana"/>
          <w:szCs w:val="20"/>
        </w:rPr>
        <w:t>a más tardar con sus alegatos finales escritos.</w:t>
      </w:r>
    </w:p>
    <w:p w:rsidR="00431A17" w:rsidRDefault="00431A17" w:rsidP="00AE36E0">
      <w:pPr>
        <w:pStyle w:val="Listavistosa-nfasis11"/>
        <w:numPr>
          <w:ilvl w:val="0"/>
          <w:numId w:val="0"/>
        </w:numPr>
        <w:spacing w:after="0"/>
        <w:contextualSpacing w:val="0"/>
        <w:rPr>
          <w:rFonts w:cs="Verdana"/>
          <w:szCs w:val="20"/>
          <w:lang w:bidi="en-US"/>
        </w:rPr>
      </w:pPr>
    </w:p>
    <w:p w:rsidR="00431A17" w:rsidRPr="0061438D" w:rsidRDefault="00431A17" w:rsidP="00AE36E0">
      <w:pPr>
        <w:numPr>
          <w:ilvl w:val="3"/>
          <w:numId w:val="2"/>
        </w:numPr>
        <w:tabs>
          <w:tab w:val="clear" w:pos="450"/>
        </w:tabs>
        <w:autoSpaceDE w:val="0"/>
        <w:autoSpaceDN w:val="0"/>
        <w:adjustRightInd w:val="0"/>
        <w:spacing w:after="0"/>
        <w:ind w:left="0" w:firstLine="0"/>
        <w:rPr>
          <w:rFonts w:cs="Verdana"/>
          <w:szCs w:val="20"/>
          <w:lang w:bidi="en-US"/>
        </w:rPr>
      </w:pPr>
      <w:r w:rsidRPr="00403E1A">
        <w:rPr>
          <w:rFonts w:cs="Verdana"/>
          <w:szCs w:val="20"/>
          <w:lang w:bidi="en-US"/>
        </w:rPr>
        <w:lastRenderedPageBreak/>
        <w:t xml:space="preserve">Convocar a los representantes y al Estado, así como a la Comisión Interamericana, a una audiencia pública que se celebrará </w:t>
      </w:r>
      <w:r w:rsidR="001974C3">
        <w:rPr>
          <w:rFonts w:cs="Verdana"/>
          <w:szCs w:val="20"/>
          <w:lang w:bidi="en-US"/>
        </w:rPr>
        <w:t xml:space="preserve">los días </w:t>
      </w:r>
      <w:r w:rsidR="001F0826" w:rsidRPr="007427F8">
        <w:rPr>
          <w:rFonts w:cs="Verdana"/>
          <w:szCs w:val="20"/>
          <w:lang w:bidi="en-US"/>
        </w:rPr>
        <w:t>2</w:t>
      </w:r>
      <w:r w:rsidR="008F098A">
        <w:rPr>
          <w:rFonts w:cs="Verdana"/>
          <w:szCs w:val="20"/>
          <w:lang w:bidi="en-US"/>
        </w:rPr>
        <w:t>1</w:t>
      </w:r>
      <w:r w:rsidR="001F0826" w:rsidRPr="007427F8">
        <w:rPr>
          <w:rFonts w:cs="Verdana"/>
          <w:szCs w:val="20"/>
          <w:lang w:bidi="en-US"/>
        </w:rPr>
        <w:t xml:space="preserve"> y 2</w:t>
      </w:r>
      <w:r w:rsidR="008F098A">
        <w:rPr>
          <w:rFonts w:cs="Verdana"/>
          <w:szCs w:val="20"/>
          <w:lang w:bidi="en-US"/>
        </w:rPr>
        <w:t>2</w:t>
      </w:r>
      <w:r w:rsidR="008129D3" w:rsidRPr="007427F8">
        <w:rPr>
          <w:rFonts w:cs="Verdana"/>
          <w:szCs w:val="20"/>
          <w:lang w:bidi="en-US"/>
        </w:rPr>
        <w:t xml:space="preserve"> </w:t>
      </w:r>
      <w:r w:rsidR="00C56B05">
        <w:rPr>
          <w:rFonts w:cs="Verdana"/>
          <w:szCs w:val="20"/>
          <w:lang w:bidi="en-US"/>
        </w:rPr>
        <w:t xml:space="preserve">de </w:t>
      </w:r>
      <w:r w:rsidR="001F0826">
        <w:rPr>
          <w:rFonts w:cs="Verdana"/>
          <w:szCs w:val="20"/>
          <w:lang w:bidi="en-US"/>
        </w:rPr>
        <w:t>marzo</w:t>
      </w:r>
      <w:r w:rsidR="008129D3">
        <w:rPr>
          <w:rFonts w:cs="Verdana"/>
          <w:szCs w:val="20"/>
          <w:lang w:bidi="en-US"/>
        </w:rPr>
        <w:t xml:space="preserve"> </w:t>
      </w:r>
      <w:r w:rsidR="00C56B05">
        <w:rPr>
          <w:rFonts w:cs="Verdana"/>
          <w:szCs w:val="20"/>
          <w:lang w:bidi="en-US"/>
        </w:rPr>
        <w:t>de</w:t>
      </w:r>
      <w:r w:rsidRPr="00403E1A">
        <w:rPr>
          <w:rFonts w:cs="Verdana"/>
          <w:szCs w:val="20"/>
          <w:lang w:bidi="en-US"/>
        </w:rPr>
        <w:t xml:space="preserve"> 201</w:t>
      </w:r>
      <w:r w:rsidR="001F0826">
        <w:rPr>
          <w:rFonts w:cs="Verdana"/>
          <w:szCs w:val="20"/>
          <w:lang w:bidi="en-US"/>
        </w:rPr>
        <w:t>7</w:t>
      </w:r>
      <w:r w:rsidRPr="00403E1A">
        <w:rPr>
          <w:rFonts w:cs="Verdana"/>
          <w:szCs w:val="20"/>
          <w:lang w:bidi="en-US"/>
        </w:rPr>
        <w:t xml:space="preserve">, a partir de las </w:t>
      </w:r>
      <w:r w:rsidR="00E423B0">
        <w:rPr>
          <w:rFonts w:cs="Verdana"/>
          <w:szCs w:val="20"/>
          <w:lang w:bidi="en-US"/>
        </w:rPr>
        <w:t>15:00</w:t>
      </w:r>
      <w:r w:rsidRPr="00403E1A">
        <w:rPr>
          <w:rFonts w:cs="Verdana"/>
          <w:szCs w:val="20"/>
          <w:lang w:bidi="en-US"/>
        </w:rPr>
        <w:t xml:space="preserve"> horas</w:t>
      </w:r>
      <w:r w:rsidR="001974C3">
        <w:rPr>
          <w:rFonts w:cs="Verdana"/>
          <w:szCs w:val="20"/>
          <w:lang w:bidi="en-US"/>
        </w:rPr>
        <w:t xml:space="preserve"> del día </w:t>
      </w:r>
      <w:r w:rsidR="001F0826" w:rsidRPr="007427F8">
        <w:rPr>
          <w:rFonts w:cs="Verdana"/>
          <w:szCs w:val="20"/>
          <w:lang w:bidi="en-US"/>
        </w:rPr>
        <w:t>2</w:t>
      </w:r>
      <w:r w:rsidR="00010318">
        <w:rPr>
          <w:rFonts w:cs="Verdana"/>
          <w:szCs w:val="20"/>
          <w:lang w:bidi="en-US"/>
        </w:rPr>
        <w:t>1</w:t>
      </w:r>
      <w:r w:rsidR="001F0826" w:rsidRPr="007427F8">
        <w:rPr>
          <w:rFonts w:cs="Verdana"/>
          <w:szCs w:val="20"/>
          <w:lang w:bidi="en-US"/>
        </w:rPr>
        <w:t xml:space="preserve"> de marzo</w:t>
      </w:r>
      <w:r w:rsidRPr="00403E1A">
        <w:rPr>
          <w:rFonts w:cs="Verdana"/>
          <w:szCs w:val="20"/>
          <w:lang w:bidi="en-US"/>
        </w:rPr>
        <w:t xml:space="preserve">, durante </w:t>
      </w:r>
      <w:r w:rsidRPr="0061438D">
        <w:rPr>
          <w:rFonts w:cs="Verdana"/>
          <w:szCs w:val="20"/>
          <w:lang w:bidi="en-US"/>
        </w:rPr>
        <w:t xml:space="preserve">el </w:t>
      </w:r>
      <w:r w:rsidR="007427F8">
        <w:rPr>
          <w:rFonts w:cs="Verdana"/>
          <w:szCs w:val="20"/>
          <w:lang w:bidi="en-US"/>
        </w:rPr>
        <w:t>57</w:t>
      </w:r>
      <w:r w:rsidR="00E276EB">
        <w:rPr>
          <w:rFonts w:cs="Verdana"/>
          <w:szCs w:val="20"/>
          <w:lang w:bidi="en-US"/>
        </w:rPr>
        <w:t>º</w:t>
      </w:r>
      <w:r w:rsidRPr="0061438D">
        <w:t xml:space="preserve"> Período </w:t>
      </w:r>
      <w:r w:rsidR="007427F8">
        <w:t>Extrao</w:t>
      </w:r>
      <w:r w:rsidR="008129D3">
        <w:t xml:space="preserve">rdinario </w:t>
      </w:r>
      <w:r w:rsidRPr="0061438D">
        <w:t>de Sesiones</w:t>
      </w:r>
      <w:r w:rsidR="004069D9">
        <w:t>,</w:t>
      </w:r>
      <w:r w:rsidRPr="0061438D">
        <w:t xml:space="preserve"> </w:t>
      </w:r>
      <w:r w:rsidR="00F95987">
        <w:t>a</w:t>
      </w:r>
      <w:r w:rsidRPr="00DD687E">
        <w:rPr>
          <w:rFonts w:cs="Verdana"/>
          <w:szCs w:val="20"/>
          <w:lang w:bidi="en-US"/>
        </w:rPr>
        <w:t xml:space="preserve"> realizarse en</w:t>
      </w:r>
      <w:r w:rsidR="00C56B05" w:rsidRPr="00DD687E">
        <w:rPr>
          <w:rFonts w:cs="Verdana"/>
          <w:szCs w:val="20"/>
          <w:lang w:bidi="en-US"/>
        </w:rPr>
        <w:t xml:space="preserve"> </w:t>
      </w:r>
      <w:r w:rsidR="007427F8">
        <w:rPr>
          <w:rFonts w:cs="Verdana"/>
          <w:szCs w:val="20"/>
          <w:lang w:bidi="en-US"/>
        </w:rPr>
        <w:t>la Ciudad de Guatemala</w:t>
      </w:r>
      <w:r w:rsidR="008129D3">
        <w:rPr>
          <w:rFonts w:cs="Verdana"/>
          <w:szCs w:val="20"/>
          <w:lang w:bidi="en-US"/>
        </w:rPr>
        <w:t xml:space="preserve">, </w:t>
      </w:r>
      <w:r w:rsidR="001F0826">
        <w:rPr>
          <w:rFonts w:cs="Verdana"/>
          <w:szCs w:val="20"/>
          <w:lang w:bidi="en-US"/>
        </w:rPr>
        <w:t>Guatemala</w:t>
      </w:r>
      <w:r w:rsidRPr="0061438D">
        <w:rPr>
          <w:rFonts w:cs="Verdana"/>
          <w:szCs w:val="20"/>
          <w:lang w:bidi="en-US"/>
        </w:rPr>
        <w:t>, para recibir sus alegatos finales orales y observaciones finales orales, respectivamente, sobre las excepciones preliminares, eventuales fondo, reparaciones y costas, así como las declaraciones de las siguientes personas:</w:t>
      </w:r>
    </w:p>
    <w:p w:rsidR="004069D9" w:rsidRPr="005410AE" w:rsidRDefault="004069D9" w:rsidP="00AE36E0">
      <w:pPr>
        <w:pStyle w:val="Listavistosa-nfasis11"/>
        <w:widowControl w:val="0"/>
        <w:numPr>
          <w:ilvl w:val="0"/>
          <w:numId w:val="0"/>
        </w:numPr>
        <w:autoSpaceDE w:val="0"/>
        <w:autoSpaceDN w:val="0"/>
        <w:adjustRightInd w:val="0"/>
        <w:spacing w:after="0"/>
        <w:contextualSpacing w:val="0"/>
        <w:rPr>
          <w:rFonts w:cs="Verdana"/>
          <w:i/>
          <w:iCs/>
          <w:szCs w:val="20"/>
          <w:lang w:val="es-CL" w:bidi="en-US"/>
        </w:rPr>
      </w:pPr>
    </w:p>
    <w:p w:rsidR="00E423B0" w:rsidRPr="00637A7E" w:rsidRDefault="00E423B0" w:rsidP="00AE36E0">
      <w:pPr>
        <w:pStyle w:val="Listavistosa-nfasis11"/>
        <w:widowControl w:val="0"/>
        <w:numPr>
          <w:ilvl w:val="0"/>
          <w:numId w:val="4"/>
        </w:numPr>
        <w:autoSpaceDE w:val="0"/>
        <w:autoSpaceDN w:val="0"/>
        <w:adjustRightInd w:val="0"/>
        <w:spacing w:after="0"/>
        <w:contextualSpacing w:val="0"/>
        <w:rPr>
          <w:rFonts w:cs="Verdana"/>
          <w:i/>
          <w:iCs/>
          <w:szCs w:val="20"/>
          <w:u w:val="single"/>
          <w:lang w:bidi="en-US"/>
        </w:rPr>
      </w:pPr>
      <w:r>
        <w:rPr>
          <w:rFonts w:cs="Times New Roman"/>
          <w:i/>
          <w:color w:val="000000"/>
          <w:szCs w:val="20"/>
          <w:u w:val="single"/>
          <w:lang w:val="es-CR" w:eastAsia="en-US"/>
        </w:rPr>
        <w:t>Testigo</w:t>
      </w:r>
      <w:r w:rsidRPr="00637A7E">
        <w:rPr>
          <w:rFonts w:cs="Times New Roman"/>
          <w:i/>
          <w:color w:val="000000"/>
          <w:szCs w:val="20"/>
          <w:u w:val="single"/>
          <w:lang w:val="es-CR" w:eastAsia="en-US"/>
        </w:rPr>
        <w:t xml:space="preserve"> (propuest</w:t>
      </w:r>
      <w:r>
        <w:rPr>
          <w:rFonts w:cs="Times New Roman"/>
          <w:i/>
          <w:color w:val="000000"/>
          <w:szCs w:val="20"/>
          <w:u w:val="single"/>
          <w:lang w:val="es-CR" w:eastAsia="en-US"/>
        </w:rPr>
        <w:t>o</w:t>
      </w:r>
      <w:r w:rsidRPr="00637A7E">
        <w:rPr>
          <w:rFonts w:cs="Times New Roman"/>
          <w:i/>
          <w:color w:val="000000"/>
          <w:szCs w:val="20"/>
          <w:u w:val="single"/>
          <w:lang w:val="es-CR" w:eastAsia="en-US"/>
        </w:rPr>
        <w:t xml:space="preserve"> por </w:t>
      </w:r>
      <w:r>
        <w:rPr>
          <w:rFonts w:cs="Times New Roman"/>
          <w:i/>
          <w:color w:val="000000"/>
          <w:szCs w:val="20"/>
          <w:u w:val="single"/>
          <w:lang w:val="es-CR" w:eastAsia="en-US"/>
        </w:rPr>
        <w:t>el Estado</w:t>
      </w:r>
      <w:r w:rsidRPr="00637A7E">
        <w:rPr>
          <w:rFonts w:cs="Times New Roman"/>
          <w:i/>
          <w:color w:val="000000"/>
          <w:szCs w:val="20"/>
          <w:u w:val="single"/>
          <w:lang w:val="es-CR" w:eastAsia="en-US"/>
        </w:rPr>
        <w:t>)</w:t>
      </w:r>
    </w:p>
    <w:p w:rsidR="00E423B0" w:rsidRPr="0090127D" w:rsidRDefault="00E423B0" w:rsidP="00AE36E0">
      <w:pPr>
        <w:pStyle w:val="Listavistosa-nfasis11"/>
        <w:widowControl w:val="0"/>
        <w:numPr>
          <w:ilvl w:val="0"/>
          <w:numId w:val="0"/>
        </w:numPr>
        <w:autoSpaceDE w:val="0"/>
        <w:autoSpaceDN w:val="0"/>
        <w:adjustRightInd w:val="0"/>
        <w:spacing w:after="0"/>
        <w:ind w:left="720"/>
        <w:contextualSpacing w:val="0"/>
        <w:rPr>
          <w:rFonts w:cs="Helvetica"/>
          <w:szCs w:val="20"/>
          <w:lang w:bidi="en-US"/>
        </w:rPr>
      </w:pPr>
    </w:p>
    <w:p w:rsidR="00E423B0" w:rsidRPr="001F0826" w:rsidRDefault="00E423B0" w:rsidP="00AE36E0">
      <w:pPr>
        <w:pStyle w:val="Listavistosa-nfasis11"/>
        <w:widowControl w:val="0"/>
        <w:numPr>
          <w:ilvl w:val="0"/>
          <w:numId w:val="35"/>
        </w:numPr>
        <w:autoSpaceDE w:val="0"/>
        <w:autoSpaceDN w:val="0"/>
        <w:adjustRightInd w:val="0"/>
        <w:spacing w:after="0"/>
        <w:contextualSpacing w:val="0"/>
        <w:rPr>
          <w:rFonts w:cs="Verdana"/>
          <w:iCs/>
          <w:szCs w:val="20"/>
          <w:lang w:bidi="en-US"/>
        </w:rPr>
      </w:pPr>
      <w:r>
        <w:rPr>
          <w:rFonts w:cs="Times New Roman"/>
          <w:bCs/>
          <w:szCs w:val="20"/>
          <w:lang w:val="es-CR" w:eastAsia="es-CR"/>
        </w:rPr>
        <w:t xml:space="preserve">José Sérgio de Souza, </w:t>
      </w:r>
      <w:r w:rsidR="006317D8">
        <w:rPr>
          <w:rFonts w:cs="Times New Roman"/>
          <w:bCs/>
          <w:szCs w:val="20"/>
          <w:lang w:val="es-CR" w:eastAsia="es-CR"/>
        </w:rPr>
        <w:t xml:space="preserve">quien declarará </w:t>
      </w:r>
      <w:r w:rsidR="00833E56">
        <w:rPr>
          <w:szCs w:val="20"/>
          <w:lang w:val="es-CR"/>
        </w:rPr>
        <w:t xml:space="preserve">sobre la visita </w:t>
      </w:r>
      <w:r w:rsidR="00833E56">
        <w:rPr>
          <w:i/>
          <w:szCs w:val="20"/>
          <w:lang w:val="es-CR"/>
        </w:rPr>
        <w:t xml:space="preserve">in loco </w:t>
      </w:r>
      <w:r w:rsidR="00833E56">
        <w:rPr>
          <w:szCs w:val="20"/>
          <w:lang w:val="es-CR"/>
        </w:rPr>
        <w:t xml:space="preserve">realizada entre </w:t>
      </w:r>
      <w:r w:rsidR="00F95987">
        <w:rPr>
          <w:szCs w:val="20"/>
          <w:lang w:val="es-CR"/>
        </w:rPr>
        <w:t xml:space="preserve">el </w:t>
      </w:r>
      <w:r w:rsidR="00833E56">
        <w:rPr>
          <w:szCs w:val="20"/>
          <w:lang w:val="es-CR"/>
        </w:rPr>
        <w:t>1</w:t>
      </w:r>
      <w:r w:rsidR="00F95987">
        <w:rPr>
          <w:szCs w:val="20"/>
          <w:lang w:val="es-CR"/>
        </w:rPr>
        <w:t>º</w:t>
      </w:r>
      <w:r w:rsidR="00833E56">
        <w:rPr>
          <w:szCs w:val="20"/>
          <w:lang w:val="es-CR"/>
        </w:rPr>
        <w:t xml:space="preserve"> y 5 de agosto de 2016 </w:t>
      </w:r>
      <w:r w:rsidR="006E3929">
        <w:rPr>
          <w:szCs w:val="20"/>
          <w:lang w:val="es-CR"/>
        </w:rPr>
        <w:t>en</w:t>
      </w:r>
      <w:r w:rsidR="00833E56">
        <w:rPr>
          <w:szCs w:val="20"/>
          <w:lang w:val="es-CR"/>
        </w:rPr>
        <w:t xml:space="preserve"> los municipios de Pesqueira y Poção, en el estado de Pernambuco, </w:t>
      </w:r>
      <w:r w:rsidR="006F4364">
        <w:rPr>
          <w:szCs w:val="20"/>
          <w:lang w:val="es-CR"/>
        </w:rPr>
        <w:t xml:space="preserve">especialmente </w:t>
      </w:r>
      <w:r w:rsidR="00E50950">
        <w:rPr>
          <w:szCs w:val="20"/>
          <w:lang w:val="es-CR"/>
        </w:rPr>
        <w:t xml:space="preserve">sobre </w:t>
      </w:r>
      <w:r w:rsidR="00010318">
        <w:rPr>
          <w:szCs w:val="20"/>
          <w:lang w:val="es-CR"/>
        </w:rPr>
        <w:t xml:space="preserve">las relaciones </w:t>
      </w:r>
      <w:r w:rsidR="00833E56">
        <w:rPr>
          <w:szCs w:val="20"/>
          <w:lang w:val="es-CR"/>
        </w:rPr>
        <w:t>existente</w:t>
      </w:r>
      <w:r w:rsidR="00010318">
        <w:rPr>
          <w:szCs w:val="20"/>
          <w:lang w:val="es-CR"/>
        </w:rPr>
        <w:t>s</w:t>
      </w:r>
      <w:r w:rsidR="00833E56">
        <w:rPr>
          <w:szCs w:val="20"/>
          <w:lang w:val="es-CR"/>
        </w:rPr>
        <w:t xml:space="preserve"> </w:t>
      </w:r>
      <w:r w:rsidR="00010318">
        <w:rPr>
          <w:szCs w:val="20"/>
          <w:lang w:val="es-CR"/>
        </w:rPr>
        <w:t xml:space="preserve">con </w:t>
      </w:r>
      <w:r w:rsidR="00833E56">
        <w:rPr>
          <w:szCs w:val="20"/>
          <w:lang w:val="es-CR"/>
        </w:rPr>
        <w:t>los líderes indígenas</w:t>
      </w:r>
      <w:r w:rsidR="00E50950">
        <w:rPr>
          <w:szCs w:val="20"/>
          <w:lang w:val="es-CR"/>
        </w:rPr>
        <w:t>;</w:t>
      </w:r>
      <w:r w:rsidR="00833E56">
        <w:rPr>
          <w:szCs w:val="20"/>
          <w:lang w:val="es-CR"/>
        </w:rPr>
        <w:t xml:space="preserve"> la convivencia entre los seis ocupantes no indígenas y los indígenas de la comunidad Xucuru</w:t>
      </w:r>
      <w:r w:rsidR="00E50950">
        <w:rPr>
          <w:szCs w:val="20"/>
          <w:lang w:val="es-CR"/>
        </w:rPr>
        <w:t>;</w:t>
      </w:r>
      <w:r w:rsidR="00833E56">
        <w:rPr>
          <w:szCs w:val="20"/>
          <w:lang w:val="es-CR"/>
        </w:rPr>
        <w:t xml:space="preserve"> la ocupación de</w:t>
      </w:r>
      <w:r w:rsidR="006E3929">
        <w:rPr>
          <w:szCs w:val="20"/>
          <w:lang w:val="es-CR"/>
        </w:rPr>
        <w:t xml:space="preserve"> los indígenas en</w:t>
      </w:r>
      <w:r w:rsidR="00833E56">
        <w:rPr>
          <w:szCs w:val="20"/>
          <w:lang w:val="es-CR"/>
        </w:rPr>
        <w:t xml:space="preserve"> las haciendas Caípe y </w:t>
      </w:r>
      <w:r w:rsidR="00E50950">
        <w:rPr>
          <w:szCs w:val="20"/>
          <w:lang w:val="es-CR"/>
        </w:rPr>
        <w:t>Sr. Petribu (</w:t>
      </w:r>
      <w:r w:rsidR="00833E56">
        <w:rPr>
          <w:szCs w:val="20"/>
          <w:lang w:val="es-CR"/>
        </w:rPr>
        <w:t>Lagoa da Pedra</w:t>
      </w:r>
      <w:r w:rsidR="00E50950">
        <w:rPr>
          <w:szCs w:val="20"/>
          <w:lang w:val="es-CR"/>
        </w:rPr>
        <w:t>)</w:t>
      </w:r>
      <w:r w:rsidR="00833E56">
        <w:rPr>
          <w:szCs w:val="20"/>
          <w:lang w:val="es-CR"/>
        </w:rPr>
        <w:t xml:space="preserve">, </w:t>
      </w:r>
      <w:r w:rsidR="006E3929">
        <w:rPr>
          <w:szCs w:val="20"/>
          <w:lang w:val="es-CR"/>
        </w:rPr>
        <w:t>así como</w:t>
      </w:r>
      <w:r w:rsidR="00F95987">
        <w:rPr>
          <w:szCs w:val="20"/>
          <w:lang w:val="es-CR"/>
        </w:rPr>
        <w:t xml:space="preserve"> </w:t>
      </w:r>
      <w:r w:rsidR="00833E56">
        <w:rPr>
          <w:szCs w:val="20"/>
          <w:lang w:val="es-CR"/>
        </w:rPr>
        <w:t xml:space="preserve">la ocupación indígena de otras áreas de los municipios visitados. </w:t>
      </w:r>
    </w:p>
    <w:p w:rsidR="00E423B0" w:rsidRPr="00E423B0" w:rsidRDefault="00E423B0" w:rsidP="00AE36E0">
      <w:pPr>
        <w:pStyle w:val="Listavistosa-nfasis11"/>
        <w:widowControl w:val="0"/>
        <w:numPr>
          <w:ilvl w:val="0"/>
          <w:numId w:val="0"/>
        </w:numPr>
        <w:autoSpaceDE w:val="0"/>
        <w:autoSpaceDN w:val="0"/>
        <w:adjustRightInd w:val="0"/>
        <w:spacing w:after="0"/>
        <w:ind w:left="630"/>
        <w:contextualSpacing w:val="0"/>
        <w:rPr>
          <w:rFonts w:cs="Verdana"/>
          <w:i/>
          <w:iCs/>
          <w:szCs w:val="20"/>
          <w:u w:val="single"/>
          <w:lang w:bidi="en-US"/>
        </w:rPr>
      </w:pPr>
    </w:p>
    <w:p w:rsidR="00431A17" w:rsidRPr="00637A7E" w:rsidRDefault="008129D3" w:rsidP="00AE36E0">
      <w:pPr>
        <w:pStyle w:val="Listavistosa-nfasis11"/>
        <w:widowControl w:val="0"/>
        <w:numPr>
          <w:ilvl w:val="0"/>
          <w:numId w:val="4"/>
        </w:numPr>
        <w:autoSpaceDE w:val="0"/>
        <w:autoSpaceDN w:val="0"/>
        <w:adjustRightInd w:val="0"/>
        <w:spacing w:after="0"/>
        <w:contextualSpacing w:val="0"/>
        <w:rPr>
          <w:rFonts w:cs="Verdana"/>
          <w:i/>
          <w:iCs/>
          <w:szCs w:val="20"/>
          <w:u w:val="single"/>
          <w:lang w:bidi="en-US"/>
        </w:rPr>
      </w:pPr>
      <w:r>
        <w:rPr>
          <w:rFonts w:cs="ArialMT"/>
          <w:i/>
          <w:iCs/>
          <w:szCs w:val="20"/>
          <w:u w:val="single"/>
          <w:lang w:bidi="en-US"/>
        </w:rPr>
        <w:t>Perita</w:t>
      </w:r>
      <w:r w:rsidR="00431A17" w:rsidRPr="00637A7E">
        <w:rPr>
          <w:rFonts w:cs="Verdana"/>
          <w:i/>
          <w:iCs/>
          <w:szCs w:val="20"/>
          <w:u w:val="single"/>
          <w:lang w:bidi="en-US"/>
        </w:rPr>
        <w:t xml:space="preserve"> (propuest</w:t>
      </w:r>
      <w:r>
        <w:rPr>
          <w:rFonts w:cs="Verdana"/>
          <w:i/>
          <w:iCs/>
          <w:szCs w:val="20"/>
          <w:u w:val="single"/>
          <w:lang w:bidi="en-US"/>
        </w:rPr>
        <w:t>a</w:t>
      </w:r>
      <w:r w:rsidR="00431A17" w:rsidRPr="00637A7E">
        <w:rPr>
          <w:rFonts w:cs="Verdana"/>
          <w:i/>
          <w:iCs/>
          <w:szCs w:val="20"/>
          <w:u w:val="single"/>
          <w:lang w:bidi="en-US"/>
        </w:rPr>
        <w:t xml:space="preserve"> por la Comisión) </w:t>
      </w:r>
    </w:p>
    <w:p w:rsidR="00431A17" w:rsidRPr="00637A7E" w:rsidRDefault="00431A17" w:rsidP="00AE36E0">
      <w:pPr>
        <w:pStyle w:val="Listavistosa-nfasis11"/>
        <w:widowControl w:val="0"/>
        <w:numPr>
          <w:ilvl w:val="0"/>
          <w:numId w:val="0"/>
        </w:numPr>
        <w:autoSpaceDE w:val="0"/>
        <w:autoSpaceDN w:val="0"/>
        <w:adjustRightInd w:val="0"/>
        <w:spacing w:after="0"/>
        <w:ind w:left="720"/>
        <w:contextualSpacing w:val="0"/>
        <w:rPr>
          <w:rFonts w:cs="Verdana"/>
          <w:i/>
          <w:iCs/>
          <w:szCs w:val="20"/>
          <w:lang w:bidi="en-US"/>
        </w:rPr>
      </w:pPr>
    </w:p>
    <w:p w:rsidR="001F0826" w:rsidRPr="00CC20C2" w:rsidRDefault="00C33D47" w:rsidP="00AE36E0">
      <w:pPr>
        <w:pStyle w:val="Listavistosa-nfasis11"/>
        <w:widowControl w:val="0"/>
        <w:numPr>
          <w:ilvl w:val="0"/>
          <w:numId w:val="42"/>
        </w:numPr>
        <w:autoSpaceDE w:val="0"/>
        <w:autoSpaceDN w:val="0"/>
        <w:adjustRightInd w:val="0"/>
        <w:spacing w:after="0"/>
        <w:ind w:left="993"/>
        <w:contextualSpacing w:val="0"/>
        <w:rPr>
          <w:rFonts w:cs="Verdana"/>
          <w:i/>
          <w:iCs/>
          <w:szCs w:val="20"/>
          <w:u w:val="single"/>
          <w:lang w:bidi="en-US"/>
        </w:rPr>
      </w:pPr>
      <w:r>
        <w:rPr>
          <w:rFonts w:cs="Times New Roman"/>
          <w:szCs w:val="20"/>
          <w:lang w:val="es-CR" w:eastAsia="es-CR"/>
        </w:rPr>
        <w:t>Victoria Tauli-Corpuz</w:t>
      </w:r>
      <w:r w:rsidR="001F0826" w:rsidRPr="00CC20C2">
        <w:rPr>
          <w:rFonts w:cs="Times New Roman"/>
          <w:szCs w:val="20"/>
          <w:lang w:val="es-CR" w:eastAsia="es-CR"/>
        </w:rPr>
        <w:t xml:space="preserve">, quien declarará sobre los </w:t>
      </w:r>
      <w:r w:rsidR="001F0826" w:rsidRPr="00CC20C2">
        <w:rPr>
          <w:szCs w:val="20"/>
          <w:lang w:val="es-CR" w:eastAsia="es-CR"/>
        </w:rPr>
        <w:t>estándares</w:t>
      </w:r>
      <w:r w:rsidR="001F0826" w:rsidRPr="00CC20C2">
        <w:rPr>
          <w:rFonts w:cs="Times New Roman"/>
          <w:szCs w:val="20"/>
          <w:lang w:val="es-CR" w:eastAsia="es-CR"/>
        </w:rPr>
        <w:t xml:space="preserve"> </w:t>
      </w:r>
      <w:r w:rsidR="001F0826" w:rsidRPr="00CC20C2">
        <w:rPr>
          <w:szCs w:val="20"/>
          <w:lang w:val="es-CR" w:eastAsia="es-CR"/>
        </w:rPr>
        <w:t>internacionales</w:t>
      </w:r>
      <w:r w:rsidR="001F0826">
        <w:rPr>
          <w:rFonts w:cs="Times New Roman"/>
          <w:szCs w:val="20"/>
          <w:lang w:val="es-CR" w:eastAsia="es-CR"/>
        </w:rPr>
        <w:t xml:space="preserve"> relevantes para determina</w:t>
      </w:r>
      <w:r w:rsidR="006F5370">
        <w:rPr>
          <w:rFonts w:cs="Times New Roman"/>
          <w:szCs w:val="20"/>
          <w:lang w:val="es-CR" w:eastAsia="es-CR"/>
        </w:rPr>
        <w:t>r</w:t>
      </w:r>
      <w:r w:rsidR="001F0826">
        <w:rPr>
          <w:rFonts w:cs="Times New Roman"/>
          <w:szCs w:val="20"/>
          <w:lang w:val="es-CR" w:eastAsia="es-CR"/>
        </w:rPr>
        <w:t xml:space="preserve"> si un procedimiento de reconocimiento, titulación, demarcación y delimitación de las tierras y territorios ancestrales de un pueblo indígena, puede </w:t>
      </w:r>
      <w:r w:rsidR="006F5370">
        <w:rPr>
          <w:rFonts w:cs="Times New Roman"/>
          <w:szCs w:val="20"/>
          <w:lang w:val="es-CR" w:eastAsia="es-CR"/>
        </w:rPr>
        <w:t xml:space="preserve">ser </w:t>
      </w:r>
      <w:r w:rsidR="001F0826">
        <w:rPr>
          <w:rFonts w:cs="Times New Roman"/>
          <w:szCs w:val="20"/>
          <w:lang w:val="es-CR" w:eastAsia="es-CR"/>
        </w:rPr>
        <w:t>considera</w:t>
      </w:r>
      <w:r w:rsidR="006F5370">
        <w:rPr>
          <w:rFonts w:cs="Times New Roman"/>
          <w:szCs w:val="20"/>
          <w:lang w:val="es-CR" w:eastAsia="es-CR"/>
        </w:rPr>
        <w:t>do</w:t>
      </w:r>
      <w:r w:rsidR="001F0826">
        <w:rPr>
          <w:rFonts w:cs="Times New Roman"/>
          <w:szCs w:val="20"/>
          <w:lang w:val="es-CR" w:eastAsia="es-CR"/>
        </w:rPr>
        <w:t xml:space="preserve"> </w:t>
      </w:r>
      <w:r w:rsidR="006F5370">
        <w:rPr>
          <w:rFonts w:cs="Times New Roman"/>
          <w:szCs w:val="20"/>
          <w:lang w:val="es-CR" w:eastAsia="es-CR"/>
        </w:rPr>
        <w:t>de acuerdo</w:t>
      </w:r>
      <w:r w:rsidR="001F0826">
        <w:rPr>
          <w:rFonts w:cs="Times New Roman"/>
          <w:szCs w:val="20"/>
          <w:lang w:val="es-CR" w:eastAsia="es-CR"/>
        </w:rPr>
        <w:t xml:space="preserve"> a las obligaciones internacionales del Estado en materia de propiedad colectiva y protección judicial. </w:t>
      </w:r>
      <w:r w:rsidR="006F4364" w:rsidRPr="007A3B25">
        <w:rPr>
          <w:rFonts w:cs="Times New Roman"/>
          <w:szCs w:val="20"/>
          <w:lang w:val="es-CR" w:eastAsia="es-CR"/>
        </w:rPr>
        <w:t xml:space="preserve">La perita también se referirá al alcance y contenido de las obligaciones estatales, a la luz del </w:t>
      </w:r>
      <w:r w:rsidR="00A41E30">
        <w:rPr>
          <w:rFonts w:cs="Times New Roman"/>
          <w:szCs w:val="20"/>
          <w:lang w:val="es-CR" w:eastAsia="es-CR"/>
        </w:rPr>
        <w:t>d</w:t>
      </w:r>
      <w:r w:rsidR="006F4364" w:rsidRPr="007A3B25">
        <w:rPr>
          <w:rFonts w:cs="Times New Roman"/>
          <w:szCs w:val="20"/>
          <w:lang w:val="es-CR" w:eastAsia="es-CR"/>
        </w:rPr>
        <w:t xml:space="preserve">erecho internacional de los derechos humanos, para asegurar que los pueblos indígenas puedan ejercer su derecho de propiedad colectiva de sus tierras y territorios de manera pacífica, incluida </w:t>
      </w:r>
      <w:r w:rsidR="006F4364">
        <w:rPr>
          <w:rFonts w:cs="Times New Roman"/>
          <w:szCs w:val="20"/>
          <w:lang w:val="es-CR" w:eastAsia="es-CR"/>
        </w:rPr>
        <w:t>la obligació</w:t>
      </w:r>
      <w:r w:rsidR="006F4364" w:rsidRPr="007A3B25">
        <w:rPr>
          <w:rFonts w:cs="Times New Roman"/>
          <w:szCs w:val="20"/>
          <w:lang w:val="es-CR" w:eastAsia="es-CR"/>
        </w:rPr>
        <w:t>n de saneamiento y otras medidas positivas para el logro de tal fin</w:t>
      </w:r>
      <w:r w:rsidR="006F4364">
        <w:rPr>
          <w:rFonts w:cs="Times New Roman"/>
          <w:szCs w:val="20"/>
          <w:lang w:val="es-CR" w:eastAsia="es-CR"/>
        </w:rPr>
        <w:t xml:space="preserve"> y </w:t>
      </w:r>
      <w:r w:rsidR="006F4364" w:rsidRPr="00F6281F">
        <w:rPr>
          <w:rFonts w:cs="Times New Roman"/>
          <w:szCs w:val="20"/>
          <w:lang w:val="es-CR" w:eastAsia="es-CR"/>
        </w:rPr>
        <w:t>p</w:t>
      </w:r>
      <w:r w:rsidR="006F4364" w:rsidRPr="00C671BE">
        <w:rPr>
          <w:rFonts w:cs="Times New Roman"/>
          <w:szCs w:val="20"/>
          <w:lang w:val="es-CR" w:eastAsia="es-CR"/>
        </w:rPr>
        <w:t>odrá aplicar los estándares desarrollados en el peritaje a los hechos del caso concreto.</w:t>
      </w:r>
    </w:p>
    <w:p w:rsidR="00431A17" w:rsidRPr="00AB0BFD" w:rsidRDefault="00431A17" w:rsidP="00AE36E0">
      <w:pPr>
        <w:pStyle w:val="Listavistosa-nfasis11"/>
        <w:widowControl w:val="0"/>
        <w:numPr>
          <w:ilvl w:val="0"/>
          <w:numId w:val="0"/>
        </w:numPr>
        <w:autoSpaceDE w:val="0"/>
        <w:autoSpaceDN w:val="0"/>
        <w:adjustRightInd w:val="0"/>
        <w:spacing w:after="0"/>
        <w:contextualSpacing w:val="0"/>
        <w:rPr>
          <w:rFonts w:cs="Helvetica"/>
          <w:szCs w:val="20"/>
          <w:lang w:val="es-CR" w:bidi="en-US"/>
        </w:rPr>
      </w:pPr>
    </w:p>
    <w:p w:rsidR="001F0826" w:rsidRDefault="00C56B05" w:rsidP="00AE36E0">
      <w:pPr>
        <w:pStyle w:val="Listavistosa-nfasis11"/>
        <w:widowControl w:val="0"/>
        <w:numPr>
          <w:ilvl w:val="0"/>
          <w:numId w:val="4"/>
        </w:numPr>
        <w:autoSpaceDE w:val="0"/>
        <w:autoSpaceDN w:val="0"/>
        <w:adjustRightInd w:val="0"/>
        <w:spacing w:after="0"/>
        <w:contextualSpacing w:val="0"/>
        <w:rPr>
          <w:rFonts w:cs="Helvetica"/>
          <w:i/>
          <w:szCs w:val="20"/>
          <w:u w:val="single"/>
          <w:lang w:bidi="en-US"/>
        </w:rPr>
      </w:pPr>
      <w:r w:rsidRPr="0090127D">
        <w:rPr>
          <w:rFonts w:cs="Verdana"/>
          <w:i/>
          <w:szCs w:val="20"/>
          <w:u w:val="single"/>
          <w:lang w:bidi="en-US"/>
        </w:rPr>
        <w:t>Perito</w:t>
      </w:r>
      <w:r w:rsidR="00431A17" w:rsidRPr="0090127D">
        <w:rPr>
          <w:rFonts w:cs="Verdana"/>
          <w:i/>
          <w:szCs w:val="20"/>
          <w:u w:val="single"/>
          <w:lang w:bidi="en-US"/>
        </w:rPr>
        <w:t xml:space="preserve"> (propuesto por el Estado) </w:t>
      </w:r>
    </w:p>
    <w:p w:rsidR="001F0826" w:rsidRDefault="001F0826" w:rsidP="00AE36E0">
      <w:pPr>
        <w:pStyle w:val="Listavistosa-nfasis11"/>
        <w:widowControl w:val="0"/>
        <w:numPr>
          <w:ilvl w:val="0"/>
          <w:numId w:val="0"/>
        </w:numPr>
        <w:autoSpaceDE w:val="0"/>
        <w:autoSpaceDN w:val="0"/>
        <w:adjustRightInd w:val="0"/>
        <w:spacing w:after="0"/>
        <w:contextualSpacing w:val="0"/>
        <w:rPr>
          <w:rFonts w:cs="Helvetica"/>
          <w:i/>
          <w:szCs w:val="20"/>
          <w:u w:val="single"/>
          <w:lang w:bidi="en-US"/>
        </w:rPr>
      </w:pPr>
    </w:p>
    <w:p w:rsidR="00544EA1" w:rsidRPr="001F0826" w:rsidRDefault="00544EA1" w:rsidP="00AE36E0">
      <w:pPr>
        <w:pStyle w:val="Listavistosa-nfasis11"/>
        <w:widowControl w:val="0"/>
        <w:numPr>
          <w:ilvl w:val="0"/>
          <w:numId w:val="40"/>
        </w:numPr>
        <w:autoSpaceDE w:val="0"/>
        <w:autoSpaceDN w:val="0"/>
        <w:adjustRightInd w:val="0"/>
        <w:spacing w:after="0"/>
        <w:ind w:left="993"/>
        <w:contextualSpacing w:val="0"/>
        <w:rPr>
          <w:rFonts w:cs="Helvetica"/>
          <w:szCs w:val="20"/>
          <w:lang w:bidi="en-US"/>
        </w:rPr>
      </w:pPr>
      <w:r>
        <w:rPr>
          <w:rFonts w:cs="Helvetica"/>
          <w:szCs w:val="20"/>
          <w:lang w:bidi="en-US"/>
        </w:rPr>
        <w:t xml:space="preserve">Carlos Frederico Marés de Souza Filho, </w:t>
      </w:r>
      <w:r w:rsidR="006317D8">
        <w:rPr>
          <w:rFonts w:cs="Helvetica"/>
          <w:szCs w:val="20"/>
          <w:lang w:bidi="en-US"/>
        </w:rPr>
        <w:t xml:space="preserve">quien </w:t>
      </w:r>
      <w:r w:rsidR="00A7730A" w:rsidRPr="00F6281F">
        <w:rPr>
          <w:rFonts w:cs="Helvetica"/>
          <w:szCs w:val="20"/>
          <w:lang w:bidi="en-US"/>
        </w:rPr>
        <w:t xml:space="preserve">declarará sobre el régimen jurídico de las tierras indígenas en Brasil, incluidos los conceptos de propiedad, posesión y usufructo de esos territorios. </w:t>
      </w:r>
    </w:p>
    <w:p w:rsidR="009B04F3" w:rsidRPr="00C641D0" w:rsidRDefault="009B04F3" w:rsidP="00AE36E0">
      <w:pPr>
        <w:pStyle w:val="Listavistosa-nfasis11"/>
        <w:widowControl w:val="0"/>
        <w:numPr>
          <w:ilvl w:val="0"/>
          <w:numId w:val="0"/>
        </w:numPr>
        <w:autoSpaceDE w:val="0"/>
        <w:autoSpaceDN w:val="0"/>
        <w:adjustRightInd w:val="0"/>
        <w:spacing w:after="0"/>
        <w:contextualSpacing w:val="0"/>
        <w:rPr>
          <w:rFonts w:cs="Helvetica"/>
          <w:i/>
          <w:szCs w:val="20"/>
          <w:highlight w:val="green"/>
          <w:lang w:val="es-ES" w:bidi="en-US"/>
        </w:rPr>
      </w:pPr>
    </w:p>
    <w:p w:rsidR="00010318" w:rsidRDefault="00010318" w:rsidP="00AE36E0">
      <w:pPr>
        <w:pStyle w:val="Listavistosa-nfasis11"/>
        <w:widowControl w:val="0"/>
        <w:numPr>
          <w:ilvl w:val="3"/>
          <w:numId w:val="2"/>
        </w:numPr>
        <w:tabs>
          <w:tab w:val="clear" w:pos="450"/>
        </w:tabs>
        <w:autoSpaceDE w:val="0"/>
        <w:autoSpaceDN w:val="0"/>
        <w:adjustRightInd w:val="0"/>
        <w:spacing w:after="0"/>
        <w:ind w:left="0" w:firstLine="0"/>
        <w:contextualSpacing w:val="0"/>
        <w:rPr>
          <w:rFonts w:cs="Verdana"/>
          <w:iCs/>
          <w:szCs w:val="20"/>
          <w:lang w:bidi="en-US"/>
        </w:rPr>
      </w:pPr>
      <w:r>
        <w:rPr>
          <w:rFonts w:cs="Verdana"/>
          <w:iCs/>
          <w:szCs w:val="20"/>
          <w:lang w:bidi="en-US"/>
        </w:rPr>
        <w:t>Requerir a los peritos convocados a declarar en audiencia pública que, de considerarlo conveniente, aporten una versión escrita de su peritaje a más tardar el</w:t>
      </w:r>
      <w:r w:rsidR="00665D05">
        <w:rPr>
          <w:rFonts w:cs="Verdana"/>
          <w:iCs/>
          <w:szCs w:val="20"/>
          <w:lang w:bidi="en-US"/>
        </w:rPr>
        <w:t xml:space="preserve"> 10 de marzo de 2017.</w:t>
      </w:r>
    </w:p>
    <w:p w:rsidR="00665D05" w:rsidRPr="00010318" w:rsidRDefault="00665D05" w:rsidP="00665D05">
      <w:pPr>
        <w:pStyle w:val="Listavistosa-nfasis11"/>
        <w:widowControl w:val="0"/>
        <w:numPr>
          <w:ilvl w:val="0"/>
          <w:numId w:val="0"/>
        </w:numPr>
        <w:autoSpaceDE w:val="0"/>
        <w:autoSpaceDN w:val="0"/>
        <w:adjustRightInd w:val="0"/>
        <w:spacing w:after="0"/>
        <w:contextualSpacing w:val="0"/>
        <w:rPr>
          <w:rFonts w:cs="Verdana"/>
          <w:iCs/>
          <w:szCs w:val="20"/>
          <w:lang w:bidi="en-US"/>
        </w:rPr>
      </w:pPr>
    </w:p>
    <w:p w:rsidR="00431A17" w:rsidRPr="00E34DF8" w:rsidRDefault="00431A17" w:rsidP="00AE36E0">
      <w:pPr>
        <w:pStyle w:val="Listavistosa-nfasis11"/>
        <w:widowControl w:val="0"/>
        <w:numPr>
          <w:ilvl w:val="3"/>
          <w:numId w:val="2"/>
        </w:numPr>
        <w:tabs>
          <w:tab w:val="clear" w:pos="450"/>
        </w:tabs>
        <w:autoSpaceDE w:val="0"/>
        <w:autoSpaceDN w:val="0"/>
        <w:adjustRightInd w:val="0"/>
        <w:spacing w:after="0"/>
        <w:ind w:left="0" w:firstLine="0"/>
        <w:contextualSpacing w:val="0"/>
        <w:rPr>
          <w:rFonts w:cs="Verdana"/>
          <w:iCs/>
          <w:szCs w:val="20"/>
          <w:lang w:bidi="en-US"/>
        </w:rPr>
      </w:pPr>
      <w:r w:rsidRPr="00E34DF8">
        <w:rPr>
          <w:rFonts w:cs="Verdana"/>
          <w:szCs w:val="20"/>
          <w:lang w:bidi="en-US"/>
        </w:rPr>
        <w:t>Requerir al Estado de Brasil que facilite la salida y entrada de su territorio de los declarantes, si residen o se encuentran en él, quienes han sido citados en la presente Resolución a rendir declaración en la audiencia pública en este caso, de conformidad con lo dispuesto en el artículo 26.1 del Reglamento de la Corte.</w:t>
      </w:r>
    </w:p>
    <w:p w:rsidR="00431A17" w:rsidRPr="00E34DF8" w:rsidRDefault="00431A17" w:rsidP="00AE36E0">
      <w:pPr>
        <w:pStyle w:val="Listavistosa-nfasis11"/>
        <w:widowControl w:val="0"/>
        <w:numPr>
          <w:ilvl w:val="0"/>
          <w:numId w:val="0"/>
        </w:numPr>
        <w:autoSpaceDE w:val="0"/>
        <w:autoSpaceDN w:val="0"/>
        <w:adjustRightInd w:val="0"/>
        <w:spacing w:after="0"/>
        <w:contextualSpacing w:val="0"/>
        <w:rPr>
          <w:rFonts w:cs="Verdana"/>
          <w:iCs/>
          <w:szCs w:val="20"/>
          <w:lang w:bidi="en-US"/>
        </w:rPr>
      </w:pPr>
    </w:p>
    <w:p w:rsidR="00431A17" w:rsidRPr="00E34DF8" w:rsidRDefault="00431A17" w:rsidP="00AE36E0">
      <w:pPr>
        <w:pStyle w:val="Listavistosa-nfasis11"/>
        <w:widowControl w:val="0"/>
        <w:numPr>
          <w:ilvl w:val="3"/>
          <w:numId w:val="2"/>
        </w:numPr>
        <w:tabs>
          <w:tab w:val="clear" w:pos="450"/>
        </w:tabs>
        <w:autoSpaceDE w:val="0"/>
        <w:autoSpaceDN w:val="0"/>
        <w:adjustRightInd w:val="0"/>
        <w:spacing w:after="0"/>
        <w:ind w:left="0" w:firstLine="0"/>
        <w:contextualSpacing w:val="0"/>
        <w:rPr>
          <w:rFonts w:cs="Verdana"/>
          <w:iCs/>
          <w:szCs w:val="20"/>
          <w:lang w:bidi="en-US"/>
        </w:rPr>
      </w:pPr>
      <w:r w:rsidRPr="00E34DF8">
        <w:rPr>
          <w:rFonts w:cs="Verdana"/>
          <w:szCs w:val="20"/>
          <w:lang w:bidi="en-US"/>
        </w:rPr>
        <w:t xml:space="preserve">Solicitar al Estado y a la Comisión Interamericana que notifiquen la presente Resolución a las personas por ellos propuestas, que han sido convocadas a </w:t>
      </w:r>
      <w:r w:rsidR="006F5370">
        <w:rPr>
          <w:rFonts w:cs="Verdana"/>
          <w:szCs w:val="20"/>
          <w:lang w:bidi="en-US"/>
        </w:rPr>
        <w:t>prestar</w:t>
      </w:r>
      <w:r w:rsidR="00A41E30">
        <w:rPr>
          <w:rFonts w:cs="Verdana"/>
          <w:szCs w:val="20"/>
          <w:lang w:bidi="en-US"/>
        </w:rPr>
        <w:t xml:space="preserve"> </w:t>
      </w:r>
      <w:r w:rsidRPr="00E34DF8">
        <w:rPr>
          <w:rFonts w:cs="Verdana"/>
          <w:szCs w:val="20"/>
          <w:lang w:bidi="en-US"/>
        </w:rPr>
        <w:t xml:space="preserve">declaración, de conformidad con lo dispuesto en el artículo 50.2 y 50.4 del Reglamento. </w:t>
      </w:r>
    </w:p>
    <w:p w:rsidR="00431A17" w:rsidRDefault="00431A17" w:rsidP="00AE36E0">
      <w:pPr>
        <w:pStyle w:val="Listavistosa-nfasis11"/>
        <w:numPr>
          <w:ilvl w:val="0"/>
          <w:numId w:val="0"/>
        </w:numPr>
        <w:spacing w:after="0"/>
        <w:contextualSpacing w:val="0"/>
        <w:rPr>
          <w:rFonts w:cs="Verdana"/>
          <w:szCs w:val="20"/>
          <w:lang w:bidi="en-US"/>
        </w:rPr>
      </w:pPr>
    </w:p>
    <w:p w:rsidR="000E7FDC" w:rsidRPr="000E7FDC" w:rsidRDefault="00431A17" w:rsidP="00AE36E0">
      <w:pPr>
        <w:pStyle w:val="Listavistosa-nfasis11"/>
        <w:widowControl w:val="0"/>
        <w:numPr>
          <w:ilvl w:val="3"/>
          <w:numId w:val="2"/>
        </w:numPr>
        <w:tabs>
          <w:tab w:val="clear" w:pos="450"/>
        </w:tabs>
        <w:autoSpaceDE w:val="0"/>
        <w:autoSpaceDN w:val="0"/>
        <w:adjustRightInd w:val="0"/>
        <w:spacing w:after="0"/>
        <w:ind w:left="0" w:firstLine="0"/>
        <w:contextualSpacing w:val="0"/>
        <w:rPr>
          <w:rFonts w:cs="Verdana"/>
          <w:iCs/>
          <w:szCs w:val="20"/>
          <w:lang w:bidi="en-US"/>
        </w:rPr>
      </w:pPr>
      <w:r w:rsidRPr="00FC2B4F">
        <w:rPr>
          <w:rFonts w:cs="Verdana"/>
          <w:szCs w:val="20"/>
          <w:lang w:bidi="en-US"/>
        </w:rPr>
        <w:t xml:space="preserve">Informar al Estado y a la Comisión Interamericana que deben cubrir los gastos que ocasione la </w:t>
      </w:r>
      <w:r w:rsidR="006F5370">
        <w:rPr>
          <w:rFonts w:cs="Verdana"/>
          <w:szCs w:val="20"/>
          <w:lang w:bidi="en-US"/>
        </w:rPr>
        <w:t>presentación</w:t>
      </w:r>
      <w:r w:rsidRPr="00FC2B4F">
        <w:rPr>
          <w:rFonts w:cs="Verdana"/>
          <w:szCs w:val="20"/>
          <w:lang w:bidi="en-US"/>
        </w:rPr>
        <w:t xml:space="preserve"> de la prueba propuesta por ellos, de conformidad con lo dispuesto en el artículo 60 del Reglamento.</w:t>
      </w:r>
      <w:r w:rsidR="005410AE">
        <w:rPr>
          <w:rFonts w:cs="Verdana"/>
          <w:szCs w:val="20"/>
          <w:lang w:bidi="en-US"/>
        </w:rPr>
        <w:t xml:space="preserve"> </w:t>
      </w:r>
    </w:p>
    <w:p w:rsidR="00431A17" w:rsidRDefault="00431A17" w:rsidP="00AE36E0">
      <w:pPr>
        <w:pStyle w:val="Listavistosa-nfasis11"/>
        <w:numPr>
          <w:ilvl w:val="0"/>
          <w:numId w:val="0"/>
        </w:numPr>
        <w:spacing w:after="0"/>
        <w:contextualSpacing w:val="0"/>
        <w:rPr>
          <w:rFonts w:cs="Verdana"/>
          <w:szCs w:val="20"/>
          <w:lang w:bidi="en-US"/>
        </w:rPr>
      </w:pPr>
    </w:p>
    <w:p w:rsidR="00431A17" w:rsidRPr="00E34DF8" w:rsidRDefault="00431A17" w:rsidP="00AE36E0">
      <w:pPr>
        <w:pStyle w:val="Listavistosa-nfasis11"/>
        <w:widowControl w:val="0"/>
        <w:numPr>
          <w:ilvl w:val="3"/>
          <w:numId w:val="2"/>
        </w:numPr>
        <w:tabs>
          <w:tab w:val="clear" w:pos="450"/>
        </w:tabs>
        <w:autoSpaceDE w:val="0"/>
        <w:autoSpaceDN w:val="0"/>
        <w:adjustRightInd w:val="0"/>
        <w:spacing w:after="0"/>
        <w:ind w:left="0" w:firstLine="0"/>
        <w:contextualSpacing w:val="0"/>
        <w:rPr>
          <w:rFonts w:cs="Verdana"/>
          <w:iCs/>
          <w:szCs w:val="20"/>
          <w:lang w:bidi="en-US"/>
        </w:rPr>
      </w:pPr>
      <w:r w:rsidRPr="00E34DF8">
        <w:rPr>
          <w:rFonts w:cs="Verdana"/>
          <w:szCs w:val="20"/>
          <w:lang w:bidi="en-US"/>
        </w:rPr>
        <w:t xml:space="preserve">Requerir a al Estado y a la Comisión Interamericana que informen a las personas convocadas para declarar que, según lo dispuesto en el artículo 54 del Reglamento, el Tribunal </w:t>
      </w:r>
      <w:r w:rsidRPr="00E34DF8">
        <w:rPr>
          <w:rFonts w:cs="Verdana"/>
          <w:szCs w:val="20"/>
          <w:lang w:bidi="en-US"/>
        </w:rPr>
        <w:lastRenderedPageBreak/>
        <w:t xml:space="preserve">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 </w:t>
      </w:r>
    </w:p>
    <w:p w:rsidR="00431A17" w:rsidRDefault="00431A17" w:rsidP="00AE36E0">
      <w:pPr>
        <w:pStyle w:val="Listavistosa-nfasis11"/>
        <w:numPr>
          <w:ilvl w:val="0"/>
          <w:numId w:val="0"/>
        </w:numPr>
        <w:spacing w:after="0"/>
        <w:contextualSpacing w:val="0"/>
        <w:rPr>
          <w:rFonts w:cs="Verdana"/>
          <w:szCs w:val="20"/>
          <w:lang w:bidi="en-US"/>
        </w:rPr>
      </w:pPr>
    </w:p>
    <w:p w:rsidR="00431A17" w:rsidRPr="00E34DF8" w:rsidRDefault="00431A17" w:rsidP="00AE36E0">
      <w:pPr>
        <w:pStyle w:val="Listavistosa-nfasis11"/>
        <w:widowControl w:val="0"/>
        <w:numPr>
          <w:ilvl w:val="3"/>
          <w:numId w:val="2"/>
        </w:numPr>
        <w:tabs>
          <w:tab w:val="clear" w:pos="450"/>
        </w:tabs>
        <w:autoSpaceDE w:val="0"/>
        <w:autoSpaceDN w:val="0"/>
        <w:adjustRightInd w:val="0"/>
        <w:spacing w:after="0"/>
        <w:ind w:left="0" w:firstLine="0"/>
        <w:contextualSpacing w:val="0"/>
        <w:rPr>
          <w:rFonts w:cs="Verdana"/>
          <w:iCs/>
          <w:szCs w:val="20"/>
          <w:lang w:bidi="en-US"/>
        </w:rPr>
      </w:pPr>
      <w:r w:rsidRPr="00E34DF8">
        <w:rPr>
          <w:rFonts w:cs="Verdana"/>
          <w:szCs w:val="20"/>
          <w:lang w:bidi="en-US"/>
        </w:rPr>
        <w:t xml:space="preserve">Informar a los representantes, al Estado y a la Comisión Interamericana que, al término de las declaraciones </w:t>
      </w:r>
      <w:r w:rsidR="006F5370">
        <w:rPr>
          <w:rFonts w:cs="Verdana"/>
          <w:szCs w:val="20"/>
          <w:lang w:bidi="en-US"/>
        </w:rPr>
        <w:t>prestadas</w:t>
      </w:r>
      <w:r w:rsidR="00A41E30">
        <w:rPr>
          <w:rFonts w:cs="Verdana"/>
          <w:szCs w:val="20"/>
          <w:lang w:bidi="en-US"/>
        </w:rPr>
        <w:t xml:space="preserve"> </w:t>
      </w:r>
      <w:r w:rsidRPr="00E34DF8">
        <w:rPr>
          <w:rFonts w:cs="Verdana"/>
          <w:szCs w:val="20"/>
          <w:lang w:bidi="en-US"/>
        </w:rPr>
        <w:t>en la audiencia pública, podrán presentar ante el Tribunal sus alegatos finales orales y observaciones finales orales, respectivamente, sobre las excepciones preliminares, eventuales fondo y reparaciones y costas en este caso.</w:t>
      </w:r>
    </w:p>
    <w:p w:rsidR="00431A17" w:rsidRDefault="00431A17" w:rsidP="00AE36E0">
      <w:pPr>
        <w:pStyle w:val="Listavistosa-nfasis11"/>
        <w:numPr>
          <w:ilvl w:val="0"/>
          <w:numId w:val="0"/>
        </w:numPr>
        <w:spacing w:after="0"/>
        <w:contextualSpacing w:val="0"/>
        <w:rPr>
          <w:rFonts w:cs="Verdana"/>
          <w:szCs w:val="20"/>
          <w:lang w:bidi="en-US"/>
        </w:rPr>
      </w:pPr>
    </w:p>
    <w:p w:rsidR="00431A17" w:rsidRPr="00E34DF8" w:rsidRDefault="00431A17" w:rsidP="00AE36E0">
      <w:pPr>
        <w:pStyle w:val="Listavistosa-nfasis11"/>
        <w:widowControl w:val="0"/>
        <w:numPr>
          <w:ilvl w:val="3"/>
          <w:numId w:val="2"/>
        </w:numPr>
        <w:tabs>
          <w:tab w:val="clear" w:pos="450"/>
        </w:tabs>
        <w:autoSpaceDE w:val="0"/>
        <w:autoSpaceDN w:val="0"/>
        <w:adjustRightInd w:val="0"/>
        <w:spacing w:after="0"/>
        <w:ind w:left="0" w:firstLine="0"/>
        <w:contextualSpacing w:val="0"/>
        <w:rPr>
          <w:rFonts w:cs="Verdana"/>
          <w:iCs/>
          <w:szCs w:val="20"/>
          <w:lang w:bidi="en-US"/>
        </w:rPr>
      </w:pPr>
      <w:r w:rsidRPr="00E34DF8">
        <w:rPr>
          <w:rFonts w:cs="Verdana"/>
          <w:szCs w:val="20"/>
          <w:lang w:bidi="en-US"/>
        </w:rPr>
        <w:t xml:space="preserve">Informar </w:t>
      </w:r>
      <w:r>
        <w:rPr>
          <w:rFonts w:cs="Verdana"/>
          <w:szCs w:val="20"/>
          <w:lang w:bidi="en-US"/>
        </w:rPr>
        <w:t xml:space="preserve">a </w:t>
      </w:r>
      <w:r w:rsidRPr="00E34DF8">
        <w:rPr>
          <w:rFonts w:cs="Verdana"/>
          <w:szCs w:val="20"/>
          <w:lang w:bidi="en-US"/>
        </w:rPr>
        <w:t xml:space="preserve">los representantes, al Estado y a la Comisión Interamericana que cuentan con un plazo hasta el </w:t>
      </w:r>
      <w:r w:rsidR="00E423B0">
        <w:rPr>
          <w:rFonts w:cs="Verdana"/>
          <w:szCs w:val="20"/>
          <w:lang w:bidi="en-US"/>
        </w:rPr>
        <w:t xml:space="preserve">24 de abril </w:t>
      </w:r>
      <w:r w:rsidR="00544EA1">
        <w:rPr>
          <w:rFonts w:cs="Verdana"/>
          <w:szCs w:val="20"/>
          <w:lang w:bidi="en-US"/>
        </w:rPr>
        <w:t>de 2017</w:t>
      </w:r>
      <w:r w:rsidRPr="00E34DF8">
        <w:rPr>
          <w:rFonts w:cs="Verdana"/>
          <w:szCs w:val="20"/>
          <w:lang w:bidi="en-US"/>
        </w:rPr>
        <w:t xml:space="preserve"> para presentar sus alegatos finales escritos y observaciones finales escritas, respectivamente, en relación con las excepciones preliminares, eventuales fondo y reparaciones y costas. Este plazo es improrrogable. </w:t>
      </w:r>
      <w:r w:rsidRPr="00E34DF8">
        <w:rPr>
          <w:rFonts w:cs="ArialMT"/>
          <w:szCs w:val="20"/>
          <w:lang w:bidi="en-US"/>
        </w:rPr>
        <w:t xml:space="preserve"> </w:t>
      </w:r>
    </w:p>
    <w:p w:rsidR="00431A17" w:rsidRDefault="00431A17" w:rsidP="00AE36E0">
      <w:pPr>
        <w:pStyle w:val="Listavistosa-nfasis11"/>
        <w:numPr>
          <w:ilvl w:val="0"/>
          <w:numId w:val="0"/>
        </w:numPr>
        <w:spacing w:after="0"/>
        <w:contextualSpacing w:val="0"/>
        <w:rPr>
          <w:rFonts w:cs="Verdana"/>
          <w:szCs w:val="20"/>
          <w:lang w:bidi="en-US"/>
        </w:rPr>
      </w:pPr>
    </w:p>
    <w:p w:rsidR="00431A17" w:rsidRPr="00E34DF8" w:rsidRDefault="00431A17" w:rsidP="00AE36E0">
      <w:pPr>
        <w:pStyle w:val="Listavistosa-nfasis11"/>
        <w:widowControl w:val="0"/>
        <w:numPr>
          <w:ilvl w:val="3"/>
          <w:numId w:val="2"/>
        </w:numPr>
        <w:tabs>
          <w:tab w:val="clear" w:pos="450"/>
        </w:tabs>
        <w:autoSpaceDE w:val="0"/>
        <w:autoSpaceDN w:val="0"/>
        <w:adjustRightInd w:val="0"/>
        <w:spacing w:after="0"/>
        <w:ind w:left="0" w:firstLine="0"/>
        <w:contextualSpacing w:val="0"/>
        <w:rPr>
          <w:rFonts w:cs="Verdana"/>
          <w:iCs/>
          <w:szCs w:val="20"/>
          <w:lang w:bidi="en-US"/>
        </w:rPr>
      </w:pPr>
      <w:r w:rsidRPr="00E34DF8">
        <w:rPr>
          <w:rFonts w:cs="Verdana"/>
          <w:szCs w:val="20"/>
          <w:lang w:bidi="en-US"/>
        </w:rPr>
        <w:t>Disponer que la Secretaría de la Corte notifique la presente Resolución a los representantes</w:t>
      </w:r>
      <w:r>
        <w:rPr>
          <w:rFonts w:cs="Verdana"/>
          <w:szCs w:val="20"/>
          <w:lang w:bidi="en-US"/>
        </w:rPr>
        <w:t>, a la República Federativa de Brasil</w:t>
      </w:r>
      <w:r w:rsidRPr="00E34DF8">
        <w:rPr>
          <w:rFonts w:cs="Verdana"/>
          <w:szCs w:val="20"/>
          <w:lang w:bidi="en-US"/>
        </w:rPr>
        <w:t xml:space="preserve"> y a la Comisión Interamericana de Derechos Humanos. </w:t>
      </w:r>
    </w:p>
    <w:p w:rsidR="00431A17" w:rsidRDefault="00431A17" w:rsidP="00AE36E0">
      <w:pPr>
        <w:widowControl w:val="0"/>
        <w:autoSpaceDE w:val="0"/>
        <w:autoSpaceDN w:val="0"/>
        <w:adjustRightInd w:val="0"/>
        <w:spacing w:after="0"/>
        <w:rPr>
          <w:rFonts w:cs="Helvetica"/>
          <w:szCs w:val="20"/>
          <w:lang w:bidi="en-US"/>
        </w:rPr>
      </w:pPr>
    </w:p>
    <w:p w:rsidR="00431A17" w:rsidRDefault="00431A17" w:rsidP="00AE36E0">
      <w:pPr>
        <w:widowControl w:val="0"/>
        <w:autoSpaceDE w:val="0"/>
        <w:autoSpaceDN w:val="0"/>
        <w:adjustRightInd w:val="0"/>
        <w:spacing w:after="0"/>
        <w:rPr>
          <w:rFonts w:cs="Helvetica"/>
          <w:szCs w:val="20"/>
          <w:lang w:bidi="en-US"/>
        </w:rPr>
      </w:pPr>
    </w:p>
    <w:p w:rsidR="00431A17" w:rsidRDefault="00431A17" w:rsidP="00AE36E0">
      <w:pPr>
        <w:widowControl w:val="0"/>
        <w:autoSpaceDE w:val="0"/>
        <w:autoSpaceDN w:val="0"/>
        <w:adjustRightInd w:val="0"/>
        <w:spacing w:after="0"/>
        <w:rPr>
          <w:rFonts w:cs="Helvetica"/>
          <w:szCs w:val="20"/>
          <w:lang w:bidi="en-US"/>
        </w:rPr>
      </w:pPr>
    </w:p>
    <w:p w:rsidR="00431A17" w:rsidRDefault="00431A17" w:rsidP="00AE36E0">
      <w:pPr>
        <w:widowControl w:val="0"/>
        <w:autoSpaceDE w:val="0"/>
        <w:autoSpaceDN w:val="0"/>
        <w:adjustRightInd w:val="0"/>
        <w:spacing w:after="0"/>
        <w:rPr>
          <w:rFonts w:cs="Helvetica"/>
          <w:szCs w:val="20"/>
          <w:lang w:bidi="en-US"/>
        </w:rPr>
      </w:pPr>
    </w:p>
    <w:p w:rsidR="004F3422" w:rsidRDefault="004F3422" w:rsidP="00AE36E0">
      <w:pPr>
        <w:widowControl w:val="0"/>
        <w:autoSpaceDE w:val="0"/>
        <w:autoSpaceDN w:val="0"/>
        <w:adjustRightInd w:val="0"/>
        <w:spacing w:after="0"/>
        <w:ind w:left="5760" w:firstLine="720"/>
        <w:rPr>
          <w:szCs w:val="22"/>
        </w:rPr>
      </w:pPr>
      <w:r>
        <w:rPr>
          <w:rFonts w:cs="Verdana"/>
          <w:szCs w:val="20"/>
          <w:lang w:bidi="en-US"/>
        </w:rPr>
        <w:tab/>
      </w:r>
      <w:r>
        <w:rPr>
          <w:rFonts w:cs="Verdana"/>
          <w:szCs w:val="20"/>
          <w:lang w:bidi="en-US"/>
        </w:rPr>
        <w:tab/>
      </w:r>
      <w:r>
        <w:rPr>
          <w:rFonts w:cs="Verdana"/>
          <w:szCs w:val="20"/>
          <w:lang w:bidi="en-US"/>
        </w:rPr>
        <w:tab/>
      </w:r>
      <w:r>
        <w:rPr>
          <w:rFonts w:cs="Verdana"/>
          <w:szCs w:val="20"/>
          <w:lang w:bidi="en-US"/>
        </w:rPr>
        <w:tab/>
      </w:r>
      <w:r w:rsidR="00431A17">
        <w:rPr>
          <w:rFonts w:cs="Verdana"/>
          <w:szCs w:val="20"/>
          <w:lang w:bidi="en-US"/>
        </w:rPr>
        <w:t xml:space="preserve"> </w:t>
      </w:r>
      <w:r>
        <w:rPr>
          <w:szCs w:val="22"/>
        </w:rPr>
        <w:t>Eduardo Ferrer Mac-Gregor Poisot</w:t>
      </w:r>
    </w:p>
    <w:p w:rsidR="00431A17" w:rsidRPr="00E44575" w:rsidRDefault="00431A17" w:rsidP="00AE36E0">
      <w:pPr>
        <w:widowControl w:val="0"/>
        <w:autoSpaceDE w:val="0"/>
        <w:autoSpaceDN w:val="0"/>
        <w:adjustRightInd w:val="0"/>
        <w:spacing w:after="0"/>
        <w:ind w:left="5760" w:firstLine="720"/>
        <w:rPr>
          <w:szCs w:val="22"/>
        </w:rPr>
      </w:pPr>
      <w:r w:rsidRPr="00E44575">
        <w:rPr>
          <w:szCs w:val="22"/>
        </w:rPr>
        <w:t xml:space="preserve">Presidente </w:t>
      </w:r>
      <w:r w:rsidR="004F3422">
        <w:rPr>
          <w:szCs w:val="22"/>
        </w:rPr>
        <w:t>en ejercicio</w:t>
      </w:r>
    </w:p>
    <w:p w:rsidR="00431A17" w:rsidRDefault="00431A17" w:rsidP="00AE36E0">
      <w:pPr>
        <w:widowControl w:val="0"/>
        <w:autoSpaceDE w:val="0"/>
        <w:autoSpaceDN w:val="0"/>
        <w:adjustRightInd w:val="0"/>
        <w:spacing w:after="0"/>
        <w:rPr>
          <w:rFonts w:cs="Helvetica"/>
          <w:szCs w:val="20"/>
          <w:lang w:bidi="en-US"/>
        </w:rPr>
      </w:pPr>
    </w:p>
    <w:p w:rsidR="00431A17" w:rsidRDefault="00431A17" w:rsidP="00AE36E0">
      <w:pPr>
        <w:widowControl w:val="0"/>
        <w:autoSpaceDE w:val="0"/>
        <w:autoSpaceDN w:val="0"/>
        <w:adjustRightInd w:val="0"/>
        <w:spacing w:after="0"/>
        <w:rPr>
          <w:rFonts w:cs="Helvetica"/>
          <w:szCs w:val="20"/>
          <w:lang w:bidi="en-US"/>
        </w:rPr>
      </w:pPr>
    </w:p>
    <w:p w:rsidR="00431A17" w:rsidRPr="00E44575" w:rsidRDefault="00431A17" w:rsidP="00AE36E0">
      <w:pPr>
        <w:widowControl w:val="0"/>
        <w:autoSpaceDE w:val="0"/>
        <w:autoSpaceDN w:val="0"/>
        <w:adjustRightInd w:val="0"/>
        <w:spacing w:after="0"/>
        <w:rPr>
          <w:rFonts w:cs="Helvetica"/>
          <w:szCs w:val="20"/>
          <w:lang w:bidi="en-US"/>
        </w:rPr>
      </w:pPr>
    </w:p>
    <w:p w:rsidR="00431A17" w:rsidRPr="00E44575" w:rsidRDefault="00431A17" w:rsidP="00AE36E0">
      <w:pPr>
        <w:widowControl w:val="0"/>
        <w:autoSpaceDE w:val="0"/>
        <w:autoSpaceDN w:val="0"/>
        <w:adjustRightInd w:val="0"/>
        <w:spacing w:after="0"/>
        <w:rPr>
          <w:szCs w:val="22"/>
        </w:rPr>
      </w:pPr>
      <w:r w:rsidRPr="00E44575">
        <w:rPr>
          <w:szCs w:val="22"/>
        </w:rPr>
        <w:t>Pablo Saavedra Alessandri</w:t>
      </w:r>
    </w:p>
    <w:p w:rsidR="00431A17" w:rsidRPr="00E44575" w:rsidRDefault="00431A17" w:rsidP="00AE36E0">
      <w:pPr>
        <w:widowControl w:val="0"/>
        <w:autoSpaceDE w:val="0"/>
        <w:autoSpaceDN w:val="0"/>
        <w:adjustRightInd w:val="0"/>
        <w:spacing w:after="0"/>
        <w:rPr>
          <w:szCs w:val="22"/>
        </w:rPr>
      </w:pPr>
      <w:r w:rsidRPr="00E44575">
        <w:rPr>
          <w:szCs w:val="22"/>
        </w:rPr>
        <w:t xml:space="preserve">        Secretario </w:t>
      </w:r>
    </w:p>
    <w:p w:rsidR="00431A17" w:rsidRPr="00E44575" w:rsidRDefault="00431A17" w:rsidP="00AE36E0">
      <w:pPr>
        <w:widowControl w:val="0"/>
        <w:autoSpaceDE w:val="0"/>
        <w:autoSpaceDN w:val="0"/>
        <w:adjustRightInd w:val="0"/>
        <w:spacing w:after="0"/>
        <w:rPr>
          <w:rFonts w:cs="Verdana"/>
          <w:szCs w:val="20"/>
          <w:lang w:bidi="en-US"/>
        </w:rPr>
      </w:pPr>
    </w:p>
    <w:p w:rsidR="00431A17" w:rsidRDefault="00431A17" w:rsidP="00AE36E0">
      <w:pPr>
        <w:widowControl w:val="0"/>
        <w:autoSpaceDE w:val="0"/>
        <w:autoSpaceDN w:val="0"/>
        <w:adjustRightInd w:val="0"/>
        <w:spacing w:after="0"/>
        <w:rPr>
          <w:rFonts w:cs="Helvetica"/>
          <w:szCs w:val="20"/>
          <w:lang w:bidi="en-US"/>
        </w:rPr>
      </w:pPr>
    </w:p>
    <w:p w:rsidR="00431A17" w:rsidRPr="00E44575" w:rsidRDefault="00431A17" w:rsidP="00AE36E0">
      <w:pPr>
        <w:widowControl w:val="0"/>
        <w:autoSpaceDE w:val="0"/>
        <w:autoSpaceDN w:val="0"/>
        <w:adjustRightInd w:val="0"/>
        <w:spacing w:after="0"/>
        <w:rPr>
          <w:rFonts w:cs="Helvetica"/>
          <w:szCs w:val="20"/>
          <w:lang w:bidi="en-US"/>
        </w:rPr>
      </w:pPr>
    </w:p>
    <w:p w:rsidR="00431A17" w:rsidRPr="00E44575" w:rsidRDefault="00431A17" w:rsidP="00AE36E0">
      <w:pPr>
        <w:widowControl w:val="0"/>
        <w:autoSpaceDE w:val="0"/>
        <w:autoSpaceDN w:val="0"/>
        <w:adjustRightInd w:val="0"/>
        <w:spacing w:after="0"/>
        <w:rPr>
          <w:rFonts w:cs="Helvetica"/>
          <w:szCs w:val="20"/>
          <w:lang w:bidi="en-US"/>
        </w:rPr>
      </w:pPr>
      <w:r w:rsidRPr="00E44575">
        <w:rPr>
          <w:rFonts w:cs="Verdana"/>
          <w:szCs w:val="20"/>
          <w:lang w:bidi="en-US"/>
        </w:rPr>
        <w:t xml:space="preserve">Comuníquese y ejecútese, </w:t>
      </w:r>
    </w:p>
    <w:p w:rsidR="00431A17" w:rsidRPr="00040ECE" w:rsidRDefault="00431A17" w:rsidP="00AE36E0">
      <w:pPr>
        <w:widowControl w:val="0"/>
        <w:autoSpaceDE w:val="0"/>
        <w:autoSpaceDN w:val="0"/>
        <w:adjustRightInd w:val="0"/>
        <w:spacing w:after="0"/>
        <w:rPr>
          <w:rFonts w:cs="Verdana"/>
          <w:szCs w:val="20"/>
          <w:lang w:bidi="en-US"/>
        </w:rPr>
      </w:pPr>
    </w:p>
    <w:p w:rsidR="00431A17" w:rsidRPr="00E44575" w:rsidRDefault="00431A17" w:rsidP="00AE36E0">
      <w:pPr>
        <w:widowControl w:val="0"/>
        <w:autoSpaceDE w:val="0"/>
        <w:autoSpaceDN w:val="0"/>
        <w:adjustRightInd w:val="0"/>
        <w:spacing w:after="0"/>
        <w:rPr>
          <w:rFonts w:cs="Verdana"/>
          <w:szCs w:val="20"/>
          <w:lang w:bidi="en-US"/>
        </w:rPr>
      </w:pPr>
    </w:p>
    <w:p w:rsidR="00431A17" w:rsidRDefault="00431A17" w:rsidP="00AE36E0">
      <w:pPr>
        <w:widowControl w:val="0"/>
        <w:autoSpaceDE w:val="0"/>
        <w:autoSpaceDN w:val="0"/>
        <w:adjustRightInd w:val="0"/>
        <w:spacing w:after="0"/>
        <w:rPr>
          <w:rFonts w:cs="Helvetica"/>
          <w:szCs w:val="20"/>
          <w:lang w:bidi="en-US"/>
        </w:rPr>
      </w:pPr>
    </w:p>
    <w:p w:rsidR="004F3422" w:rsidRDefault="004F3422" w:rsidP="00AE36E0">
      <w:pPr>
        <w:widowControl w:val="0"/>
        <w:autoSpaceDE w:val="0"/>
        <w:autoSpaceDN w:val="0"/>
        <w:adjustRightInd w:val="0"/>
        <w:spacing w:after="0"/>
        <w:ind w:left="5760"/>
        <w:rPr>
          <w:szCs w:val="22"/>
        </w:rPr>
      </w:pPr>
      <w:r>
        <w:rPr>
          <w:szCs w:val="22"/>
        </w:rPr>
        <w:t>Eduardo Ferrer Mac-Gregor Poisot</w:t>
      </w:r>
    </w:p>
    <w:p w:rsidR="004F3422" w:rsidRPr="00E44575" w:rsidRDefault="004F3422" w:rsidP="00AE36E0">
      <w:pPr>
        <w:widowControl w:val="0"/>
        <w:autoSpaceDE w:val="0"/>
        <w:autoSpaceDN w:val="0"/>
        <w:adjustRightInd w:val="0"/>
        <w:spacing w:after="0"/>
        <w:ind w:left="5760" w:firstLine="720"/>
        <w:rPr>
          <w:szCs w:val="22"/>
        </w:rPr>
      </w:pPr>
      <w:r w:rsidRPr="00E44575">
        <w:rPr>
          <w:szCs w:val="22"/>
        </w:rPr>
        <w:t xml:space="preserve">Presidente </w:t>
      </w:r>
      <w:r>
        <w:rPr>
          <w:szCs w:val="22"/>
        </w:rPr>
        <w:t>en ejercicio</w:t>
      </w:r>
    </w:p>
    <w:p w:rsidR="004F3422" w:rsidRPr="00E44575" w:rsidRDefault="004F3422" w:rsidP="00AE36E0">
      <w:pPr>
        <w:widowControl w:val="0"/>
        <w:autoSpaceDE w:val="0"/>
        <w:autoSpaceDN w:val="0"/>
        <w:adjustRightInd w:val="0"/>
        <w:spacing w:after="0"/>
        <w:rPr>
          <w:rFonts w:cs="Helvetica"/>
          <w:szCs w:val="20"/>
          <w:lang w:bidi="en-US"/>
        </w:rPr>
      </w:pPr>
    </w:p>
    <w:p w:rsidR="004F3422" w:rsidRPr="00E44575" w:rsidRDefault="00431A17" w:rsidP="00AE36E0">
      <w:pPr>
        <w:widowControl w:val="0"/>
        <w:autoSpaceDE w:val="0"/>
        <w:autoSpaceDN w:val="0"/>
        <w:adjustRightInd w:val="0"/>
        <w:spacing w:after="0"/>
        <w:ind w:left="5760" w:firstLine="720"/>
        <w:rPr>
          <w:szCs w:val="22"/>
        </w:rPr>
      </w:pPr>
      <w:r w:rsidRPr="00E44575">
        <w:rPr>
          <w:rFonts w:cs="Verdana"/>
          <w:szCs w:val="20"/>
          <w:lang w:bidi="en-US"/>
        </w:rPr>
        <w:tab/>
      </w:r>
    </w:p>
    <w:p w:rsidR="00431A17" w:rsidRDefault="00431A17" w:rsidP="00AE36E0">
      <w:pPr>
        <w:widowControl w:val="0"/>
        <w:autoSpaceDE w:val="0"/>
        <w:autoSpaceDN w:val="0"/>
        <w:adjustRightInd w:val="0"/>
        <w:spacing w:after="0"/>
        <w:rPr>
          <w:rFonts w:cs="Helvetica"/>
          <w:szCs w:val="20"/>
          <w:lang w:bidi="en-US"/>
        </w:rPr>
      </w:pPr>
    </w:p>
    <w:p w:rsidR="00431A17" w:rsidRPr="00E44575" w:rsidRDefault="00431A17" w:rsidP="00AE36E0">
      <w:pPr>
        <w:widowControl w:val="0"/>
        <w:autoSpaceDE w:val="0"/>
        <w:autoSpaceDN w:val="0"/>
        <w:adjustRightInd w:val="0"/>
        <w:spacing w:after="0"/>
        <w:rPr>
          <w:rFonts w:cs="Helvetica"/>
          <w:szCs w:val="20"/>
          <w:lang w:bidi="en-US"/>
        </w:rPr>
      </w:pPr>
    </w:p>
    <w:p w:rsidR="00431A17" w:rsidRPr="00E44575" w:rsidRDefault="00431A17" w:rsidP="00AE36E0">
      <w:pPr>
        <w:widowControl w:val="0"/>
        <w:autoSpaceDE w:val="0"/>
        <w:autoSpaceDN w:val="0"/>
        <w:adjustRightInd w:val="0"/>
        <w:spacing w:after="0"/>
        <w:rPr>
          <w:szCs w:val="22"/>
        </w:rPr>
      </w:pPr>
      <w:r w:rsidRPr="00E44575">
        <w:rPr>
          <w:szCs w:val="22"/>
        </w:rPr>
        <w:t>Pablo Saavedra Alessandri</w:t>
      </w:r>
    </w:p>
    <w:p w:rsidR="00431A17" w:rsidRPr="004867F5" w:rsidRDefault="00431A17" w:rsidP="00AE36E0">
      <w:pPr>
        <w:widowControl w:val="0"/>
        <w:autoSpaceDE w:val="0"/>
        <w:autoSpaceDN w:val="0"/>
        <w:adjustRightInd w:val="0"/>
        <w:spacing w:after="0"/>
        <w:rPr>
          <w:szCs w:val="22"/>
        </w:rPr>
      </w:pPr>
      <w:r>
        <w:rPr>
          <w:szCs w:val="22"/>
        </w:rPr>
        <w:t xml:space="preserve">       </w:t>
      </w:r>
      <w:r w:rsidRPr="00E44575">
        <w:rPr>
          <w:szCs w:val="22"/>
        </w:rPr>
        <w:t xml:space="preserve"> Secretario</w:t>
      </w:r>
      <w:r w:rsidRPr="004867F5">
        <w:rPr>
          <w:szCs w:val="22"/>
        </w:rPr>
        <w:t xml:space="preserve"> </w:t>
      </w:r>
    </w:p>
    <w:p w:rsidR="00431A17" w:rsidRPr="00155DB1" w:rsidRDefault="00431A17" w:rsidP="00AE36E0">
      <w:pPr>
        <w:widowControl w:val="0"/>
        <w:autoSpaceDE w:val="0"/>
        <w:autoSpaceDN w:val="0"/>
        <w:adjustRightInd w:val="0"/>
        <w:spacing w:after="0"/>
      </w:pPr>
    </w:p>
    <w:sectPr w:rsidR="00431A17" w:rsidRPr="00155DB1" w:rsidSect="00A90192">
      <w:footerReference w:type="default" r:id="rId9"/>
      <w:footerReference w:type="first" r:id="rId10"/>
      <w:pgSz w:w="12240" w:h="15840"/>
      <w:pgMar w:top="1135" w:right="1325" w:bottom="1135"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B42" w:rsidRDefault="00346B42" w:rsidP="00431A17">
      <w:pPr>
        <w:spacing w:after="0"/>
      </w:pPr>
      <w:r>
        <w:separator/>
      </w:r>
    </w:p>
  </w:endnote>
  <w:endnote w:type="continuationSeparator" w:id="0">
    <w:p w:rsidR="00346B42" w:rsidRDefault="00346B42" w:rsidP="00431A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Verdana Bold">
    <w:altName w:val="Tahoma"/>
    <w:panose1 w:val="020B08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87658"/>
      <w:docPartObj>
        <w:docPartGallery w:val="Page Numbers (Bottom of Page)"/>
        <w:docPartUnique/>
      </w:docPartObj>
    </w:sdtPr>
    <w:sdtEndPr>
      <w:rPr>
        <w:noProof/>
      </w:rPr>
    </w:sdtEndPr>
    <w:sdtContent>
      <w:p w:rsidR="00A90192" w:rsidRDefault="00A90192">
        <w:pPr>
          <w:pStyle w:val="Footer"/>
          <w:jc w:val="center"/>
        </w:pPr>
        <w:r>
          <w:fldChar w:fldCharType="begin"/>
        </w:r>
        <w:r>
          <w:instrText xml:space="preserve"> PAGE   \* MERGEFORMAT </w:instrText>
        </w:r>
        <w:r>
          <w:fldChar w:fldCharType="separate"/>
        </w:r>
        <w:r w:rsidR="000D75BD">
          <w:rPr>
            <w:noProof/>
          </w:rPr>
          <w:t>2</w:t>
        </w:r>
        <w:r>
          <w:rPr>
            <w:noProof/>
          </w:rPr>
          <w:fldChar w:fldCharType="end"/>
        </w:r>
      </w:p>
    </w:sdtContent>
  </w:sdt>
  <w:p w:rsidR="00A90192" w:rsidRDefault="00A901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229506"/>
      <w:docPartObj>
        <w:docPartGallery w:val="Page Numbers (Bottom of Page)"/>
        <w:docPartUnique/>
      </w:docPartObj>
    </w:sdtPr>
    <w:sdtEndPr>
      <w:rPr>
        <w:noProof/>
      </w:rPr>
    </w:sdtEndPr>
    <w:sdtContent>
      <w:p w:rsidR="00A90192" w:rsidRDefault="00A90192">
        <w:pPr>
          <w:pStyle w:val="Footer"/>
          <w:jc w:val="center"/>
        </w:pPr>
        <w:r>
          <w:fldChar w:fldCharType="begin"/>
        </w:r>
        <w:r>
          <w:instrText xml:space="preserve"> PAGE   \* MERGEFORMAT </w:instrText>
        </w:r>
        <w:r>
          <w:fldChar w:fldCharType="separate"/>
        </w:r>
        <w:r w:rsidR="000D75BD">
          <w:rPr>
            <w:noProof/>
          </w:rPr>
          <w:t>1</w:t>
        </w:r>
        <w:r>
          <w:rPr>
            <w:noProof/>
          </w:rPr>
          <w:fldChar w:fldCharType="end"/>
        </w:r>
      </w:p>
    </w:sdtContent>
  </w:sdt>
  <w:p w:rsidR="00A90192" w:rsidRDefault="00A90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B42" w:rsidRDefault="00346B42" w:rsidP="00431A17">
      <w:pPr>
        <w:spacing w:after="0"/>
      </w:pPr>
      <w:r>
        <w:separator/>
      </w:r>
    </w:p>
  </w:footnote>
  <w:footnote w:type="continuationSeparator" w:id="0">
    <w:p w:rsidR="00346B42" w:rsidRDefault="00346B42" w:rsidP="00431A1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04C1"/>
    <w:multiLevelType w:val="hybridMultilevel"/>
    <w:tmpl w:val="A5F2E66A"/>
    <w:lvl w:ilvl="0" w:tplc="429CA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C648B9"/>
    <w:multiLevelType w:val="hybridMultilevel"/>
    <w:tmpl w:val="776C00EE"/>
    <w:lvl w:ilvl="0" w:tplc="EF32D9EC">
      <w:start w:val="1"/>
      <w:numFmt w:val="decimal"/>
      <w:lvlText w:val="%1)"/>
      <w:lvlJc w:val="left"/>
      <w:pPr>
        <w:tabs>
          <w:tab w:val="num" w:pos="1100"/>
        </w:tabs>
        <w:ind w:left="1100" w:hanging="380"/>
      </w:pPr>
      <w:rPr>
        <w:rFonts w:ascii="Verdana" w:eastAsia="Calibri" w:hAnsi="Verdana" w:cs="Times New Roman"/>
        <w:i w:val="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nsid w:val="11534498"/>
    <w:multiLevelType w:val="hybridMultilevel"/>
    <w:tmpl w:val="634A7FF2"/>
    <w:lvl w:ilvl="0" w:tplc="DCC2B44A">
      <w:start w:val="1"/>
      <w:numFmt w:val="decimal"/>
      <w:lvlText w:val="%1)"/>
      <w:lvlJc w:val="left"/>
      <w:pPr>
        <w:ind w:left="1080" w:hanging="360"/>
      </w:pPr>
      <w:rPr>
        <w:rFonts w:cs="Tahoma"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273F78"/>
    <w:multiLevelType w:val="hybridMultilevel"/>
    <w:tmpl w:val="7A160A22"/>
    <w:lvl w:ilvl="0" w:tplc="140A0015">
      <w:start w:val="1"/>
      <w:numFmt w:val="upperLetter"/>
      <w:lvlText w:val="%1."/>
      <w:lvlJc w:val="left"/>
      <w:pPr>
        <w:ind w:left="644" w:hanging="360"/>
      </w:pPr>
      <w:rPr>
        <w:rFonts w:hint="default"/>
      </w:rPr>
    </w:lvl>
    <w:lvl w:ilvl="1" w:tplc="323EEAAC" w:tentative="1">
      <w:start w:val="1"/>
      <w:numFmt w:val="lowerLetter"/>
      <w:lvlText w:val="%2."/>
      <w:lvlJc w:val="left"/>
      <w:pPr>
        <w:ind w:left="1440" w:hanging="360"/>
      </w:pPr>
    </w:lvl>
    <w:lvl w:ilvl="2" w:tplc="B96C1A40"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9296847"/>
    <w:multiLevelType w:val="hybridMultilevel"/>
    <w:tmpl w:val="5BB6B398"/>
    <w:lvl w:ilvl="0" w:tplc="CCECF2D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27DC7042"/>
    <w:multiLevelType w:val="hybridMultilevel"/>
    <w:tmpl w:val="4F2CBD70"/>
    <w:lvl w:ilvl="0" w:tplc="0C206A88">
      <w:start w:val="1"/>
      <w:numFmt w:val="decimal"/>
      <w:lvlText w:val="%1)"/>
      <w:lvlJc w:val="left"/>
      <w:pPr>
        <w:ind w:left="1080" w:hanging="360"/>
      </w:pPr>
      <w:rPr>
        <w:i w:val="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nsid w:val="2A780770"/>
    <w:multiLevelType w:val="hybridMultilevel"/>
    <w:tmpl w:val="E55C83C6"/>
    <w:lvl w:ilvl="0" w:tplc="67E07D4A">
      <w:start w:val="1"/>
      <w:numFmt w:val="decimal"/>
      <w:lvlText w:val="%1."/>
      <w:lvlJc w:val="left"/>
      <w:pPr>
        <w:ind w:left="6030" w:hanging="720"/>
      </w:pPr>
      <w:rPr>
        <w:rFonts w:hint="default"/>
        <w:b w:val="0"/>
        <w:i w:val="0"/>
        <w:color w:val="auto"/>
      </w:rPr>
    </w:lvl>
    <w:lvl w:ilvl="1" w:tplc="7C2C13CE">
      <w:start w:val="1"/>
      <w:numFmt w:val="lowerRoman"/>
      <w:lvlText w:val="%2."/>
      <w:lvlJc w:val="left"/>
      <w:pPr>
        <w:ind w:left="1800" w:hanging="720"/>
      </w:pPr>
      <w:rPr>
        <w:rFonts w:hint="default"/>
      </w:rPr>
    </w:lvl>
    <w:lvl w:ilvl="2" w:tplc="841219D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C30D2"/>
    <w:multiLevelType w:val="hybridMultilevel"/>
    <w:tmpl w:val="2B1423B2"/>
    <w:lvl w:ilvl="0" w:tplc="4FC83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0E6A55"/>
    <w:multiLevelType w:val="hybridMultilevel"/>
    <w:tmpl w:val="220EBB5C"/>
    <w:lvl w:ilvl="0" w:tplc="1BA02A08">
      <w:start w:val="1"/>
      <w:numFmt w:val="decimal"/>
      <w:lvlText w:val="%1)"/>
      <w:lvlJc w:val="left"/>
      <w:pPr>
        <w:tabs>
          <w:tab w:val="num" w:pos="1100"/>
        </w:tabs>
        <w:ind w:left="1100" w:hanging="380"/>
      </w:pPr>
      <w:rPr>
        <w:rFonts w:ascii="Verdana" w:eastAsia="Calibri" w:hAnsi="Verdana" w:cs="Times New Roman"/>
        <w:b w:val="0"/>
        <w:i w:val="0"/>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99E8E9BA">
      <w:start w:val="1"/>
      <w:numFmt w:val="decimal"/>
      <w:lvlText w:val="%4."/>
      <w:lvlJc w:val="left"/>
      <w:pPr>
        <w:tabs>
          <w:tab w:val="num" w:pos="3240"/>
        </w:tabs>
        <w:ind w:left="3240" w:hanging="360"/>
      </w:pPr>
      <w:rPr>
        <w:i w:val="0"/>
      </w:rPr>
    </w:lvl>
    <w:lvl w:ilvl="4" w:tplc="54B4E548">
      <w:start w:val="1"/>
      <w:numFmt w:val="upperLetter"/>
      <w:lvlText w:val="%5)"/>
      <w:lvlJc w:val="left"/>
      <w:pPr>
        <w:ind w:left="3960" w:hanging="360"/>
      </w:pPr>
      <w:rPr>
        <w:rFonts w:hint="default"/>
        <w:i/>
      </w:r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nsid w:val="2BA62E9E"/>
    <w:multiLevelType w:val="hybridMultilevel"/>
    <w:tmpl w:val="8DB867D6"/>
    <w:lvl w:ilvl="0" w:tplc="CC42B4A4">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0">
    <w:nsid w:val="2BCC6819"/>
    <w:multiLevelType w:val="hybridMultilevel"/>
    <w:tmpl w:val="634A7FF2"/>
    <w:lvl w:ilvl="0" w:tplc="DCC2B44A">
      <w:start w:val="1"/>
      <w:numFmt w:val="decimal"/>
      <w:lvlText w:val="%1)"/>
      <w:lvlJc w:val="left"/>
      <w:pPr>
        <w:ind w:left="1080" w:hanging="360"/>
      </w:pPr>
      <w:rPr>
        <w:rFonts w:cs="Tahoma"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6B4091"/>
    <w:multiLevelType w:val="hybridMultilevel"/>
    <w:tmpl w:val="220EBB5C"/>
    <w:lvl w:ilvl="0" w:tplc="1BA02A08">
      <w:start w:val="1"/>
      <w:numFmt w:val="decimal"/>
      <w:lvlText w:val="%1)"/>
      <w:lvlJc w:val="left"/>
      <w:pPr>
        <w:tabs>
          <w:tab w:val="num" w:pos="1100"/>
        </w:tabs>
        <w:ind w:left="1100" w:hanging="380"/>
      </w:pPr>
      <w:rPr>
        <w:rFonts w:ascii="Verdana" w:eastAsia="Calibri" w:hAnsi="Verdana" w:cs="Times New Roman"/>
        <w:b w:val="0"/>
        <w:i w:val="0"/>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99E8E9BA">
      <w:start w:val="1"/>
      <w:numFmt w:val="decimal"/>
      <w:lvlText w:val="%4."/>
      <w:lvlJc w:val="left"/>
      <w:pPr>
        <w:tabs>
          <w:tab w:val="num" w:pos="3240"/>
        </w:tabs>
        <w:ind w:left="3240" w:hanging="360"/>
      </w:pPr>
      <w:rPr>
        <w:i w:val="0"/>
      </w:rPr>
    </w:lvl>
    <w:lvl w:ilvl="4" w:tplc="54B4E548">
      <w:start w:val="1"/>
      <w:numFmt w:val="upperLetter"/>
      <w:lvlText w:val="%5)"/>
      <w:lvlJc w:val="left"/>
      <w:pPr>
        <w:ind w:left="3960" w:hanging="360"/>
      </w:pPr>
      <w:rPr>
        <w:rFonts w:hint="default"/>
        <w:i/>
      </w:r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nsid w:val="2F1036C3"/>
    <w:multiLevelType w:val="hybridMultilevel"/>
    <w:tmpl w:val="2ADC8108"/>
    <w:lvl w:ilvl="0" w:tplc="140A0011">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nsid w:val="3A38404A"/>
    <w:multiLevelType w:val="hybridMultilevel"/>
    <w:tmpl w:val="5256453C"/>
    <w:lvl w:ilvl="0" w:tplc="43D0D0D0">
      <w:start w:val="1"/>
      <w:numFmt w:val="decimal"/>
      <w:lvlText w:val="%1."/>
      <w:lvlJc w:val="left"/>
      <w:pPr>
        <w:tabs>
          <w:tab w:val="num" w:pos="1260"/>
        </w:tabs>
      </w:pPr>
      <w:rPr>
        <w:rFonts w:ascii="Verdana" w:hAnsi="Verdana" w:cs="Times New Roman" w:hint="default"/>
        <w:b w:val="0"/>
        <w:i w:val="0"/>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nsid w:val="3EE80CCA"/>
    <w:multiLevelType w:val="hybridMultilevel"/>
    <w:tmpl w:val="484625C4"/>
    <w:lvl w:ilvl="0" w:tplc="43D0D0D0">
      <w:start w:val="1"/>
      <w:numFmt w:val="decimal"/>
      <w:lvlText w:val="%1."/>
      <w:lvlJc w:val="left"/>
      <w:pPr>
        <w:tabs>
          <w:tab w:val="num" w:pos="720"/>
        </w:tabs>
      </w:pPr>
      <w:rPr>
        <w:rFonts w:ascii="Verdana" w:hAnsi="Verdana" w:cs="Times New Roman" w:hint="default"/>
        <w:b w:val="0"/>
        <w:i w:val="0"/>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nsid w:val="3F9630DF"/>
    <w:multiLevelType w:val="hybridMultilevel"/>
    <w:tmpl w:val="21B0B80A"/>
    <w:lvl w:ilvl="0" w:tplc="F32699B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062D1C"/>
    <w:multiLevelType w:val="hybridMultilevel"/>
    <w:tmpl w:val="220EBB5C"/>
    <w:lvl w:ilvl="0" w:tplc="1BA02A08">
      <w:start w:val="1"/>
      <w:numFmt w:val="decimal"/>
      <w:lvlText w:val="%1)"/>
      <w:lvlJc w:val="left"/>
      <w:pPr>
        <w:tabs>
          <w:tab w:val="num" w:pos="1100"/>
        </w:tabs>
        <w:ind w:left="1100" w:hanging="380"/>
      </w:pPr>
      <w:rPr>
        <w:rFonts w:ascii="Verdana" w:eastAsia="Calibri" w:hAnsi="Verdana" w:cs="Times New Roman"/>
        <w:b w:val="0"/>
        <w:i w:val="0"/>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99E8E9BA">
      <w:start w:val="1"/>
      <w:numFmt w:val="decimal"/>
      <w:lvlText w:val="%4."/>
      <w:lvlJc w:val="left"/>
      <w:pPr>
        <w:tabs>
          <w:tab w:val="num" w:pos="3240"/>
        </w:tabs>
        <w:ind w:left="3240" w:hanging="360"/>
      </w:pPr>
      <w:rPr>
        <w:i w:val="0"/>
      </w:rPr>
    </w:lvl>
    <w:lvl w:ilvl="4" w:tplc="54B4E548">
      <w:start w:val="1"/>
      <w:numFmt w:val="upperLetter"/>
      <w:lvlText w:val="%5)"/>
      <w:lvlJc w:val="left"/>
      <w:pPr>
        <w:ind w:left="3960" w:hanging="360"/>
      </w:pPr>
      <w:rPr>
        <w:rFonts w:hint="default"/>
        <w:i/>
      </w:r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7">
    <w:nsid w:val="46F435DD"/>
    <w:multiLevelType w:val="hybridMultilevel"/>
    <w:tmpl w:val="20023216"/>
    <w:lvl w:ilvl="0" w:tplc="54EAF6AE">
      <w:start w:val="1"/>
      <w:numFmt w:val="upperLetter"/>
      <w:lvlText w:val="%1)"/>
      <w:lvlJc w:val="left"/>
      <w:pPr>
        <w:ind w:left="915" w:hanging="360"/>
      </w:pPr>
      <w:rPr>
        <w:rFonts w:hint="default"/>
        <w:i/>
      </w:rPr>
    </w:lvl>
    <w:lvl w:ilvl="1" w:tplc="140A0019" w:tentative="1">
      <w:start w:val="1"/>
      <w:numFmt w:val="lowerLetter"/>
      <w:lvlText w:val="%2."/>
      <w:lvlJc w:val="left"/>
      <w:pPr>
        <w:ind w:left="1635" w:hanging="360"/>
      </w:pPr>
    </w:lvl>
    <w:lvl w:ilvl="2" w:tplc="140A001B" w:tentative="1">
      <w:start w:val="1"/>
      <w:numFmt w:val="lowerRoman"/>
      <w:lvlText w:val="%3."/>
      <w:lvlJc w:val="right"/>
      <w:pPr>
        <w:ind w:left="2355" w:hanging="180"/>
      </w:pPr>
    </w:lvl>
    <w:lvl w:ilvl="3" w:tplc="140A000F" w:tentative="1">
      <w:start w:val="1"/>
      <w:numFmt w:val="decimal"/>
      <w:lvlText w:val="%4."/>
      <w:lvlJc w:val="left"/>
      <w:pPr>
        <w:ind w:left="3075" w:hanging="360"/>
      </w:pPr>
    </w:lvl>
    <w:lvl w:ilvl="4" w:tplc="140A0019" w:tentative="1">
      <w:start w:val="1"/>
      <w:numFmt w:val="lowerLetter"/>
      <w:lvlText w:val="%5."/>
      <w:lvlJc w:val="left"/>
      <w:pPr>
        <w:ind w:left="3795" w:hanging="360"/>
      </w:pPr>
    </w:lvl>
    <w:lvl w:ilvl="5" w:tplc="140A001B" w:tentative="1">
      <w:start w:val="1"/>
      <w:numFmt w:val="lowerRoman"/>
      <w:lvlText w:val="%6."/>
      <w:lvlJc w:val="right"/>
      <w:pPr>
        <w:ind w:left="4515" w:hanging="180"/>
      </w:pPr>
    </w:lvl>
    <w:lvl w:ilvl="6" w:tplc="140A000F" w:tentative="1">
      <w:start w:val="1"/>
      <w:numFmt w:val="decimal"/>
      <w:lvlText w:val="%7."/>
      <w:lvlJc w:val="left"/>
      <w:pPr>
        <w:ind w:left="5235" w:hanging="360"/>
      </w:pPr>
    </w:lvl>
    <w:lvl w:ilvl="7" w:tplc="140A0019" w:tentative="1">
      <w:start w:val="1"/>
      <w:numFmt w:val="lowerLetter"/>
      <w:lvlText w:val="%8."/>
      <w:lvlJc w:val="left"/>
      <w:pPr>
        <w:ind w:left="5955" w:hanging="360"/>
      </w:pPr>
    </w:lvl>
    <w:lvl w:ilvl="8" w:tplc="140A001B" w:tentative="1">
      <w:start w:val="1"/>
      <w:numFmt w:val="lowerRoman"/>
      <w:lvlText w:val="%9."/>
      <w:lvlJc w:val="right"/>
      <w:pPr>
        <w:ind w:left="6675" w:hanging="180"/>
      </w:pPr>
    </w:lvl>
  </w:abstractNum>
  <w:abstractNum w:abstractNumId="18">
    <w:nsid w:val="552537A9"/>
    <w:multiLevelType w:val="hybridMultilevel"/>
    <w:tmpl w:val="664A7E32"/>
    <w:lvl w:ilvl="0" w:tplc="F726EDAE">
      <w:start w:val="1"/>
      <w:numFmt w:val="decimal"/>
      <w:lvlText w:val="%1."/>
      <w:lvlJc w:val="right"/>
      <w:pPr>
        <w:ind w:left="540" w:hanging="360"/>
      </w:pPr>
      <w:rPr>
        <w:rFonts w:ascii="Verdana" w:hAnsi="Verdana" w:cs="Tahoma" w:hint="default"/>
        <w:b w:val="0"/>
        <w:i w:val="0"/>
        <w:sz w:val="20"/>
        <w:szCs w:val="2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9">
    <w:nsid w:val="5B8F5232"/>
    <w:multiLevelType w:val="hybridMultilevel"/>
    <w:tmpl w:val="05A4B09A"/>
    <w:lvl w:ilvl="0" w:tplc="140A0011">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0">
    <w:nsid w:val="5C2668C8"/>
    <w:multiLevelType w:val="hybridMultilevel"/>
    <w:tmpl w:val="5FF0EE58"/>
    <w:lvl w:ilvl="0" w:tplc="95A8C9F6">
      <w:start w:val="1"/>
      <w:numFmt w:val="upperLetter"/>
      <w:lvlText w:val="%1)"/>
      <w:lvlJc w:val="left"/>
      <w:pPr>
        <w:ind w:left="630" w:hanging="360"/>
      </w:pPr>
      <w:rPr>
        <w:rFonts w:hint="default"/>
      </w:rPr>
    </w:lvl>
    <w:lvl w:ilvl="1" w:tplc="140A0019">
      <w:start w:val="1"/>
      <w:numFmt w:val="lowerLetter"/>
      <w:lvlText w:val="%2."/>
      <w:lvlJc w:val="left"/>
      <w:pPr>
        <w:ind w:left="1350" w:hanging="360"/>
      </w:pPr>
    </w:lvl>
    <w:lvl w:ilvl="2" w:tplc="140A001B" w:tentative="1">
      <w:start w:val="1"/>
      <w:numFmt w:val="lowerRoman"/>
      <w:lvlText w:val="%3."/>
      <w:lvlJc w:val="right"/>
      <w:pPr>
        <w:ind w:left="2070" w:hanging="180"/>
      </w:pPr>
    </w:lvl>
    <w:lvl w:ilvl="3" w:tplc="140A000F" w:tentative="1">
      <w:start w:val="1"/>
      <w:numFmt w:val="decimal"/>
      <w:lvlText w:val="%4."/>
      <w:lvlJc w:val="left"/>
      <w:pPr>
        <w:ind w:left="2790" w:hanging="360"/>
      </w:pPr>
    </w:lvl>
    <w:lvl w:ilvl="4" w:tplc="140A0019" w:tentative="1">
      <w:start w:val="1"/>
      <w:numFmt w:val="lowerLetter"/>
      <w:lvlText w:val="%5."/>
      <w:lvlJc w:val="left"/>
      <w:pPr>
        <w:ind w:left="3510" w:hanging="360"/>
      </w:pPr>
    </w:lvl>
    <w:lvl w:ilvl="5" w:tplc="140A001B" w:tentative="1">
      <w:start w:val="1"/>
      <w:numFmt w:val="lowerRoman"/>
      <w:lvlText w:val="%6."/>
      <w:lvlJc w:val="right"/>
      <w:pPr>
        <w:ind w:left="4230" w:hanging="180"/>
      </w:pPr>
    </w:lvl>
    <w:lvl w:ilvl="6" w:tplc="140A000F" w:tentative="1">
      <w:start w:val="1"/>
      <w:numFmt w:val="decimal"/>
      <w:lvlText w:val="%7."/>
      <w:lvlJc w:val="left"/>
      <w:pPr>
        <w:ind w:left="4950" w:hanging="360"/>
      </w:pPr>
    </w:lvl>
    <w:lvl w:ilvl="7" w:tplc="140A0019" w:tentative="1">
      <w:start w:val="1"/>
      <w:numFmt w:val="lowerLetter"/>
      <w:lvlText w:val="%8."/>
      <w:lvlJc w:val="left"/>
      <w:pPr>
        <w:ind w:left="5670" w:hanging="360"/>
      </w:pPr>
    </w:lvl>
    <w:lvl w:ilvl="8" w:tplc="140A001B" w:tentative="1">
      <w:start w:val="1"/>
      <w:numFmt w:val="lowerRoman"/>
      <w:lvlText w:val="%9."/>
      <w:lvlJc w:val="right"/>
      <w:pPr>
        <w:ind w:left="6390" w:hanging="180"/>
      </w:pPr>
    </w:lvl>
  </w:abstractNum>
  <w:abstractNum w:abstractNumId="21">
    <w:nsid w:val="5CF74499"/>
    <w:multiLevelType w:val="hybridMultilevel"/>
    <w:tmpl w:val="741610C8"/>
    <w:lvl w:ilvl="0" w:tplc="0B201604">
      <w:start w:val="2"/>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8806CF"/>
    <w:multiLevelType w:val="hybridMultilevel"/>
    <w:tmpl w:val="220EBB5C"/>
    <w:lvl w:ilvl="0" w:tplc="1BA02A08">
      <w:start w:val="1"/>
      <w:numFmt w:val="decimal"/>
      <w:lvlText w:val="%1)"/>
      <w:lvlJc w:val="left"/>
      <w:pPr>
        <w:tabs>
          <w:tab w:val="num" w:pos="1100"/>
        </w:tabs>
        <w:ind w:left="1100" w:hanging="380"/>
      </w:pPr>
      <w:rPr>
        <w:rFonts w:ascii="Verdana" w:eastAsia="Calibri" w:hAnsi="Verdana" w:cs="Times New Roman"/>
        <w:b w:val="0"/>
        <w:i w:val="0"/>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99E8E9BA">
      <w:start w:val="1"/>
      <w:numFmt w:val="decimal"/>
      <w:lvlText w:val="%4."/>
      <w:lvlJc w:val="left"/>
      <w:pPr>
        <w:tabs>
          <w:tab w:val="num" w:pos="450"/>
        </w:tabs>
        <w:ind w:left="450" w:hanging="360"/>
      </w:pPr>
      <w:rPr>
        <w:i w:val="0"/>
      </w:rPr>
    </w:lvl>
    <w:lvl w:ilvl="4" w:tplc="54B4E548">
      <w:start w:val="1"/>
      <w:numFmt w:val="upperLetter"/>
      <w:lvlText w:val="%5)"/>
      <w:lvlJc w:val="left"/>
      <w:pPr>
        <w:ind w:left="3960" w:hanging="360"/>
      </w:pPr>
      <w:rPr>
        <w:rFonts w:hint="default"/>
        <w:i/>
      </w:r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3">
    <w:nsid w:val="60920337"/>
    <w:multiLevelType w:val="hybridMultilevel"/>
    <w:tmpl w:val="BC6E46A8"/>
    <w:lvl w:ilvl="0" w:tplc="C480EEC6">
      <w:start w:val="2"/>
      <w:numFmt w:val="decimal"/>
      <w:lvlText w:val="%1."/>
      <w:lvlJc w:val="left"/>
      <w:pPr>
        <w:tabs>
          <w:tab w:val="num" w:pos="720"/>
        </w:tabs>
        <w:ind w:left="0" w:firstLine="0"/>
      </w:pPr>
      <w:rPr>
        <w:rFonts w:ascii="Verdana" w:hAnsi="Verdana"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5D6ECD"/>
    <w:multiLevelType w:val="hybridMultilevel"/>
    <w:tmpl w:val="ED9C2C40"/>
    <w:lvl w:ilvl="0" w:tplc="ED0459E8">
      <w:start w:val="1"/>
      <w:numFmt w:val="lowerLetter"/>
      <w:lvlText w:val="%1)"/>
      <w:lvlJc w:val="left"/>
      <w:pPr>
        <w:ind w:left="1080" w:hanging="360"/>
      </w:pPr>
      <w:rPr>
        <w:rFonts w:ascii="Verdana" w:hAnsi="Verdana" w:cs="Tahoma" w:hint="default"/>
        <w:sz w:val="20"/>
        <w:szCs w:val="20"/>
      </w:rPr>
    </w:lvl>
    <w:lvl w:ilvl="1" w:tplc="323EEAAC">
      <w:start w:val="1"/>
      <w:numFmt w:val="decimal"/>
      <w:pStyle w:val="Listavistosa-nfasis11"/>
      <w:lvlText w:val="%2."/>
      <w:lvlJc w:val="left"/>
      <w:pPr>
        <w:tabs>
          <w:tab w:val="num" w:pos="0"/>
        </w:tabs>
      </w:pPr>
      <w:rPr>
        <w:rFonts w:hint="default"/>
        <w:b w:val="0"/>
        <w:bCs w:val="0"/>
        <w:sz w:val="20"/>
        <w:szCs w:val="20"/>
      </w:rPr>
    </w:lvl>
    <w:lvl w:ilvl="2" w:tplc="B96C1A40">
      <w:start w:val="1"/>
      <w:numFmt w:val="lowerLetter"/>
      <w:lvlText w:val="%3)"/>
      <w:lvlJc w:val="left"/>
      <w:pPr>
        <w:ind w:left="2700" w:hanging="360"/>
      </w:pPr>
      <w:rPr>
        <w:rFonts w:ascii="Verdana" w:hAnsi="Verdana" w:cs="Tahoma" w:hint="default"/>
        <w:b w:val="0"/>
        <w:bCs w:val="0"/>
        <w:sz w:val="20"/>
        <w:szCs w:val="20"/>
      </w:r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5">
    <w:nsid w:val="62C97D24"/>
    <w:multiLevelType w:val="hybridMultilevel"/>
    <w:tmpl w:val="C0FAAC86"/>
    <w:lvl w:ilvl="0" w:tplc="ED0459E8">
      <w:start w:val="1"/>
      <w:numFmt w:val="decimal"/>
      <w:lvlText w:val="%1."/>
      <w:lvlJc w:val="left"/>
      <w:pPr>
        <w:ind w:left="1080" w:hanging="720"/>
      </w:pPr>
      <w:rPr>
        <w:b w:val="0"/>
      </w:rPr>
    </w:lvl>
    <w:lvl w:ilvl="1" w:tplc="323EEAAC">
      <w:start w:val="1"/>
      <w:numFmt w:val="lowerRoman"/>
      <w:lvlText w:val="%2."/>
      <w:lvlJc w:val="left"/>
      <w:pPr>
        <w:ind w:left="1800" w:hanging="720"/>
      </w:pPr>
    </w:lvl>
    <w:lvl w:ilvl="2" w:tplc="B96C1A40">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26">
    <w:nsid w:val="66982649"/>
    <w:multiLevelType w:val="hybridMultilevel"/>
    <w:tmpl w:val="220EBB5C"/>
    <w:lvl w:ilvl="0" w:tplc="1BA02A08">
      <w:start w:val="1"/>
      <w:numFmt w:val="decimal"/>
      <w:lvlText w:val="%1)"/>
      <w:lvlJc w:val="left"/>
      <w:pPr>
        <w:tabs>
          <w:tab w:val="num" w:pos="1100"/>
        </w:tabs>
        <w:ind w:left="1100" w:hanging="380"/>
      </w:pPr>
      <w:rPr>
        <w:rFonts w:ascii="Verdana" w:eastAsia="Calibri" w:hAnsi="Verdana" w:cs="Times New Roman"/>
        <w:b w:val="0"/>
        <w:i w:val="0"/>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99E8E9BA">
      <w:start w:val="1"/>
      <w:numFmt w:val="decimal"/>
      <w:lvlText w:val="%4."/>
      <w:lvlJc w:val="left"/>
      <w:pPr>
        <w:tabs>
          <w:tab w:val="num" w:pos="3240"/>
        </w:tabs>
        <w:ind w:left="3240" w:hanging="360"/>
      </w:pPr>
      <w:rPr>
        <w:i w:val="0"/>
      </w:rPr>
    </w:lvl>
    <w:lvl w:ilvl="4" w:tplc="54B4E548">
      <w:start w:val="1"/>
      <w:numFmt w:val="upperLetter"/>
      <w:lvlText w:val="%5)"/>
      <w:lvlJc w:val="left"/>
      <w:pPr>
        <w:ind w:left="3960" w:hanging="360"/>
      </w:pPr>
      <w:rPr>
        <w:rFonts w:hint="default"/>
        <w:i/>
      </w:r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7">
    <w:nsid w:val="67D46AB1"/>
    <w:multiLevelType w:val="hybridMultilevel"/>
    <w:tmpl w:val="2412318C"/>
    <w:lvl w:ilvl="0" w:tplc="94F88F3A">
      <w:start w:val="1"/>
      <w:numFmt w:val="decimal"/>
      <w:lvlText w:val="%1)"/>
      <w:lvlJc w:val="left"/>
      <w:pPr>
        <w:ind w:left="1275" w:hanging="360"/>
      </w:pPr>
      <w:rPr>
        <w:rFonts w:cs="Times New Roman" w:hint="default"/>
        <w:i w:val="0"/>
        <w:u w:val="none"/>
      </w:rPr>
    </w:lvl>
    <w:lvl w:ilvl="1" w:tplc="0C0A0019" w:tentative="1">
      <w:start w:val="1"/>
      <w:numFmt w:val="lowerLetter"/>
      <w:lvlText w:val="%2."/>
      <w:lvlJc w:val="left"/>
      <w:pPr>
        <w:ind w:left="1995" w:hanging="360"/>
      </w:pPr>
    </w:lvl>
    <w:lvl w:ilvl="2" w:tplc="0C0A001B" w:tentative="1">
      <w:start w:val="1"/>
      <w:numFmt w:val="lowerRoman"/>
      <w:lvlText w:val="%3."/>
      <w:lvlJc w:val="right"/>
      <w:pPr>
        <w:ind w:left="2715" w:hanging="180"/>
      </w:pPr>
    </w:lvl>
    <w:lvl w:ilvl="3" w:tplc="0C0A000F" w:tentative="1">
      <w:start w:val="1"/>
      <w:numFmt w:val="decimal"/>
      <w:lvlText w:val="%4."/>
      <w:lvlJc w:val="left"/>
      <w:pPr>
        <w:ind w:left="3435" w:hanging="360"/>
      </w:pPr>
    </w:lvl>
    <w:lvl w:ilvl="4" w:tplc="0C0A0019" w:tentative="1">
      <w:start w:val="1"/>
      <w:numFmt w:val="lowerLetter"/>
      <w:lvlText w:val="%5."/>
      <w:lvlJc w:val="left"/>
      <w:pPr>
        <w:ind w:left="4155" w:hanging="360"/>
      </w:pPr>
    </w:lvl>
    <w:lvl w:ilvl="5" w:tplc="0C0A001B" w:tentative="1">
      <w:start w:val="1"/>
      <w:numFmt w:val="lowerRoman"/>
      <w:lvlText w:val="%6."/>
      <w:lvlJc w:val="right"/>
      <w:pPr>
        <w:ind w:left="4875" w:hanging="180"/>
      </w:pPr>
    </w:lvl>
    <w:lvl w:ilvl="6" w:tplc="0C0A000F" w:tentative="1">
      <w:start w:val="1"/>
      <w:numFmt w:val="decimal"/>
      <w:lvlText w:val="%7."/>
      <w:lvlJc w:val="left"/>
      <w:pPr>
        <w:ind w:left="5595" w:hanging="360"/>
      </w:pPr>
    </w:lvl>
    <w:lvl w:ilvl="7" w:tplc="0C0A0019" w:tentative="1">
      <w:start w:val="1"/>
      <w:numFmt w:val="lowerLetter"/>
      <w:lvlText w:val="%8."/>
      <w:lvlJc w:val="left"/>
      <w:pPr>
        <w:ind w:left="6315" w:hanging="360"/>
      </w:pPr>
    </w:lvl>
    <w:lvl w:ilvl="8" w:tplc="0C0A001B" w:tentative="1">
      <w:start w:val="1"/>
      <w:numFmt w:val="lowerRoman"/>
      <w:lvlText w:val="%9."/>
      <w:lvlJc w:val="right"/>
      <w:pPr>
        <w:ind w:left="7035" w:hanging="180"/>
      </w:pPr>
    </w:lvl>
  </w:abstractNum>
  <w:abstractNum w:abstractNumId="28">
    <w:nsid w:val="6A367704"/>
    <w:multiLevelType w:val="hybridMultilevel"/>
    <w:tmpl w:val="6F6AA756"/>
    <w:lvl w:ilvl="0" w:tplc="39A8341A">
      <w:start w:val="1"/>
      <w:numFmt w:val="decimal"/>
      <w:lvlText w:val="%1)"/>
      <w:lvlJc w:val="left"/>
      <w:pPr>
        <w:ind w:left="1080" w:hanging="360"/>
      </w:pPr>
      <w:rPr>
        <w:rFonts w:cs="Times New Roman" w:hint="default"/>
        <w:i w:val="0"/>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5B6855"/>
    <w:multiLevelType w:val="hybridMultilevel"/>
    <w:tmpl w:val="6B40E254"/>
    <w:lvl w:ilvl="0" w:tplc="C3680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F41627"/>
    <w:multiLevelType w:val="hybridMultilevel"/>
    <w:tmpl w:val="3DE83F38"/>
    <w:lvl w:ilvl="0" w:tplc="5C3C0286">
      <w:start w:val="1"/>
      <w:numFmt w:val="decimal"/>
      <w:lvlText w:val="%1)"/>
      <w:lvlJc w:val="left"/>
      <w:pPr>
        <w:ind w:left="1440" w:hanging="360"/>
      </w:pPr>
      <w:rPr>
        <w:rFonts w:cs="Times New Roman"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D8A0A31"/>
    <w:multiLevelType w:val="hybridMultilevel"/>
    <w:tmpl w:val="EC041CD8"/>
    <w:lvl w:ilvl="0" w:tplc="ED0459E8">
      <w:start w:val="1"/>
      <w:numFmt w:val="decimal"/>
      <w:pStyle w:val="Num"/>
      <w:lvlText w:val="%1."/>
      <w:lvlJc w:val="left"/>
      <w:pPr>
        <w:ind w:left="360" w:hanging="360"/>
      </w:pPr>
    </w:lvl>
    <w:lvl w:ilvl="1" w:tplc="323EEAAC" w:tentative="1">
      <w:start w:val="1"/>
      <w:numFmt w:val="lowerLetter"/>
      <w:lvlText w:val="%2."/>
      <w:lvlJc w:val="left"/>
      <w:pPr>
        <w:ind w:left="1530" w:hanging="360"/>
      </w:pPr>
    </w:lvl>
    <w:lvl w:ilvl="2" w:tplc="B96C1A40" w:tentative="1">
      <w:start w:val="1"/>
      <w:numFmt w:val="lowerRoman"/>
      <w:lvlText w:val="%3."/>
      <w:lvlJc w:val="right"/>
      <w:pPr>
        <w:ind w:left="2250" w:hanging="180"/>
      </w:pPr>
    </w:lvl>
    <w:lvl w:ilvl="3" w:tplc="2C0A000F" w:tentative="1">
      <w:start w:val="1"/>
      <w:numFmt w:val="decimal"/>
      <w:lvlText w:val="%4."/>
      <w:lvlJc w:val="left"/>
      <w:pPr>
        <w:ind w:left="2970" w:hanging="360"/>
      </w:pPr>
    </w:lvl>
    <w:lvl w:ilvl="4" w:tplc="2C0A0019" w:tentative="1">
      <w:start w:val="1"/>
      <w:numFmt w:val="lowerLetter"/>
      <w:lvlText w:val="%5."/>
      <w:lvlJc w:val="left"/>
      <w:pPr>
        <w:ind w:left="3690" w:hanging="360"/>
      </w:pPr>
    </w:lvl>
    <w:lvl w:ilvl="5" w:tplc="2C0A001B" w:tentative="1">
      <w:start w:val="1"/>
      <w:numFmt w:val="lowerRoman"/>
      <w:lvlText w:val="%6."/>
      <w:lvlJc w:val="right"/>
      <w:pPr>
        <w:ind w:left="4410" w:hanging="180"/>
      </w:pPr>
    </w:lvl>
    <w:lvl w:ilvl="6" w:tplc="2C0A000F" w:tentative="1">
      <w:start w:val="1"/>
      <w:numFmt w:val="decimal"/>
      <w:lvlText w:val="%7."/>
      <w:lvlJc w:val="left"/>
      <w:pPr>
        <w:ind w:left="5130" w:hanging="360"/>
      </w:pPr>
    </w:lvl>
    <w:lvl w:ilvl="7" w:tplc="2C0A0019" w:tentative="1">
      <w:start w:val="1"/>
      <w:numFmt w:val="lowerLetter"/>
      <w:lvlText w:val="%8."/>
      <w:lvlJc w:val="left"/>
      <w:pPr>
        <w:ind w:left="5850" w:hanging="360"/>
      </w:pPr>
    </w:lvl>
    <w:lvl w:ilvl="8" w:tplc="2C0A001B" w:tentative="1">
      <w:start w:val="1"/>
      <w:numFmt w:val="lowerRoman"/>
      <w:lvlText w:val="%9."/>
      <w:lvlJc w:val="right"/>
      <w:pPr>
        <w:ind w:left="6570" w:hanging="180"/>
      </w:pPr>
    </w:lvl>
  </w:abstractNum>
  <w:abstractNum w:abstractNumId="32">
    <w:nsid w:val="6D953528"/>
    <w:multiLevelType w:val="hybridMultilevel"/>
    <w:tmpl w:val="6B62240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5FB7C72"/>
    <w:multiLevelType w:val="hybridMultilevel"/>
    <w:tmpl w:val="E00CEF96"/>
    <w:lvl w:ilvl="0" w:tplc="140A0015">
      <w:start w:val="1"/>
      <w:numFmt w:val="upperLetter"/>
      <w:lvlText w:val="%1."/>
      <w:lvlJc w:val="left"/>
      <w:pPr>
        <w:ind w:left="644" w:hanging="360"/>
      </w:pPr>
      <w:rPr>
        <w:rFonts w:hint="default"/>
      </w:rPr>
    </w:lvl>
    <w:lvl w:ilvl="1" w:tplc="323EEAAC" w:tentative="1">
      <w:start w:val="1"/>
      <w:numFmt w:val="lowerLetter"/>
      <w:lvlText w:val="%2."/>
      <w:lvlJc w:val="left"/>
      <w:pPr>
        <w:ind w:left="1440" w:hanging="360"/>
      </w:pPr>
    </w:lvl>
    <w:lvl w:ilvl="2" w:tplc="B96C1A40"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nsid w:val="788854F4"/>
    <w:multiLevelType w:val="hybridMultilevel"/>
    <w:tmpl w:val="634A7FF2"/>
    <w:lvl w:ilvl="0" w:tplc="DCC2B44A">
      <w:start w:val="1"/>
      <w:numFmt w:val="decimal"/>
      <w:lvlText w:val="%1)"/>
      <w:lvlJc w:val="left"/>
      <w:pPr>
        <w:ind w:left="1080" w:hanging="360"/>
      </w:pPr>
      <w:rPr>
        <w:rFonts w:cs="Tahoma"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2"/>
  </w:num>
  <w:num w:numId="3">
    <w:abstractNumId w:val="31"/>
    <w:lvlOverride w:ilvl="0">
      <w:startOverride w:val="1"/>
    </w:lvlOverride>
  </w:num>
  <w:num w:numId="4">
    <w:abstractNumId w:val="20"/>
  </w:num>
  <w:num w:numId="5">
    <w:abstractNumId w:val="33"/>
  </w:num>
  <w:num w:numId="6">
    <w:abstractNumId w:val="14"/>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
  </w:num>
  <w:num w:numId="10">
    <w:abstractNumId w:val="21"/>
  </w:num>
  <w:num w:numId="11">
    <w:abstractNumId w:val="34"/>
  </w:num>
  <w:num w:numId="12">
    <w:abstractNumId w:val="15"/>
  </w:num>
  <w:num w:numId="13">
    <w:abstractNumId w:val="24"/>
  </w:num>
  <w:num w:numId="14">
    <w:abstractNumId w:val="18"/>
  </w:num>
  <w:num w:numId="15">
    <w:abstractNumId w:val="4"/>
  </w:num>
  <w:num w:numId="16">
    <w:abstractNumId w:val="7"/>
  </w:num>
  <w:num w:numId="17">
    <w:abstractNumId w:val="24"/>
  </w:num>
  <w:num w:numId="18">
    <w:abstractNumId w:val="30"/>
  </w:num>
  <w:num w:numId="19">
    <w:abstractNumId w:val="28"/>
  </w:num>
  <w:num w:numId="20">
    <w:abstractNumId w:val="29"/>
  </w:num>
  <w:num w:numId="21">
    <w:abstractNumId w:val="24"/>
  </w:num>
  <w:num w:numId="22">
    <w:abstractNumId w:val="16"/>
  </w:num>
  <w:num w:numId="23">
    <w:abstractNumId w:val="23"/>
  </w:num>
  <w:num w:numId="24">
    <w:abstractNumId w:val="24"/>
  </w:num>
  <w:num w:numId="25">
    <w:abstractNumId w:val="32"/>
  </w:num>
  <w:num w:numId="26">
    <w:abstractNumId w:val="8"/>
  </w:num>
  <w:num w:numId="27">
    <w:abstractNumId w:val="26"/>
  </w:num>
  <w:num w:numId="28">
    <w:abstractNumId w:val="3"/>
  </w:num>
  <w:num w:numId="29">
    <w:abstractNumId w:val="24"/>
  </w:num>
  <w:num w:numId="30">
    <w:abstractNumId w:val="12"/>
  </w:num>
  <w:num w:numId="31">
    <w:abstractNumId w:val="11"/>
  </w:num>
  <w:num w:numId="32">
    <w:abstractNumId w:val="19"/>
  </w:num>
  <w:num w:numId="33">
    <w:abstractNumId w:val="5"/>
  </w:num>
  <w:num w:numId="34">
    <w:abstractNumId w:val="2"/>
  </w:num>
  <w:num w:numId="35">
    <w:abstractNumId w:val="10"/>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0"/>
  </w:num>
  <w:num w:numId="41">
    <w:abstractNumId w:val="9"/>
  </w:num>
  <w:num w:numId="42">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1B"/>
    <w:rsid w:val="000010EC"/>
    <w:rsid w:val="00010318"/>
    <w:rsid w:val="00010870"/>
    <w:rsid w:val="000264B7"/>
    <w:rsid w:val="000326C1"/>
    <w:rsid w:val="00036F49"/>
    <w:rsid w:val="00046380"/>
    <w:rsid w:val="00046508"/>
    <w:rsid w:val="0004765D"/>
    <w:rsid w:val="000524D6"/>
    <w:rsid w:val="00054303"/>
    <w:rsid w:val="00062BC4"/>
    <w:rsid w:val="000652E4"/>
    <w:rsid w:val="00072F72"/>
    <w:rsid w:val="0007525A"/>
    <w:rsid w:val="00081154"/>
    <w:rsid w:val="000865C0"/>
    <w:rsid w:val="000949ED"/>
    <w:rsid w:val="000B097E"/>
    <w:rsid w:val="000B749E"/>
    <w:rsid w:val="000C3722"/>
    <w:rsid w:val="000D0F38"/>
    <w:rsid w:val="000D308B"/>
    <w:rsid w:val="000D7438"/>
    <w:rsid w:val="000D75BD"/>
    <w:rsid w:val="000E40C0"/>
    <w:rsid w:val="000E78BF"/>
    <w:rsid w:val="000E7FDC"/>
    <w:rsid w:val="000F38E5"/>
    <w:rsid w:val="00100FC4"/>
    <w:rsid w:val="001225EF"/>
    <w:rsid w:val="00145331"/>
    <w:rsid w:val="001610CC"/>
    <w:rsid w:val="0016280A"/>
    <w:rsid w:val="00162FE7"/>
    <w:rsid w:val="00173853"/>
    <w:rsid w:val="001812F1"/>
    <w:rsid w:val="0018149C"/>
    <w:rsid w:val="0019154E"/>
    <w:rsid w:val="00191F9D"/>
    <w:rsid w:val="00193B62"/>
    <w:rsid w:val="001974C3"/>
    <w:rsid w:val="001A5E39"/>
    <w:rsid w:val="001B3F0F"/>
    <w:rsid w:val="001B779F"/>
    <w:rsid w:val="001C4D9B"/>
    <w:rsid w:val="001D14D4"/>
    <w:rsid w:val="001D6459"/>
    <w:rsid w:val="001F0826"/>
    <w:rsid w:val="001F7280"/>
    <w:rsid w:val="00202144"/>
    <w:rsid w:val="00212A67"/>
    <w:rsid w:val="00213226"/>
    <w:rsid w:val="002137D8"/>
    <w:rsid w:val="00214E0E"/>
    <w:rsid w:val="00231C11"/>
    <w:rsid w:val="00237AF4"/>
    <w:rsid w:val="0025008A"/>
    <w:rsid w:val="00253CE1"/>
    <w:rsid w:val="00255AEA"/>
    <w:rsid w:val="00263A7A"/>
    <w:rsid w:val="00273623"/>
    <w:rsid w:val="0028222F"/>
    <w:rsid w:val="0029012B"/>
    <w:rsid w:val="0029230B"/>
    <w:rsid w:val="002A0089"/>
    <w:rsid w:val="002A5276"/>
    <w:rsid w:val="002B670F"/>
    <w:rsid w:val="002B681D"/>
    <w:rsid w:val="002B7A4F"/>
    <w:rsid w:val="002C02FC"/>
    <w:rsid w:val="002C1798"/>
    <w:rsid w:val="002D329A"/>
    <w:rsid w:val="002D3373"/>
    <w:rsid w:val="002E22D4"/>
    <w:rsid w:val="002E2E5A"/>
    <w:rsid w:val="002E4B48"/>
    <w:rsid w:val="002F3C5A"/>
    <w:rsid w:val="00302D33"/>
    <w:rsid w:val="00312E07"/>
    <w:rsid w:val="00317E23"/>
    <w:rsid w:val="0033435E"/>
    <w:rsid w:val="00343498"/>
    <w:rsid w:val="00346B42"/>
    <w:rsid w:val="00350E89"/>
    <w:rsid w:val="0035204A"/>
    <w:rsid w:val="0035445E"/>
    <w:rsid w:val="003637A9"/>
    <w:rsid w:val="00390C12"/>
    <w:rsid w:val="00392445"/>
    <w:rsid w:val="003957BD"/>
    <w:rsid w:val="00397697"/>
    <w:rsid w:val="003C0912"/>
    <w:rsid w:val="003D04E5"/>
    <w:rsid w:val="00401CE1"/>
    <w:rsid w:val="004069D9"/>
    <w:rsid w:val="00407E3B"/>
    <w:rsid w:val="00410F30"/>
    <w:rsid w:val="00413299"/>
    <w:rsid w:val="00413FB0"/>
    <w:rsid w:val="00431A17"/>
    <w:rsid w:val="00431BCB"/>
    <w:rsid w:val="00437D62"/>
    <w:rsid w:val="00440840"/>
    <w:rsid w:val="00466EB8"/>
    <w:rsid w:val="0048544D"/>
    <w:rsid w:val="00496D2C"/>
    <w:rsid w:val="004A07D2"/>
    <w:rsid w:val="004A2893"/>
    <w:rsid w:val="004A5424"/>
    <w:rsid w:val="004A6B2E"/>
    <w:rsid w:val="004D25F4"/>
    <w:rsid w:val="004D76D0"/>
    <w:rsid w:val="004E6236"/>
    <w:rsid w:val="004F3422"/>
    <w:rsid w:val="004F5A1D"/>
    <w:rsid w:val="00503C0A"/>
    <w:rsid w:val="00517397"/>
    <w:rsid w:val="005231E2"/>
    <w:rsid w:val="005306C0"/>
    <w:rsid w:val="005410AE"/>
    <w:rsid w:val="00542752"/>
    <w:rsid w:val="00544EA1"/>
    <w:rsid w:val="00550764"/>
    <w:rsid w:val="00560B0C"/>
    <w:rsid w:val="00560BDA"/>
    <w:rsid w:val="005755F8"/>
    <w:rsid w:val="00592C05"/>
    <w:rsid w:val="005A1FC3"/>
    <w:rsid w:val="005B7143"/>
    <w:rsid w:val="005B7C90"/>
    <w:rsid w:val="005C6E58"/>
    <w:rsid w:val="005D3452"/>
    <w:rsid w:val="005F0601"/>
    <w:rsid w:val="005F577E"/>
    <w:rsid w:val="005F5BE8"/>
    <w:rsid w:val="0060228F"/>
    <w:rsid w:val="00606677"/>
    <w:rsid w:val="00611F03"/>
    <w:rsid w:val="0061438D"/>
    <w:rsid w:val="006221A2"/>
    <w:rsid w:val="006317D8"/>
    <w:rsid w:val="00633E1E"/>
    <w:rsid w:val="0063543A"/>
    <w:rsid w:val="00637A7E"/>
    <w:rsid w:val="00644344"/>
    <w:rsid w:val="00651D65"/>
    <w:rsid w:val="00652F06"/>
    <w:rsid w:val="00655941"/>
    <w:rsid w:val="00665D05"/>
    <w:rsid w:val="0067033A"/>
    <w:rsid w:val="0067793D"/>
    <w:rsid w:val="0068569A"/>
    <w:rsid w:val="006A6010"/>
    <w:rsid w:val="006B472C"/>
    <w:rsid w:val="006B7A07"/>
    <w:rsid w:val="006C2759"/>
    <w:rsid w:val="006C53BE"/>
    <w:rsid w:val="006C7BB1"/>
    <w:rsid w:val="006D186E"/>
    <w:rsid w:val="006D44AD"/>
    <w:rsid w:val="006D6805"/>
    <w:rsid w:val="006E3929"/>
    <w:rsid w:val="006F4364"/>
    <w:rsid w:val="006F5370"/>
    <w:rsid w:val="006F61E5"/>
    <w:rsid w:val="00705738"/>
    <w:rsid w:val="00711324"/>
    <w:rsid w:val="00711697"/>
    <w:rsid w:val="0072360F"/>
    <w:rsid w:val="007257EC"/>
    <w:rsid w:val="00731581"/>
    <w:rsid w:val="00732E82"/>
    <w:rsid w:val="007427F8"/>
    <w:rsid w:val="00746101"/>
    <w:rsid w:val="007516E5"/>
    <w:rsid w:val="007648D2"/>
    <w:rsid w:val="00765A70"/>
    <w:rsid w:val="00775B99"/>
    <w:rsid w:val="00777A98"/>
    <w:rsid w:val="00781F08"/>
    <w:rsid w:val="00787CD9"/>
    <w:rsid w:val="007A3B25"/>
    <w:rsid w:val="007B1E25"/>
    <w:rsid w:val="007E5A26"/>
    <w:rsid w:val="007F2DB7"/>
    <w:rsid w:val="007F6A2A"/>
    <w:rsid w:val="00804C79"/>
    <w:rsid w:val="008109EA"/>
    <w:rsid w:val="00811039"/>
    <w:rsid w:val="008129D3"/>
    <w:rsid w:val="008132C9"/>
    <w:rsid w:val="0082311D"/>
    <w:rsid w:val="00825BD9"/>
    <w:rsid w:val="00827866"/>
    <w:rsid w:val="00830B15"/>
    <w:rsid w:val="00833E56"/>
    <w:rsid w:val="008342F7"/>
    <w:rsid w:val="008465B2"/>
    <w:rsid w:val="00846A11"/>
    <w:rsid w:val="008669C0"/>
    <w:rsid w:val="00877384"/>
    <w:rsid w:val="0088456E"/>
    <w:rsid w:val="008937E7"/>
    <w:rsid w:val="00896EBA"/>
    <w:rsid w:val="0089703A"/>
    <w:rsid w:val="008B1502"/>
    <w:rsid w:val="008C7B8B"/>
    <w:rsid w:val="008C7B90"/>
    <w:rsid w:val="008D05D1"/>
    <w:rsid w:val="008E2AC1"/>
    <w:rsid w:val="008E31EE"/>
    <w:rsid w:val="008F098A"/>
    <w:rsid w:val="008F2855"/>
    <w:rsid w:val="0090127D"/>
    <w:rsid w:val="00902F6E"/>
    <w:rsid w:val="009262E7"/>
    <w:rsid w:val="00937948"/>
    <w:rsid w:val="00941D29"/>
    <w:rsid w:val="00956AE7"/>
    <w:rsid w:val="00975CE0"/>
    <w:rsid w:val="00982810"/>
    <w:rsid w:val="00994909"/>
    <w:rsid w:val="009A10A2"/>
    <w:rsid w:val="009B04F3"/>
    <w:rsid w:val="009C51B2"/>
    <w:rsid w:val="009D6C4F"/>
    <w:rsid w:val="009E25DE"/>
    <w:rsid w:val="009F258B"/>
    <w:rsid w:val="00A008B7"/>
    <w:rsid w:val="00A12832"/>
    <w:rsid w:val="00A1364F"/>
    <w:rsid w:val="00A13F71"/>
    <w:rsid w:val="00A159C4"/>
    <w:rsid w:val="00A208F9"/>
    <w:rsid w:val="00A22E0E"/>
    <w:rsid w:val="00A23B6F"/>
    <w:rsid w:val="00A27F83"/>
    <w:rsid w:val="00A41E30"/>
    <w:rsid w:val="00A41E8A"/>
    <w:rsid w:val="00A42BB3"/>
    <w:rsid w:val="00A52FBC"/>
    <w:rsid w:val="00A567DE"/>
    <w:rsid w:val="00A619D8"/>
    <w:rsid w:val="00A7141C"/>
    <w:rsid w:val="00A724BA"/>
    <w:rsid w:val="00A7730A"/>
    <w:rsid w:val="00A90192"/>
    <w:rsid w:val="00A94F74"/>
    <w:rsid w:val="00AB0A1F"/>
    <w:rsid w:val="00AB0BFD"/>
    <w:rsid w:val="00AC7447"/>
    <w:rsid w:val="00AC7D21"/>
    <w:rsid w:val="00AE36E0"/>
    <w:rsid w:val="00B00C5A"/>
    <w:rsid w:val="00B11378"/>
    <w:rsid w:val="00B17808"/>
    <w:rsid w:val="00B2740C"/>
    <w:rsid w:val="00B40769"/>
    <w:rsid w:val="00B454DA"/>
    <w:rsid w:val="00B50456"/>
    <w:rsid w:val="00B55B94"/>
    <w:rsid w:val="00B60F5A"/>
    <w:rsid w:val="00B61431"/>
    <w:rsid w:val="00B64847"/>
    <w:rsid w:val="00B7415E"/>
    <w:rsid w:val="00B84811"/>
    <w:rsid w:val="00B86D21"/>
    <w:rsid w:val="00B8722A"/>
    <w:rsid w:val="00B917FA"/>
    <w:rsid w:val="00BA0A94"/>
    <w:rsid w:val="00BA0EB4"/>
    <w:rsid w:val="00BA1115"/>
    <w:rsid w:val="00BA2E6D"/>
    <w:rsid w:val="00BC0FE9"/>
    <w:rsid w:val="00BC239C"/>
    <w:rsid w:val="00BC53CF"/>
    <w:rsid w:val="00BD22C0"/>
    <w:rsid w:val="00BE0DFB"/>
    <w:rsid w:val="00BE478D"/>
    <w:rsid w:val="00C00D7A"/>
    <w:rsid w:val="00C05770"/>
    <w:rsid w:val="00C0607F"/>
    <w:rsid w:val="00C1565D"/>
    <w:rsid w:val="00C15751"/>
    <w:rsid w:val="00C33D47"/>
    <w:rsid w:val="00C3774E"/>
    <w:rsid w:val="00C47CCA"/>
    <w:rsid w:val="00C555DA"/>
    <w:rsid w:val="00C561AE"/>
    <w:rsid w:val="00C56B05"/>
    <w:rsid w:val="00C572F8"/>
    <w:rsid w:val="00C641D0"/>
    <w:rsid w:val="00C671BE"/>
    <w:rsid w:val="00C75B19"/>
    <w:rsid w:val="00C830EE"/>
    <w:rsid w:val="00C8715F"/>
    <w:rsid w:val="00C96C66"/>
    <w:rsid w:val="00CA3EF3"/>
    <w:rsid w:val="00CB2560"/>
    <w:rsid w:val="00CC20C2"/>
    <w:rsid w:val="00CC34C7"/>
    <w:rsid w:val="00CC54CC"/>
    <w:rsid w:val="00CE3144"/>
    <w:rsid w:val="00CE57A2"/>
    <w:rsid w:val="00D40873"/>
    <w:rsid w:val="00D53672"/>
    <w:rsid w:val="00D56EED"/>
    <w:rsid w:val="00D80963"/>
    <w:rsid w:val="00DA57F4"/>
    <w:rsid w:val="00DA6AD3"/>
    <w:rsid w:val="00DB5488"/>
    <w:rsid w:val="00DD161B"/>
    <w:rsid w:val="00DD57DD"/>
    <w:rsid w:val="00DD687E"/>
    <w:rsid w:val="00DE2C14"/>
    <w:rsid w:val="00DE3A9B"/>
    <w:rsid w:val="00DE486A"/>
    <w:rsid w:val="00E276EB"/>
    <w:rsid w:val="00E27ABB"/>
    <w:rsid w:val="00E423B0"/>
    <w:rsid w:val="00E4730E"/>
    <w:rsid w:val="00E47CDE"/>
    <w:rsid w:val="00E50950"/>
    <w:rsid w:val="00E620FE"/>
    <w:rsid w:val="00E64BB3"/>
    <w:rsid w:val="00E67F60"/>
    <w:rsid w:val="00E751E8"/>
    <w:rsid w:val="00E77361"/>
    <w:rsid w:val="00E92A09"/>
    <w:rsid w:val="00EB4FF5"/>
    <w:rsid w:val="00EC417C"/>
    <w:rsid w:val="00EF1437"/>
    <w:rsid w:val="00EF4359"/>
    <w:rsid w:val="00EF7891"/>
    <w:rsid w:val="00F07B1A"/>
    <w:rsid w:val="00F348E2"/>
    <w:rsid w:val="00F465D7"/>
    <w:rsid w:val="00F56666"/>
    <w:rsid w:val="00F6281F"/>
    <w:rsid w:val="00F66996"/>
    <w:rsid w:val="00F70436"/>
    <w:rsid w:val="00F9246A"/>
    <w:rsid w:val="00F9564B"/>
    <w:rsid w:val="00F95987"/>
    <w:rsid w:val="00FB1AD3"/>
    <w:rsid w:val="00FB76FF"/>
    <w:rsid w:val="00FC2B4F"/>
    <w:rsid w:val="00FC5A82"/>
    <w:rsid w:val="00FD0943"/>
    <w:rsid w:val="00FD61AE"/>
    <w:rsid w:val="00FD6BDC"/>
    <w:rsid w:val="00FF109F"/>
    <w:rsid w:val="00FF581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1B"/>
    <w:pPr>
      <w:spacing w:after="120"/>
      <w:jc w:val="both"/>
    </w:pPr>
    <w:rPr>
      <w:rFonts w:ascii="Verdana" w:hAnsi="Verdana" w:cs="Times"/>
      <w:szCs w:val="24"/>
      <w:lang w:val="es-ES_tradnl" w:eastAsia="es-ES"/>
    </w:rPr>
  </w:style>
  <w:style w:type="paragraph" w:styleId="Heading1">
    <w:name w:val="heading 1"/>
    <w:basedOn w:val="Normal"/>
    <w:next w:val="Normal"/>
    <w:link w:val="Heading1Char"/>
    <w:uiPriority w:val="9"/>
    <w:qFormat/>
    <w:rsid w:val="00437D62"/>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59593A"/>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59593A"/>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FootnoteTextChar"/>
    <w:autoRedefine/>
    <w:uiPriority w:val="99"/>
    <w:qFormat/>
    <w:rsid w:val="003637A9"/>
    <w:pPr>
      <w:spacing w:after="0"/>
    </w:pPr>
    <w:rPr>
      <w:rFonts w:cs="Times New Roman"/>
      <w:sz w:val="16"/>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link w:val="FootnoteText"/>
    <w:rsid w:val="003637A9"/>
    <w:rPr>
      <w:rFonts w:ascii="Verdana" w:hAnsi="Verdana"/>
      <w:sz w:val="16"/>
      <w:lang w:val="es-ES_tradnl" w:eastAsia="es-E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uiPriority w:val="99"/>
    <w:qFormat/>
    <w:rsid w:val="00DD161B"/>
    <w:rPr>
      <w:vertAlign w:val="superscript"/>
    </w:rPr>
  </w:style>
  <w:style w:type="paragraph" w:customStyle="1" w:styleId="Default">
    <w:name w:val="Default"/>
    <w:rsid w:val="00DD161B"/>
    <w:pPr>
      <w:autoSpaceDE w:val="0"/>
      <w:autoSpaceDN w:val="0"/>
      <w:adjustRightInd w:val="0"/>
    </w:pPr>
    <w:rPr>
      <w:rFonts w:ascii="Verdana" w:eastAsia="Times New Roman" w:hAnsi="Verdana" w:cs="Verdana"/>
      <w:color w:val="000000"/>
      <w:sz w:val="24"/>
      <w:szCs w:val="24"/>
      <w:lang w:val="en-US" w:eastAsia="en-US"/>
    </w:rPr>
  </w:style>
  <w:style w:type="paragraph" w:customStyle="1" w:styleId="ListParagraph1">
    <w:name w:val="List Paragraph1"/>
    <w:basedOn w:val="Normal"/>
    <w:rsid w:val="00DD161B"/>
    <w:pPr>
      <w:spacing w:after="0"/>
      <w:ind w:left="720"/>
      <w:jc w:val="left"/>
    </w:pPr>
    <w:rPr>
      <w:rFonts w:ascii="Times New Roman" w:hAnsi="Times New Roman" w:cs="Times New Roman"/>
      <w:sz w:val="24"/>
      <w:lang w:val="es-ES"/>
    </w:rPr>
  </w:style>
  <w:style w:type="paragraph" w:styleId="Header">
    <w:name w:val="header"/>
    <w:basedOn w:val="Normal"/>
    <w:link w:val="HeaderChar"/>
    <w:uiPriority w:val="99"/>
    <w:rsid w:val="00DD161B"/>
    <w:pPr>
      <w:tabs>
        <w:tab w:val="center" w:pos="4680"/>
        <w:tab w:val="right" w:pos="9360"/>
      </w:tabs>
    </w:pPr>
    <w:rPr>
      <w:rFonts w:cs="Times New Roman"/>
    </w:rPr>
  </w:style>
  <w:style w:type="character" w:customStyle="1" w:styleId="HeaderChar">
    <w:name w:val="Header Char"/>
    <w:link w:val="Header"/>
    <w:uiPriority w:val="99"/>
    <w:rsid w:val="00DD161B"/>
    <w:rPr>
      <w:rFonts w:ascii="Verdana" w:eastAsia="Calibri" w:hAnsi="Verdana" w:cs="Times"/>
      <w:sz w:val="20"/>
      <w:szCs w:val="24"/>
      <w:lang w:val="es-ES_tradnl" w:eastAsia="es-ES"/>
    </w:rPr>
  </w:style>
  <w:style w:type="paragraph" w:customStyle="1" w:styleId="ListParagraph2">
    <w:name w:val="List Paragraph2"/>
    <w:aliases w:val="Footnote"/>
    <w:basedOn w:val="Normal"/>
    <w:uiPriority w:val="34"/>
    <w:qFormat/>
    <w:rsid w:val="00DD161B"/>
    <w:pPr>
      <w:spacing w:after="0"/>
      <w:contextualSpacing/>
      <w:jc w:val="left"/>
    </w:pPr>
    <w:rPr>
      <w:rFonts w:ascii="Times New Roman" w:eastAsia="Times New Roman" w:hAnsi="Times New Roman" w:cs="Times New Roman"/>
      <w:sz w:val="16"/>
      <w:lang w:val="es-ES"/>
    </w:rPr>
  </w:style>
  <w:style w:type="paragraph" w:customStyle="1" w:styleId="Num">
    <w:name w:val="Num"/>
    <w:basedOn w:val="Normal"/>
    <w:link w:val="NumChar"/>
    <w:qFormat/>
    <w:rsid w:val="00DD161B"/>
    <w:pPr>
      <w:numPr>
        <w:numId w:val="3"/>
      </w:numPr>
      <w:spacing w:before="120"/>
      <w:ind w:right="14"/>
    </w:pPr>
    <w:rPr>
      <w:rFonts w:eastAsia="Times New Roman" w:cs="ArialMT"/>
      <w:szCs w:val="20"/>
      <w:lang w:eastAsia="x-none" w:bidi="en-US"/>
    </w:rPr>
  </w:style>
  <w:style w:type="character" w:customStyle="1" w:styleId="NumChar">
    <w:name w:val="Num Char"/>
    <w:link w:val="Num"/>
    <w:rsid w:val="00DD161B"/>
    <w:rPr>
      <w:rFonts w:ascii="Verdana" w:eastAsia="Times New Roman" w:hAnsi="Verdana" w:cs="ArialMT"/>
      <w:lang w:val="es-ES_tradnl" w:bidi="en-US"/>
    </w:rPr>
  </w:style>
  <w:style w:type="paragraph" w:customStyle="1" w:styleId="Listavistosa-nfasis11">
    <w:name w:val="Lista vistosa - Énfasis 11"/>
    <w:basedOn w:val="Normal"/>
    <w:uiPriority w:val="99"/>
    <w:qFormat/>
    <w:rsid w:val="00172868"/>
    <w:pPr>
      <w:numPr>
        <w:ilvl w:val="1"/>
        <w:numId w:val="13"/>
      </w:numPr>
      <w:contextualSpacing/>
    </w:pPr>
  </w:style>
  <w:style w:type="paragraph" w:styleId="PlainText">
    <w:name w:val="Plain Text"/>
    <w:basedOn w:val="Normal"/>
    <w:link w:val="PlainTextChar"/>
    <w:uiPriority w:val="99"/>
    <w:semiHidden/>
    <w:unhideWhenUsed/>
    <w:rsid w:val="00AA36D2"/>
    <w:pPr>
      <w:spacing w:after="0"/>
      <w:jc w:val="left"/>
    </w:pPr>
    <w:rPr>
      <w:rFonts w:ascii="Consolas" w:hAnsi="Consolas" w:cs="Times New Roman"/>
      <w:sz w:val="21"/>
      <w:szCs w:val="21"/>
      <w:lang w:val="es-CR" w:eastAsia="x-none"/>
    </w:rPr>
  </w:style>
  <w:style w:type="character" w:customStyle="1" w:styleId="PlainTextChar">
    <w:name w:val="Plain Text Char"/>
    <w:link w:val="PlainText"/>
    <w:uiPriority w:val="99"/>
    <w:semiHidden/>
    <w:rsid w:val="00AA36D2"/>
    <w:rPr>
      <w:rFonts w:ascii="Consolas" w:hAnsi="Consolas"/>
      <w:sz w:val="21"/>
      <w:szCs w:val="21"/>
      <w:lang w:val="es-CR"/>
    </w:rPr>
  </w:style>
  <w:style w:type="paragraph" w:styleId="BodyText2">
    <w:name w:val="Body Text 2"/>
    <w:basedOn w:val="Normal"/>
    <w:link w:val="BodyText2Char"/>
    <w:uiPriority w:val="99"/>
    <w:rsid w:val="006D41D6"/>
    <w:pPr>
      <w:tabs>
        <w:tab w:val="left" w:pos="720"/>
        <w:tab w:val="left" w:pos="1440"/>
        <w:tab w:val="left" w:pos="2160"/>
        <w:tab w:val="left" w:pos="2880"/>
        <w:tab w:val="left" w:pos="3600"/>
        <w:tab w:val="left" w:pos="4320"/>
        <w:tab w:val="left" w:pos="5060"/>
        <w:tab w:val="left" w:pos="5760"/>
        <w:tab w:val="left" w:pos="6480"/>
        <w:tab w:val="left" w:pos="7200"/>
        <w:tab w:val="left" w:pos="7920"/>
        <w:tab w:val="left" w:pos="8640"/>
        <w:tab w:val="left" w:pos="9360"/>
      </w:tabs>
      <w:spacing w:after="0"/>
    </w:pPr>
    <w:rPr>
      <w:rFonts w:ascii="Garamond" w:eastAsia="MS Mincho" w:hAnsi="Garamond" w:cs="Times New Roman"/>
      <w:sz w:val="24"/>
      <w:szCs w:val="20"/>
      <w:u w:val="single"/>
      <w:lang w:eastAsia="x-none"/>
    </w:rPr>
  </w:style>
  <w:style w:type="character" w:customStyle="1" w:styleId="BodyText2Char">
    <w:name w:val="Body Text 2 Char"/>
    <w:link w:val="BodyText2"/>
    <w:uiPriority w:val="99"/>
    <w:rsid w:val="006D41D6"/>
    <w:rPr>
      <w:rFonts w:ascii="Garamond" w:eastAsia="MS Mincho" w:hAnsi="Garamond" w:cs="Times New Roman"/>
      <w:sz w:val="24"/>
      <w:szCs w:val="20"/>
      <w:u w:val="single"/>
      <w:lang w:val="es-ES_tradnl"/>
    </w:rPr>
  </w:style>
  <w:style w:type="paragraph" w:customStyle="1" w:styleId="Prrafodelista1">
    <w:name w:val="Párrafo de lista1"/>
    <w:basedOn w:val="Normal"/>
    <w:uiPriority w:val="34"/>
    <w:qFormat/>
    <w:rsid w:val="00A2752F"/>
    <w:pPr>
      <w:spacing w:after="0"/>
      <w:ind w:left="720"/>
      <w:contextualSpacing/>
      <w:jc w:val="left"/>
    </w:pPr>
    <w:rPr>
      <w:rFonts w:ascii="Calibri" w:hAnsi="Calibri" w:cs="Times New Roman"/>
      <w:sz w:val="22"/>
      <w:szCs w:val="22"/>
      <w:lang w:val="es-CO" w:eastAsia="en-US"/>
    </w:rPr>
  </w:style>
  <w:style w:type="paragraph" w:styleId="Footer">
    <w:name w:val="footer"/>
    <w:basedOn w:val="Normal"/>
    <w:link w:val="FooterChar"/>
    <w:uiPriority w:val="99"/>
    <w:unhideWhenUsed/>
    <w:rsid w:val="00A97E70"/>
    <w:pPr>
      <w:tabs>
        <w:tab w:val="center" w:pos="4680"/>
        <w:tab w:val="right" w:pos="9360"/>
      </w:tabs>
      <w:spacing w:after="0"/>
    </w:pPr>
    <w:rPr>
      <w:rFonts w:cs="Times New Roman"/>
    </w:rPr>
  </w:style>
  <w:style w:type="character" w:customStyle="1" w:styleId="FooterChar">
    <w:name w:val="Footer Char"/>
    <w:link w:val="Footer"/>
    <w:uiPriority w:val="99"/>
    <w:rsid w:val="00A97E70"/>
    <w:rPr>
      <w:rFonts w:ascii="Verdana" w:eastAsia="Calibri" w:hAnsi="Verdana" w:cs="Times"/>
      <w:sz w:val="20"/>
      <w:szCs w:val="24"/>
      <w:lang w:val="es-ES_tradnl" w:eastAsia="es-ES"/>
    </w:rPr>
  </w:style>
  <w:style w:type="paragraph" w:styleId="BalloonText">
    <w:name w:val="Balloon Text"/>
    <w:basedOn w:val="Normal"/>
    <w:link w:val="BalloonTextChar"/>
    <w:uiPriority w:val="99"/>
    <w:semiHidden/>
    <w:unhideWhenUsed/>
    <w:rsid w:val="00A97E70"/>
    <w:pPr>
      <w:spacing w:after="0"/>
    </w:pPr>
    <w:rPr>
      <w:rFonts w:ascii="Tahoma" w:hAnsi="Tahoma" w:cs="Times New Roman"/>
      <w:sz w:val="16"/>
      <w:szCs w:val="16"/>
    </w:rPr>
  </w:style>
  <w:style w:type="character" w:customStyle="1" w:styleId="BalloonTextChar">
    <w:name w:val="Balloon Text Char"/>
    <w:link w:val="BalloonText"/>
    <w:uiPriority w:val="99"/>
    <w:semiHidden/>
    <w:rsid w:val="00A97E70"/>
    <w:rPr>
      <w:rFonts w:ascii="Tahoma" w:eastAsia="Calibri" w:hAnsi="Tahoma" w:cs="Tahoma"/>
      <w:sz w:val="16"/>
      <w:szCs w:val="16"/>
      <w:lang w:val="es-ES_tradnl" w:eastAsia="es-ES"/>
    </w:rPr>
  </w:style>
  <w:style w:type="character" w:customStyle="1" w:styleId="nfasissutil1">
    <w:name w:val="Énfasis sutil1"/>
    <w:uiPriority w:val="19"/>
    <w:qFormat/>
    <w:rsid w:val="00F04D36"/>
    <w:rPr>
      <w:rFonts w:ascii="Verdana" w:hAnsi="Verdana"/>
      <w:i/>
      <w:iCs/>
      <w:color w:val="808080"/>
      <w:sz w:val="20"/>
      <w:u w:val="single"/>
    </w:rPr>
  </w:style>
  <w:style w:type="paragraph" w:styleId="BodyTextIndent">
    <w:name w:val="Body Text Indent"/>
    <w:basedOn w:val="Normal"/>
    <w:link w:val="BodyTextIndentChar"/>
    <w:uiPriority w:val="99"/>
    <w:unhideWhenUsed/>
    <w:rsid w:val="00332081"/>
    <w:pPr>
      <w:ind w:left="283"/>
    </w:pPr>
    <w:rPr>
      <w:rFonts w:cs="Times New Roman"/>
    </w:rPr>
  </w:style>
  <w:style w:type="character" w:customStyle="1" w:styleId="BodyTextIndentChar">
    <w:name w:val="Body Text Indent Char"/>
    <w:link w:val="BodyTextIndent"/>
    <w:uiPriority w:val="99"/>
    <w:rsid w:val="00332081"/>
    <w:rPr>
      <w:rFonts w:ascii="Verdana" w:eastAsia="Calibri" w:hAnsi="Verdana" w:cs="Times"/>
      <w:sz w:val="20"/>
      <w:szCs w:val="24"/>
      <w:lang w:val="es-ES_tradnl" w:eastAsia="es-ES"/>
    </w:rPr>
  </w:style>
  <w:style w:type="character" w:customStyle="1" w:styleId="FootnoteTextChar1">
    <w:name w:val="Footnote Text Char1"/>
    <w:aliases w:val="FA Fu Char1,Footnote Text Char Char Char Char Char Char1,Footnote Text Char Char Char Char Char2,Footnote reference Char1,Footnote Text Char Char Char Char2,Texto nota pie Car Char1,FA Fu Car Char1,FA Fu Car Car Char1,Ca Char1"/>
    <w:uiPriority w:val="99"/>
    <w:locked/>
    <w:rsid w:val="008B4FBC"/>
    <w:rPr>
      <w:rFonts w:cs="Verdana"/>
      <w:sz w:val="16"/>
      <w:szCs w:val="16"/>
      <w:lang w:val="es-ES_tradnl" w:eastAsia="es-ES"/>
    </w:rPr>
  </w:style>
  <w:style w:type="character" w:styleId="Strong">
    <w:name w:val="Strong"/>
    <w:uiPriority w:val="22"/>
    <w:qFormat/>
    <w:rsid w:val="00BB33B5"/>
    <w:rPr>
      <w:b/>
      <w:bCs/>
    </w:rPr>
  </w:style>
  <w:style w:type="character" w:styleId="CommentReference">
    <w:name w:val="annotation reference"/>
    <w:uiPriority w:val="99"/>
    <w:semiHidden/>
    <w:unhideWhenUsed/>
    <w:rsid w:val="00E30AC9"/>
    <w:rPr>
      <w:sz w:val="16"/>
      <w:szCs w:val="16"/>
    </w:rPr>
  </w:style>
  <w:style w:type="paragraph" w:styleId="CommentText">
    <w:name w:val="annotation text"/>
    <w:basedOn w:val="Normal"/>
    <w:link w:val="CommentTextChar"/>
    <w:uiPriority w:val="99"/>
    <w:semiHidden/>
    <w:unhideWhenUsed/>
    <w:rsid w:val="00E30AC9"/>
    <w:rPr>
      <w:rFonts w:cs="Times New Roman"/>
      <w:szCs w:val="20"/>
    </w:rPr>
  </w:style>
  <w:style w:type="character" w:customStyle="1" w:styleId="CommentTextChar">
    <w:name w:val="Comment Text Char"/>
    <w:link w:val="CommentText"/>
    <w:uiPriority w:val="99"/>
    <w:semiHidden/>
    <w:rsid w:val="00E30AC9"/>
    <w:rPr>
      <w:rFonts w:ascii="Verdana" w:hAnsi="Verdana" w:cs="Times"/>
      <w:lang w:val="es-ES_tradnl" w:eastAsia="es-ES"/>
    </w:rPr>
  </w:style>
  <w:style w:type="paragraph" w:styleId="CommentSubject">
    <w:name w:val="annotation subject"/>
    <w:basedOn w:val="CommentText"/>
    <w:next w:val="CommentText"/>
    <w:link w:val="CommentSubjectChar"/>
    <w:uiPriority w:val="99"/>
    <w:unhideWhenUsed/>
    <w:rsid w:val="00E30AC9"/>
    <w:rPr>
      <w:b/>
      <w:bCs/>
    </w:rPr>
  </w:style>
  <w:style w:type="character" w:customStyle="1" w:styleId="CommentSubjectChar">
    <w:name w:val="Comment Subject Char"/>
    <w:link w:val="CommentSubject"/>
    <w:uiPriority w:val="99"/>
    <w:rsid w:val="00E30AC9"/>
    <w:rPr>
      <w:rFonts w:ascii="Verdana" w:hAnsi="Verdana" w:cs="Times"/>
      <w:b/>
      <w:bCs/>
      <w:lang w:val="es-ES_tradnl" w:eastAsia="es-ES"/>
    </w:rPr>
  </w:style>
  <w:style w:type="character" w:styleId="Emphasis">
    <w:name w:val="Emphasis"/>
    <w:uiPriority w:val="20"/>
    <w:qFormat/>
    <w:rsid w:val="0039098E"/>
    <w:rPr>
      <w:i/>
      <w:iCs/>
    </w:rPr>
  </w:style>
  <w:style w:type="character" w:customStyle="1" w:styleId="Heading3Char">
    <w:name w:val="Heading 3 Char"/>
    <w:link w:val="Heading3"/>
    <w:uiPriority w:val="9"/>
    <w:rsid w:val="0059593A"/>
    <w:rPr>
      <w:rFonts w:ascii="Cambria" w:eastAsia="Times New Roman" w:hAnsi="Cambria" w:cs="Times New Roman"/>
      <w:b/>
      <w:bCs/>
      <w:sz w:val="26"/>
      <w:szCs w:val="26"/>
      <w:lang w:val="es-ES_tradnl" w:eastAsia="es-ES"/>
    </w:rPr>
  </w:style>
  <w:style w:type="character" w:customStyle="1" w:styleId="Heading2Char">
    <w:name w:val="Heading 2 Char"/>
    <w:link w:val="Heading2"/>
    <w:uiPriority w:val="9"/>
    <w:rsid w:val="0059593A"/>
    <w:rPr>
      <w:rFonts w:ascii="Cambria" w:eastAsia="Times New Roman" w:hAnsi="Cambria" w:cs="Times New Roman"/>
      <w:b/>
      <w:bCs/>
      <w:i/>
      <w:iCs/>
      <w:sz w:val="28"/>
      <w:szCs w:val="28"/>
      <w:lang w:val="es-ES_tradnl" w:eastAsia="es-ES"/>
    </w:rPr>
  </w:style>
  <w:style w:type="paragraph" w:customStyle="1" w:styleId="Sombreadovistoso-nfasis11">
    <w:name w:val="Sombreado vistoso - Énfasis 11"/>
    <w:hidden/>
    <w:uiPriority w:val="99"/>
    <w:semiHidden/>
    <w:rsid w:val="00F14ACA"/>
    <w:rPr>
      <w:rFonts w:ascii="Verdana" w:hAnsi="Verdana" w:cs="Times"/>
      <w:szCs w:val="24"/>
      <w:lang w:val="es-ES_tradnl" w:eastAsia="es-ES"/>
    </w:rPr>
  </w:style>
  <w:style w:type="paragraph" w:styleId="BodyTextIndent2">
    <w:name w:val="Body Text Indent 2"/>
    <w:basedOn w:val="Normal"/>
    <w:link w:val="BodyTextIndent2Char"/>
    <w:uiPriority w:val="99"/>
    <w:unhideWhenUsed/>
    <w:rsid w:val="00D404F5"/>
    <w:pPr>
      <w:autoSpaceDE w:val="0"/>
      <w:autoSpaceDN w:val="0"/>
      <w:adjustRightInd w:val="0"/>
      <w:spacing w:after="0"/>
      <w:ind w:left="709"/>
    </w:pPr>
    <w:rPr>
      <w:rFonts w:cs="Times New Roman"/>
      <w:b/>
      <w:bCs/>
      <w:iCs/>
      <w:szCs w:val="20"/>
      <w:lang w:val="es-CR" w:eastAsia="x-none"/>
    </w:rPr>
  </w:style>
  <w:style w:type="character" w:customStyle="1" w:styleId="BodyTextIndent2Char">
    <w:name w:val="Body Text Indent 2 Char"/>
    <w:link w:val="BodyTextIndent2"/>
    <w:uiPriority w:val="99"/>
    <w:rsid w:val="00D404F5"/>
    <w:rPr>
      <w:rFonts w:ascii="Verdana" w:hAnsi="Verdana" w:cs="Times"/>
      <w:b/>
      <w:bCs/>
      <w:iCs/>
      <w:lang w:val="es-CR"/>
    </w:rPr>
  </w:style>
  <w:style w:type="character" w:customStyle="1" w:styleId="Heading1Char">
    <w:name w:val="Heading 1 Char"/>
    <w:link w:val="Heading1"/>
    <w:uiPriority w:val="9"/>
    <w:rsid w:val="00437D62"/>
    <w:rPr>
      <w:rFonts w:ascii="Cambria" w:eastAsia="Times New Roman" w:hAnsi="Cambria" w:cs="Times New Roman"/>
      <w:b/>
      <w:bCs/>
      <w:kern w:val="32"/>
      <w:sz w:val="32"/>
      <w:szCs w:val="32"/>
      <w:lang w:val="es-ES_tradnl"/>
    </w:rPr>
  </w:style>
  <w:style w:type="paragraph" w:styleId="ListParagraph">
    <w:name w:val="List Paragraph"/>
    <w:basedOn w:val="Normal"/>
    <w:uiPriority w:val="99"/>
    <w:qFormat/>
    <w:rsid w:val="00437D62"/>
    <w:pPr>
      <w:ind w:left="708"/>
    </w:pPr>
  </w:style>
  <w:style w:type="paragraph" w:styleId="HTMLPreformatted">
    <w:name w:val="HTML Preformatted"/>
    <w:basedOn w:val="Normal"/>
    <w:link w:val="HTMLPreformattedChar"/>
    <w:uiPriority w:val="99"/>
    <w:semiHidden/>
    <w:unhideWhenUsed/>
    <w:rsid w:val="0029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Cs w:val="20"/>
      <w:lang w:val="es-CR" w:eastAsia="es-CR"/>
    </w:rPr>
  </w:style>
  <w:style w:type="character" w:customStyle="1" w:styleId="HTMLPreformattedChar">
    <w:name w:val="HTML Preformatted Char"/>
    <w:basedOn w:val="DefaultParagraphFont"/>
    <w:link w:val="HTMLPreformatted"/>
    <w:uiPriority w:val="99"/>
    <w:semiHidden/>
    <w:rsid w:val="0029012B"/>
    <w:rPr>
      <w:rFonts w:ascii="Courier New" w:eastAsia="Times New Roman" w:hAnsi="Courier New" w:cs="Courier New"/>
    </w:rPr>
  </w:style>
  <w:style w:type="paragraph" w:styleId="BodyText">
    <w:name w:val="Body Text"/>
    <w:basedOn w:val="Normal"/>
    <w:link w:val="BodyTextChar"/>
    <w:uiPriority w:val="99"/>
    <w:unhideWhenUsed/>
    <w:rsid w:val="00081154"/>
    <w:pPr>
      <w:tabs>
        <w:tab w:val="left" w:pos="720"/>
      </w:tabs>
      <w:autoSpaceDE w:val="0"/>
      <w:autoSpaceDN w:val="0"/>
      <w:adjustRightInd w:val="0"/>
      <w:spacing w:after="0"/>
    </w:pPr>
    <w:rPr>
      <w:b/>
      <w:szCs w:val="20"/>
      <w:lang w:val="es-CR"/>
    </w:rPr>
  </w:style>
  <w:style w:type="character" w:customStyle="1" w:styleId="BodyTextChar">
    <w:name w:val="Body Text Char"/>
    <w:basedOn w:val="DefaultParagraphFont"/>
    <w:link w:val="BodyText"/>
    <w:uiPriority w:val="99"/>
    <w:rsid w:val="00081154"/>
    <w:rPr>
      <w:rFonts w:ascii="Verdana" w:hAnsi="Verdana" w:cs="Times"/>
      <w:b/>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1B"/>
    <w:pPr>
      <w:spacing w:after="120"/>
      <w:jc w:val="both"/>
    </w:pPr>
    <w:rPr>
      <w:rFonts w:ascii="Verdana" w:hAnsi="Verdana" w:cs="Times"/>
      <w:szCs w:val="24"/>
      <w:lang w:val="es-ES_tradnl" w:eastAsia="es-ES"/>
    </w:rPr>
  </w:style>
  <w:style w:type="paragraph" w:styleId="Heading1">
    <w:name w:val="heading 1"/>
    <w:basedOn w:val="Normal"/>
    <w:next w:val="Normal"/>
    <w:link w:val="Heading1Char"/>
    <w:uiPriority w:val="9"/>
    <w:qFormat/>
    <w:rsid w:val="00437D62"/>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59593A"/>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59593A"/>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FootnoteTextChar"/>
    <w:autoRedefine/>
    <w:uiPriority w:val="99"/>
    <w:qFormat/>
    <w:rsid w:val="003637A9"/>
    <w:pPr>
      <w:spacing w:after="0"/>
    </w:pPr>
    <w:rPr>
      <w:rFonts w:cs="Times New Roman"/>
      <w:sz w:val="16"/>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link w:val="FootnoteText"/>
    <w:rsid w:val="003637A9"/>
    <w:rPr>
      <w:rFonts w:ascii="Verdana" w:hAnsi="Verdana"/>
      <w:sz w:val="16"/>
      <w:lang w:val="es-ES_tradnl" w:eastAsia="es-E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uiPriority w:val="99"/>
    <w:qFormat/>
    <w:rsid w:val="00DD161B"/>
    <w:rPr>
      <w:vertAlign w:val="superscript"/>
    </w:rPr>
  </w:style>
  <w:style w:type="paragraph" w:customStyle="1" w:styleId="Default">
    <w:name w:val="Default"/>
    <w:rsid w:val="00DD161B"/>
    <w:pPr>
      <w:autoSpaceDE w:val="0"/>
      <w:autoSpaceDN w:val="0"/>
      <w:adjustRightInd w:val="0"/>
    </w:pPr>
    <w:rPr>
      <w:rFonts w:ascii="Verdana" w:eastAsia="Times New Roman" w:hAnsi="Verdana" w:cs="Verdana"/>
      <w:color w:val="000000"/>
      <w:sz w:val="24"/>
      <w:szCs w:val="24"/>
      <w:lang w:val="en-US" w:eastAsia="en-US"/>
    </w:rPr>
  </w:style>
  <w:style w:type="paragraph" w:customStyle="1" w:styleId="ListParagraph1">
    <w:name w:val="List Paragraph1"/>
    <w:basedOn w:val="Normal"/>
    <w:rsid w:val="00DD161B"/>
    <w:pPr>
      <w:spacing w:after="0"/>
      <w:ind w:left="720"/>
      <w:jc w:val="left"/>
    </w:pPr>
    <w:rPr>
      <w:rFonts w:ascii="Times New Roman" w:hAnsi="Times New Roman" w:cs="Times New Roman"/>
      <w:sz w:val="24"/>
      <w:lang w:val="es-ES"/>
    </w:rPr>
  </w:style>
  <w:style w:type="paragraph" w:styleId="Header">
    <w:name w:val="header"/>
    <w:basedOn w:val="Normal"/>
    <w:link w:val="HeaderChar"/>
    <w:uiPriority w:val="99"/>
    <w:rsid w:val="00DD161B"/>
    <w:pPr>
      <w:tabs>
        <w:tab w:val="center" w:pos="4680"/>
        <w:tab w:val="right" w:pos="9360"/>
      </w:tabs>
    </w:pPr>
    <w:rPr>
      <w:rFonts w:cs="Times New Roman"/>
    </w:rPr>
  </w:style>
  <w:style w:type="character" w:customStyle="1" w:styleId="HeaderChar">
    <w:name w:val="Header Char"/>
    <w:link w:val="Header"/>
    <w:uiPriority w:val="99"/>
    <w:rsid w:val="00DD161B"/>
    <w:rPr>
      <w:rFonts w:ascii="Verdana" w:eastAsia="Calibri" w:hAnsi="Verdana" w:cs="Times"/>
      <w:sz w:val="20"/>
      <w:szCs w:val="24"/>
      <w:lang w:val="es-ES_tradnl" w:eastAsia="es-ES"/>
    </w:rPr>
  </w:style>
  <w:style w:type="paragraph" w:customStyle="1" w:styleId="ListParagraph2">
    <w:name w:val="List Paragraph2"/>
    <w:aliases w:val="Footnote"/>
    <w:basedOn w:val="Normal"/>
    <w:uiPriority w:val="34"/>
    <w:qFormat/>
    <w:rsid w:val="00DD161B"/>
    <w:pPr>
      <w:spacing w:after="0"/>
      <w:contextualSpacing/>
      <w:jc w:val="left"/>
    </w:pPr>
    <w:rPr>
      <w:rFonts w:ascii="Times New Roman" w:eastAsia="Times New Roman" w:hAnsi="Times New Roman" w:cs="Times New Roman"/>
      <w:sz w:val="16"/>
      <w:lang w:val="es-ES"/>
    </w:rPr>
  </w:style>
  <w:style w:type="paragraph" w:customStyle="1" w:styleId="Num">
    <w:name w:val="Num"/>
    <w:basedOn w:val="Normal"/>
    <w:link w:val="NumChar"/>
    <w:qFormat/>
    <w:rsid w:val="00DD161B"/>
    <w:pPr>
      <w:numPr>
        <w:numId w:val="3"/>
      </w:numPr>
      <w:spacing w:before="120"/>
      <w:ind w:right="14"/>
    </w:pPr>
    <w:rPr>
      <w:rFonts w:eastAsia="Times New Roman" w:cs="ArialMT"/>
      <w:szCs w:val="20"/>
      <w:lang w:eastAsia="x-none" w:bidi="en-US"/>
    </w:rPr>
  </w:style>
  <w:style w:type="character" w:customStyle="1" w:styleId="NumChar">
    <w:name w:val="Num Char"/>
    <w:link w:val="Num"/>
    <w:rsid w:val="00DD161B"/>
    <w:rPr>
      <w:rFonts w:ascii="Verdana" w:eastAsia="Times New Roman" w:hAnsi="Verdana" w:cs="ArialMT"/>
      <w:lang w:val="es-ES_tradnl" w:bidi="en-US"/>
    </w:rPr>
  </w:style>
  <w:style w:type="paragraph" w:customStyle="1" w:styleId="Listavistosa-nfasis11">
    <w:name w:val="Lista vistosa - Énfasis 11"/>
    <w:basedOn w:val="Normal"/>
    <w:uiPriority w:val="99"/>
    <w:qFormat/>
    <w:rsid w:val="00172868"/>
    <w:pPr>
      <w:numPr>
        <w:ilvl w:val="1"/>
        <w:numId w:val="13"/>
      </w:numPr>
      <w:contextualSpacing/>
    </w:pPr>
  </w:style>
  <w:style w:type="paragraph" w:styleId="PlainText">
    <w:name w:val="Plain Text"/>
    <w:basedOn w:val="Normal"/>
    <w:link w:val="PlainTextChar"/>
    <w:uiPriority w:val="99"/>
    <w:semiHidden/>
    <w:unhideWhenUsed/>
    <w:rsid w:val="00AA36D2"/>
    <w:pPr>
      <w:spacing w:after="0"/>
      <w:jc w:val="left"/>
    </w:pPr>
    <w:rPr>
      <w:rFonts w:ascii="Consolas" w:hAnsi="Consolas" w:cs="Times New Roman"/>
      <w:sz w:val="21"/>
      <w:szCs w:val="21"/>
      <w:lang w:val="es-CR" w:eastAsia="x-none"/>
    </w:rPr>
  </w:style>
  <w:style w:type="character" w:customStyle="1" w:styleId="PlainTextChar">
    <w:name w:val="Plain Text Char"/>
    <w:link w:val="PlainText"/>
    <w:uiPriority w:val="99"/>
    <w:semiHidden/>
    <w:rsid w:val="00AA36D2"/>
    <w:rPr>
      <w:rFonts w:ascii="Consolas" w:hAnsi="Consolas"/>
      <w:sz w:val="21"/>
      <w:szCs w:val="21"/>
      <w:lang w:val="es-CR"/>
    </w:rPr>
  </w:style>
  <w:style w:type="paragraph" w:styleId="BodyText2">
    <w:name w:val="Body Text 2"/>
    <w:basedOn w:val="Normal"/>
    <w:link w:val="BodyText2Char"/>
    <w:uiPriority w:val="99"/>
    <w:rsid w:val="006D41D6"/>
    <w:pPr>
      <w:tabs>
        <w:tab w:val="left" w:pos="720"/>
        <w:tab w:val="left" w:pos="1440"/>
        <w:tab w:val="left" w:pos="2160"/>
        <w:tab w:val="left" w:pos="2880"/>
        <w:tab w:val="left" w:pos="3600"/>
        <w:tab w:val="left" w:pos="4320"/>
        <w:tab w:val="left" w:pos="5060"/>
        <w:tab w:val="left" w:pos="5760"/>
        <w:tab w:val="left" w:pos="6480"/>
        <w:tab w:val="left" w:pos="7200"/>
        <w:tab w:val="left" w:pos="7920"/>
        <w:tab w:val="left" w:pos="8640"/>
        <w:tab w:val="left" w:pos="9360"/>
      </w:tabs>
      <w:spacing w:after="0"/>
    </w:pPr>
    <w:rPr>
      <w:rFonts w:ascii="Garamond" w:eastAsia="MS Mincho" w:hAnsi="Garamond" w:cs="Times New Roman"/>
      <w:sz w:val="24"/>
      <w:szCs w:val="20"/>
      <w:u w:val="single"/>
      <w:lang w:eastAsia="x-none"/>
    </w:rPr>
  </w:style>
  <w:style w:type="character" w:customStyle="1" w:styleId="BodyText2Char">
    <w:name w:val="Body Text 2 Char"/>
    <w:link w:val="BodyText2"/>
    <w:uiPriority w:val="99"/>
    <w:rsid w:val="006D41D6"/>
    <w:rPr>
      <w:rFonts w:ascii="Garamond" w:eastAsia="MS Mincho" w:hAnsi="Garamond" w:cs="Times New Roman"/>
      <w:sz w:val="24"/>
      <w:szCs w:val="20"/>
      <w:u w:val="single"/>
      <w:lang w:val="es-ES_tradnl"/>
    </w:rPr>
  </w:style>
  <w:style w:type="paragraph" w:customStyle="1" w:styleId="Prrafodelista1">
    <w:name w:val="Párrafo de lista1"/>
    <w:basedOn w:val="Normal"/>
    <w:uiPriority w:val="34"/>
    <w:qFormat/>
    <w:rsid w:val="00A2752F"/>
    <w:pPr>
      <w:spacing w:after="0"/>
      <w:ind w:left="720"/>
      <w:contextualSpacing/>
      <w:jc w:val="left"/>
    </w:pPr>
    <w:rPr>
      <w:rFonts w:ascii="Calibri" w:hAnsi="Calibri" w:cs="Times New Roman"/>
      <w:sz w:val="22"/>
      <w:szCs w:val="22"/>
      <w:lang w:val="es-CO" w:eastAsia="en-US"/>
    </w:rPr>
  </w:style>
  <w:style w:type="paragraph" w:styleId="Footer">
    <w:name w:val="footer"/>
    <w:basedOn w:val="Normal"/>
    <w:link w:val="FooterChar"/>
    <w:uiPriority w:val="99"/>
    <w:unhideWhenUsed/>
    <w:rsid w:val="00A97E70"/>
    <w:pPr>
      <w:tabs>
        <w:tab w:val="center" w:pos="4680"/>
        <w:tab w:val="right" w:pos="9360"/>
      </w:tabs>
      <w:spacing w:after="0"/>
    </w:pPr>
    <w:rPr>
      <w:rFonts w:cs="Times New Roman"/>
    </w:rPr>
  </w:style>
  <w:style w:type="character" w:customStyle="1" w:styleId="FooterChar">
    <w:name w:val="Footer Char"/>
    <w:link w:val="Footer"/>
    <w:uiPriority w:val="99"/>
    <w:rsid w:val="00A97E70"/>
    <w:rPr>
      <w:rFonts w:ascii="Verdana" w:eastAsia="Calibri" w:hAnsi="Verdana" w:cs="Times"/>
      <w:sz w:val="20"/>
      <w:szCs w:val="24"/>
      <w:lang w:val="es-ES_tradnl" w:eastAsia="es-ES"/>
    </w:rPr>
  </w:style>
  <w:style w:type="paragraph" w:styleId="BalloonText">
    <w:name w:val="Balloon Text"/>
    <w:basedOn w:val="Normal"/>
    <w:link w:val="BalloonTextChar"/>
    <w:uiPriority w:val="99"/>
    <w:semiHidden/>
    <w:unhideWhenUsed/>
    <w:rsid w:val="00A97E70"/>
    <w:pPr>
      <w:spacing w:after="0"/>
    </w:pPr>
    <w:rPr>
      <w:rFonts w:ascii="Tahoma" w:hAnsi="Tahoma" w:cs="Times New Roman"/>
      <w:sz w:val="16"/>
      <w:szCs w:val="16"/>
    </w:rPr>
  </w:style>
  <w:style w:type="character" w:customStyle="1" w:styleId="BalloonTextChar">
    <w:name w:val="Balloon Text Char"/>
    <w:link w:val="BalloonText"/>
    <w:uiPriority w:val="99"/>
    <w:semiHidden/>
    <w:rsid w:val="00A97E70"/>
    <w:rPr>
      <w:rFonts w:ascii="Tahoma" w:eastAsia="Calibri" w:hAnsi="Tahoma" w:cs="Tahoma"/>
      <w:sz w:val="16"/>
      <w:szCs w:val="16"/>
      <w:lang w:val="es-ES_tradnl" w:eastAsia="es-ES"/>
    </w:rPr>
  </w:style>
  <w:style w:type="character" w:customStyle="1" w:styleId="nfasissutil1">
    <w:name w:val="Énfasis sutil1"/>
    <w:uiPriority w:val="19"/>
    <w:qFormat/>
    <w:rsid w:val="00F04D36"/>
    <w:rPr>
      <w:rFonts w:ascii="Verdana" w:hAnsi="Verdana"/>
      <w:i/>
      <w:iCs/>
      <w:color w:val="808080"/>
      <w:sz w:val="20"/>
      <w:u w:val="single"/>
    </w:rPr>
  </w:style>
  <w:style w:type="paragraph" w:styleId="BodyTextIndent">
    <w:name w:val="Body Text Indent"/>
    <w:basedOn w:val="Normal"/>
    <w:link w:val="BodyTextIndentChar"/>
    <w:uiPriority w:val="99"/>
    <w:unhideWhenUsed/>
    <w:rsid w:val="00332081"/>
    <w:pPr>
      <w:ind w:left="283"/>
    </w:pPr>
    <w:rPr>
      <w:rFonts w:cs="Times New Roman"/>
    </w:rPr>
  </w:style>
  <w:style w:type="character" w:customStyle="1" w:styleId="BodyTextIndentChar">
    <w:name w:val="Body Text Indent Char"/>
    <w:link w:val="BodyTextIndent"/>
    <w:uiPriority w:val="99"/>
    <w:rsid w:val="00332081"/>
    <w:rPr>
      <w:rFonts w:ascii="Verdana" w:eastAsia="Calibri" w:hAnsi="Verdana" w:cs="Times"/>
      <w:sz w:val="20"/>
      <w:szCs w:val="24"/>
      <w:lang w:val="es-ES_tradnl" w:eastAsia="es-ES"/>
    </w:rPr>
  </w:style>
  <w:style w:type="character" w:customStyle="1" w:styleId="FootnoteTextChar1">
    <w:name w:val="Footnote Text Char1"/>
    <w:aliases w:val="FA Fu Char1,Footnote Text Char Char Char Char Char Char1,Footnote Text Char Char Char Char Char2,Footnote reference Char1,Footnote Text Char Char Char Char2,Texto nota pie Car Char1,FA Fu Car Char1,FA Fu Car Car Char1,Ca Char1"/>
    <w:uiPriority w:val="99"/>
    <w:locked/>
    <w:rsid w:val="008B4FBC"/>
    <w:rPr>
      <w:rFonts w:cs="Verdana"/>
      <w:sz w:val="16"/>
      <w:szCs w:val="16"/>
      <w:lang w:val="es-ES_tradnl" w:eastAsia="es-ES"/>
    </w:rPr>
  </w:style>
  <w:style w:type="character" w:styleId="Strong">
    <w:name w:val="Strong"/>
    <w:uiPriority w:val="22"/>
    <w:qFormat/>
    <w:rsid w:val="00BB33B5"/>
    <w:rPr>
      <w:b/>
      <w:bCs/>
    </w:rPr>
  </w:style>
  <w:style w:type="character" w:styleId="CommentReference">
    <w:name w:val="annotation reference"/>
    <w:uiPriority w:val="99"/>
    <w:semiHidden/>
    <w:unhideWhenUsed/>
    <w:rsid w:val="00E30AC9"/>
    <w:rPr>
      <w:sz w:val="16"/>
      <w:szCs w:val="16"/>
    </w:rPr>
  </w:style>
  <w:style w:type="paragraph" w:styleId="CommentText">
    <w:name w:val="annotation text"/>
    <w:basedOn w:val="Normal"/>
    <w:link w:val="CommentTextChar"/>
    <w:uiPriority w:val="99"/>
    <w:semiHidden/>
    <w:unhideWhenUsed/>
    <w:rsid w:val="00E30AC9"/>
    <w:rPr>
      <w:rFonts w:cs="Times New Roman"/>
      <w:szCs w:val="20"/>
    </w:rPr>
  </w:style>
  <w:style w:type="character" w:customStyle="1" w:styleId="CommentTextChar">
    <w:name w:val="Comment Text Char"/>
    <w:link w:val="CommentText"/>
    <w:uiPriority w:val="99"/>
    <w:semiHidden/>
    <w:rsid w:val="00E30AC9"/>
    <w:rPr>
      <w:rFonts w:ascii="Verdana" w:hAnsi="Verdana" w:cs="Times"/>
      <w:lang w:val="es-ES_tradnl" w:eastAsia="es-ES"/>
    </w:rPr>
  </w:style>
  <w:style w:type="paragraph" w:styleId="CommentSubject">
    <w:name w:val="annotation subject"/>
    <w:basedOn w:val="CommentText"/>
    <w:next w:val="CommentText"/>
    <w:link w:val="CommentSubjectChar"/>
    <w:uiPriority w:val="99"/>
    <w:unhideWhenUsed/>
    <w:rsid w:val="00E30AC9"/>
    <w:rPr>
      <w:b/>
      <w:bCs/>
    </w:rPr>
  </w:style>
  <w:style w:type="character" w:customStyle="1" w:styleId="CommentSubjectChar">
    <w:name w:val="Comment Subject Char"/>
    <w:link w:val="CommentSubject"/>
    <w:uiPriority w:val="99"/>
    <w:rsid w:val="00E30AC9"/>
    <w:rPr>
      <w:rFonts w:ascii="Verdana" w:hAnsi="Verdana" w:cs="Times"/>
      <w:b/>
      <w:bCs/>
      <w:lang w:val="es-ES_tradnl" w:eastAsia="es-ES"/>
    </w:rPr>
  </w:style>
  <w:style w:type="character" w:styleId="Emphasis">
    <w:name w:val="Emphasis"/>
    <w:uiPriority w:val="20"/>
    <w:qFormat/>
    <w:rsid w:val="0039098E"/>
    <w:rPr>
      <w:i/>
      <w:iCs/>
    </w:rPr>
  </w:style>
  <w:style w:type="character" w:customStyle="1" w:styleId="Heading3Char">
    <w:name w:val="Heading 3 Char"/>
    <w:link w:val="Heading3"/>
    <w:uiPriority w:val="9"/>
    <w:rsid w:val="0059593A"/>
    <w:rPr>
      <w:rFonts w:ascii="Cambria" w:eastAsia="Times New Roman" w:hAnsi="Cambria" w:cs="Times New Roman"/>
      <w:b/>
      <w:bCs/>
      <w:sz w:val="26"/>
      <w:szCs w:val="26"/>
      <w:lang w:val="es-ES_tradnl" w:eastAsia="es-ES"/>
    </w:rPr>
  </w:style>
  <w:style w:type="character" w:customStyle="1" w:styleId="Heading2Char">
    <w:name w:val="Heading 2 Char"/>
    <w:link w:val="Heading2"/>
    <w:uiPriority w:val="9"/>
    <w:rsid w:val="0059593A"/>
    <w:rPr>
      <w:rFonts w:ascii="Cambria" w:eastAsia="Times New Roman" w:hAnsi="Cambria" w:cs="Times New Roman"/>
      <w:b/>
      <w:bCs/>
      <w:i/>
      <w:iCs/>
      <w:sz w:val="28"/>
      <w:szCs w:val="28"/>
      <w:lang w:val="es-ES_tradnl" w:eastAsia="es-ES"/>
    </w:rPr>
  </w:style>
  <w:style w:type="paragraph" w:customStyle="1" w:styleId="Sombreadovistoso-nfasis11">
    <w:name w:val="Sombreado vistoso - Énfasis 11"/>
    <w:hidden/>
    <w:uiPriority w:val="99"/>
    <w:semiHidden/>
    <w:rsid w:val="00F14ACA"/>
    <w:rPr>
      <w:rFonts w:ascii="Verdana" w:hAnsi="Verdana" w:cs="Times"/>
      <w:szCs w:val="24"/>
      <w:lang w:val="es-ES_tradnl" w:eastAsia="es-ES"/>
    </w:rPr>
  </w:style>
  <w:style w:type="paragraph" w:styleId="BodyTextIndent2">
    <w:name w:val="Body Text Indent 2"/>
    <w:basedOn w:val="Normal"/>
    <w:link w:val="BodyTextIndent2Char"/>
    <w:uiPriority w:val="99"/>
    <w:unhideWhenUsed/>
    <w:rsid w:val="00D404F5"/>
    <w:pPr>
      <w:autoSpaceDE w:val="0"/>
      <w:autoSpaceDN w:val="0"/>
      <w:adjustRightInd w:val="0"/>
      <w:spacing w:after="0"/>
      <w:ind w:left="709"/>
    </w:pPr>
    <w:rPr>
      <w:rFonts w:cs="Times New Roman"/>
      <w:b/>
      <w:bCs/>
      <w:iCs/>
      <w:szCs w:val="20"/>
      <w:lang w:val="es-CR" w:eastAsia="x-none"/>
    </w:rPr>
  </w:style>
  <w:style w:type="character" w:customStyle="1" w:styleId="BodyTextIndent2Char">
    <w:name w:val="Body Text Indent 2 Char"/>
    <w:link w:val="BodyTextIndent2"/>
    <w:uiPriority w:val="99"/>
    <w:rsid w:val="00D404F5"/>
    <w:rPr>
      <w:rFonts w:ascii="Verdana" w:hAnsi="Verdana" w:cs="Times"/>
      <w:b/>
      <w:bCs/>
      <w:iCs/>
      <w:lang w:val="es-CR"/>
    </w:rPr>
  </w:style>
  <w:style w:type="character" w:customStyle="1" w:styleId="Heading1Char">
    <w:name w:val="Heading 1 Char"/>
    <w:link w:val="Heading1"/>
    <w:uiPriority w:val="9"/>
    <w:rsid w:val="00437D62"/>
    <w:rPr>
      <w:rFonts w:ascii="Cambria" w:eastAsia="Times New Roman" w:hAnsi="Cambria" w:cs="Times New Roman"/>
      <w:b/>
      <w:bCs/>
      <w:kern w:val="32"/>
      <w:sz w:val="32"/>
      <w:szCs w:val="32"/>
      <w:lang w:val="es-ES_tradnl"/>
    </w:rPr>
  </w:style>
  <w:style w:type="paragraph" w:styleId="ListParagraph">
    <w:name w:val="List Paragraph"/>
    <w:basedOn w:val="Normal"/>
    <w:uiPriority w:val="99"/>
    <w:qFormat/>
    <w:rsid w:val="00437D62"/>
    <w:pPr>
      <w:ind w:left="708"/>
    </w:pPr>
  </w:style>
  <w:style w:type="paragraph" w:styleId="HTMLPreformatted">
    <w:name w:val="HTML Preformatted"/>
    <w:basedOn w:val="Normal"/>
    <w:link w:val="HTMLPreformattedChar"/>
    <w:uiPriority w:val="99"/>
    <w:semiHidden/>
    <w:unhideWhenUsed/>
    <w:rsid w:val="0029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Cs w:val="20"/>
      <w:lang w:val="es-CR" w:eastAsia="es-CR"/>
    </w:rPr>
  </w:style>
  <w:style w:type="character" w:customStyle="1" w:styleId="HTMLPreformattedChar">
    <w:name w:val="HTML Preformatted Char"/>
    <w:basedOn w:val="DefaultParagraphFont"/>
    <w:link w:val="HTMLPreformatted"/>
    <w:uiPriority w:val="99"/>
    <w:semiHidden/>
    <w:rsid w:val="0029012B"/>
    <w:rPr>
      <w:rFonts w:ascii="Courier New" w:eastAsia="Times New Roman" w:hAnsi="Courier New" w:cs="Courier New"/>
    </w:rPr>
  </w:style>
  <w:style w:type="paragraph" w:styleId="BodyText">
    <w:name w:val="Body Text"/>
    <w:basedOn w:val="Normal"/>
    <w:link w:val="BodyTextChar"/>
    <w:uiPriority w:val="99"/>
    <w:unhideWhenUsed/>
    <w:rsid w:val="00081154"/>
    <w:pPr>
      <w:tabs>
        <w:tab w:val="left" w:pos="720"/>
      </w:tabs>
      <w:autoSpaceDE w:val="0"/>
      <w:autoSpaceDN w:val="0"/>
      <w:adjustRightInd w:val="0"/>
      <w:spacing w:after="0"/>
    </w:pPr>
    <w:rPr>
      <w:b/>
      <w:szCs w:val="20"/>
      <w:lang w:val="es-CR"/>
    </w:rPr>
  </w:style>
  <w:style w:type="character" w:customStyle="1" w:styleId="BodyTextChar">
    <w:name w:val="Body Text Char"/>
    <w:basedOn w:val="DefaultParagraphFont"/>
    <w:link w:val="BodyText"/>
    <w:uiPriority w:val="99"/>
    <w:rsid w:val="00081154"/>
    <w:rPr>
      <w:rFonts w:ascii="Verdana" w:hAnsi="Verdana" w:cs="Times"/>
      <w:b/>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0779">
      <w:bodyDiv w:val="1"/>
      <w:marLeft w:val="0"/>
      <w:marRight w:val="0"/>
      <w:marTop w:val="0"/>
      <w:marBottom w:val="0"/>
      <w:divBdr>
        <w:top w:val="none" w:sz="0" w:space="0" w:color="auto"/>
        <w:left w:val="none" w:sz="0" w:space="0" w:color="auto"/>
        <w:bottom w:val="none" w:sz="0" w:space="0" w:color="auto"/>
        <w:right w:val="none" w:sz="0" w:space="0" w:color="auto"/>
      </w:divBdr>
    </w:div>
    <w:div w:id="260914110">
      <w:bodyDiv w:val="1"/>
      <w:marLeft w:val="0"/>
      <w:marRight w:val="0"/>
      <w:marTop w:val="0"/>
      <w:marBottom w:val="0"/>
      <w:divBdr>
        <w:top w:val="none" w:sz="0" w:space="0" w:color="auto"/>
        <w:left w:val="none" w:sz="0" w:space="0" w:color="auto"/>
        <w:bottom w:val="none" w:sz="0" w:space="0" w:color="auto"/>
        <w:right w:val="none" w:sz="0" w:space="0" w:color="auto"/>
      </w:divBdr>
    </w:div>
    <w:div w:id="469055492">
      <w:bodyDiv w:val="1"/>
      <w:marLeft w:val="0"/>
      <w:marRight w:val="0"/>
      <w:marTop w:val="0"/>
      <w:marBottom w:val="0"/>
      <w:divBdr>
        <w:top w:val="none" w:sz="0" w:space="0" w:color="auto"/>
        <w:left w:val="none" w:sz="0" w:space="0" w:color="auto"/>
        <w:bottom w:val="none" w:sz="0" w:space="0" w:color="auto"/>
        <w:right w:val="none" w:sz="0" w:space="0" w:color="auto"/>
      </w:divBdr>
    </w:div>
    <w:div w:id="536165216">
      <w:bodyDiv w:val="1"/>
      <w:marLeft w:val="0"/>
      <w:marRight w:val="0"/>
      <w:marTop w:val="0"/>
      <w:marBottom w:val="0"/>
      <w:divBdr>
        <w:top w:val="none" w:sz="0" w:space="0" w:color="auto"/>
        <w:left w:val="none" w:sz="0" w:space="0" w:color="auto"/>
        <w:bottom w:val="none" w:sz="0" w:space="0" w:color="auto"/>
        <w:right w:val="none" w:sz="0" w:space="0" w:color="auto"/>
      </w:divBdr>
    </w:div>
    <w:div w:id="800734921">
      <w:bodyDiv w:val="1"/>
      <w:marLeft w:val="0"/>
      <w:marRight w:val="0"/>
      <w:marTop w:val="0"/>
      <w:marBottom w:val="0"/>
      <w:divBdr>
        <w:top w:val="none" w:sz="0" w:space="0" w:color="auto"/>
        <w:left w:val="none" w:sz="0" w:space="0" w:color="auto"/>
        <w:bottom w:val="none" w:sz="0" w:space="0" w:color="auto"/>
        <w:right w:val="none" w:sz="0" w:space="0" w:color="auto"/>
      </w:divBdr>
    </w:div>
    <w:div w:id="1106774377">
      <w:bodyDiv w:val="1"/>
      <w:marLeft w:val="0"/>
      <w:marRight w:val="0"/>
      <w:marTop w:val="0"/>
      <w:marBottom w:val="0"/>
      <w:divBdr>
        <w:top w:val="none" w:sz="0" w:space="0" w:color="auto"/>
        <w:left w:val="none" w:sz="0" w:space="0" w:color="auto"/>
        <w:bottom w:val="none" w:sz="0" w:space="0" w:color="auto"/>
        <w:right w:val="none" w:sz="0" w:space="0" w:color="auto"/>
      </w:divBdr>
    </w:div>
    <w:div w:id="1850095169">
      <w:bodyDiv w:val="1"/>
      <w:marLeft w:val="0"/>
      <w:marRight w:val="0"/>
      <w:marTop w:val="0"/>
      <w:marBottom w:val="0"/>
      <w:divBdr>
        <w:top w:val="none" w:sz="0" w:space="0" w:color="auto"/>
        <w:left w:val="none" w:sz="0" w:space="0" w:color="auto"/>
        <w:bottom w:val="none" w:sz="0" w:space="0" w:color="auto"/>
        <w:right w:val="none" w:sz="0" w:space="0" w:color="auto"/>
      </w:divBdr>
    </w:div>
    <w:div w:id="1899509340">
      <w:bodyDiv w:val="1"/>
      <w:marLeft w:val="0"/>
      <w:marRight w:val="0"/>
      <w:marTop w:val="0"/>
      <w:marBottom w:val="0"/>
      <w:divBdr>
        <w:top w:val="none" w:sz="0" w:space="0" w:color="auto"/>
        <w:left w:val="none" w:sz="0" w:space="0" w:color="auto"/>
        <w:bottom w:val="none" w:sz="0" w:space="0" w:color="auto"/>
        <w:right w:val="none" w:sz="0" w:space="0" w:color="auto"/>
      </w:divBdr>
    </w:div>
    <w:div w:id="1944914671">
      <w:bodyDiv w:val="1"/>
      <w:marLeft w:val="0"/>
      <w:marRight w:val="0"/>
      <w:marTop w:val="0"/>
      <w:marBottom w:val="0"/>
      <w:divBdr>
        <w:top w:val="none" w:sz="0" w:space="0" w:color="auto"/>
        <w:left w:val="none" w:sz="0" w:space="0" w:color="auto"/>
        <w:bottom w:val="none" w:sz="0" w:space="0" w:color="auto"/>
        <w:right w:val="none" w:sz="0" w:space="0" w:color="auto"/>
      </w:divBdr>
    </w:div>
    <w:div w:id="2061443505">
      <w:bodyDiv w:val="1"/>
      <w:marLeft w:val="0"/>
      <w:marRight w:val="0"/>
      <w:marTop w:val="0"/>
      <w:marBottom w:val="0"/>
      <w:divBdr>
        <w:top w:val="none" w:sz="0" w:space="0" w:color="auto"/>
        <w:left w:val="none" w:sz="0" w:space="0" w:color="auto"/>
        <w:bottom w:val="none" w:sz="0" w:space="0" w:color="auto"/>
        <w:right w:val="none" w:sz="0" w:space="0" w:color="auto"/>
      </w:divBdr>
    </w:div>
    <w:div w:id="208360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37079-D1E4-43AD-B811-613397D8B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2223</Words>
  <Characters>12232</Characters>
  <Application>Microsoft Office Word</Application>
  <DocSecurity>0</DocSecurity>
  <Lines>101</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Corte IDH</Company>
  <LinksUpToDate>false</LinksUpToDate>
  <CharactersWithSpaces>14427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4</cp:revision>
  <cp:lastPrinted>2017-02-01T15:24:00Z</cp:lastPrinted>
  <dcterms:created xsi:type="dcterms:W3CDTF">2017-02-01T21:22:00Z</dcterms:created>
  <dcterms:modified xsi:type="dcterms:W3CDTF">2017-02-01T22:40:00Z</dcterms:modified>
</cp:coreProperties>
</file>