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BB7D1" w14:textId="77777777" w:rsidR="000B75CA" w:rsidRPr="00ED467A" w:rsidRDefault="000B75CA" w:rsidP="000B75CA">
      <w:pPr>
        <w:spacing w:after="0" w:line="240" w:lineRule="auto"/>
        <w:jc w:val="center"/>
        <w:rPr>
          <w:rFonts w:ascii="Verdana" w:hAnsi="Verdana"/>
          <w:b/>
          <w:bCs/>
          <w:sz w:val="20"/>
          <w:szCs w:val="20"/>
        </w:rPr>
      </w:pPr>
      <w:r w:rsidRPr="00ED467A">
        <w:rPr>
          <w:rFonts w:ascii="Verdana" w:hAnsi="Verdana"/>
          <w:b/>
          <w:bCs/>
          <w:sz w:val="20"/>
          <w:szCs w:val="20"/>
        </w:rPr>
        <w:t xml:space="preserve">RESOLUCIÓN DEL PRESIDENTE DE LA </w:t>
      </w:r>
    </w:p>
    <w:p w14:paraId="4AD0DD6D" w14:textId="31FB9C66" w:rsidR="000B75CA" w:rsidRPr="00ED467A" w:rsidRDefault="000B75CA" w:rsidP="000B75CA">
      <w:pPr>
        <w:spacing w:after="0" w:line="240" w:lineRule="auto"/>
        <w:jc w:val="center"/>
        <w:rPr>
          <w:rFonts w:ascii="Verdana" w:hAnsi="Verdana"/>
          <w:b/>
          <w:bCs/>
          <w:sz w:val="20"/>
          <w:szCs w:val="20"/>
        </w:rPr>
      </w:pPr>
      <w:r w:rsidRPr="00ED467A">
        <w:rPr>
          <w:rFonts w:ascii="Verdana" w:hAnsi="Verdana"/>
          <w:b/>
          <w:bCs/>
          <w:sz w:val="20"/>
          <w:szCs w:val="20"/>
        </w:rPr>
        <w:t>CORTE INTERAMERICANA DE DERECHOS HUMANOS</w:t>
      </w:r>
    </w:p>
    <w:p w14:paraId="49CB8660" w14:textId="77777777" w:rsidR="000B75CA" w:rsidRPr="00ED467A" w:rsidRDefault="000B75CA" w:rsidP="000B75CA">
      <w:pPr>
        <w:spacing w:after="0" w:line="240" w:lineRule="auto"/>
        <w:jc w:val="center"/>
        <w:rPr>
          <w:rFonts w:ascii="Verdana" w:hAnsi="Verdana"/>
          <w:b/>
          <w:bCs/>
          <w:sz w:val="20"/>
          <w:szCs w:val="20"/>
        </w:rPr>
      </w:pPr>
      <w:r w:rsidRPr="00ED467A">
        <w:rPr>
          <w:rFonts w:ascii="Verdana" w:hAnsi="Verdana"/>
          <w:b/>
          <w:bCs/>
          <w:sz w:val="20"/>
          <w:szCs w:val="20"/>
        </w:rPr>
        <w:t>DE 30 DE JULIO DE 2004</w:t>
      </w:r>
    </w:p>
    <w:p w14:paraId="70765DAA" w14:textId="77777777" w:rsidR="00EA0ED6" w:rsidRPr="00ED467A" w:rsidRDefault="00EA0ED6" w:rsidP="000B75CA">
      <w:pPr>
        <w:spacing w:line="240" w:lineRule="auto"/>
        <w:jc w:val="center"/>
        <w:rPr>
          <w:rFonts w:ascii="Verdana" w:hAnsi="Verdana"/>
          <w:b/>
          <w:bCs/>
          <w:sz w:val="20"/>
          <w:szCs w:val="20"/>
        </w:rPr>
      </w:pPr>
    </w:p>
    <w:p w14:paraId="19E1945D" w14:textId="77777777" w:rsidR="009733BF" w:rsidRPr="00ED467A" w:rsidRDefault="000B75CA" w:rsidP="00EA0ED6">
      <w:pPr>
        <w:spacing w:after="0" w:line="240" w:lineRule="auto"/>
        <w:jc w:val="center"/>
        <w:rPr>
          <w:rFonts w:ascii="Verdana" w:hAnsi="Verdana"/>
          <w:b/>
          <w:bCs/>
          <w:sz w:val="20"/>
          <w:szCs w:val="20"/>
        </w:rPr>
      </w:pPr>
      <w:r w:rsidRPr="00ED467A">
        <w:rPr>
          <w:rFonts w:ascii="Verdana" w:hAnsi="Verdana"/>
          <w:b/>
          <w:bCs/>
          <w:sz w:val="20"/>
          <w:szCs w:val="20"/>
        </w:rPr>
        <w:t xml:space="preserve">SOLICITUD DE MEDIDAS PROVISIONALES PRESENTADA POR LA </w:t>
      </w:r>
    </w:p>
    <w:p w14:paraId="417480A2" w14:textId="12C7E67A" w:rsidR="00EA0ED6" w:rsidRPr="00ED467A" w:rsidRDefault="000B75CA" w:rsidP="00EA0ED6">
      <w:pPr>
        <w:spacing w:after="0" w:line="240" w:lineRule="auto"/>
        <w:jc w:val="center"/>
        <w:rPr>
          <w:rFonts w:ascii="Verdana" w:hAnsi="Verdana"/>
          <w:b/>
          <w:bCs/>
          <w:sz w:val="20"/>
          <w:szCs w:val="20"/>
        </w:rPr>
      </w:pPr>
      <w:r w:rsidRPr="00ED467A">
        <w:rPr>
          <w:rFonts w:ascii="Verdana" w:hAnsi="Verdana"/>
          <w:b/>
          <w:bCs/>
          <w:sz w:val="20"/>
          <w:szCs w:val="20"/>
        </w:rPr>
        <w:t xml:space="preserve">COMISIÓN INTERAMERICANA DE DERECHOS HUMANOS </w:t>
      </w:r>
    </w:p>
    <w:p w14:paraId="1E5782A6" w14:textId="07F447D6" w:rsidR="000B75CA" w:rsidRPr="00ED467A" w:rsidRDefault="000B75CA" w:rsidP="00EA0ED6">
      <w:pPr>
        <w:spacing w:after="0" w:line="240" w:lineRule="auto"/>
        <w:jc w:val="center"/>
        <w:rPr>
          <w:rFonts w:ascii="Verdana" w:hAnsi="Verdana"/>
          <w:b/>
          <w:bCs/>
          <w:sz w:val="20"/>
          <w:szCs w:val="20"/>
        </w:rPr>
      </w:pPr>
      <w:r w:rsidRPr="00ED467A">
        <w:rPr>
          <w:rFonts w:ascii="Verdana" w:hAnsi="Verdana"/>
          <w:b/>
          <w:bCs/>
          <w:sz w:val="20"/>
          <w:szCs w:val="20"/>
        </w:rPr>
        <w:t>RESPECTO DE LA REPÚBLICA DE COLOMBIA</w:t>
      </w:r>
    </w:p>
    <w:p w14:paraId="61651795" w14:textId="77777777" w:rsidR="00EA0ED6" w:rsidRPr="00ED467A" w:rsidRDefault="00EA0ED6" w:rsidP="000B75CA">
      <w:pPr>
        <w:spacing w:after="0" w:line="240" w:lineRule="auto"/>
        <w:jc w:val="center"/>
        <w:rPr>
          <w:rFonts w:ascii="Verdana" w:hAnsi="Verdana"/>
          <w:b/>
          <w:bCs/>
          <w:sz w:val="20"/>
          <w:szCs w:val="20"/>
        </w:rPr>
      </w:pPr>
    </w:p>
    <w:p w14:paraId="5EBD31E9" w14:textId="2D77A0EB" w:rsidR="000B75CA" w:rsidRPr="00ED467A" w:rsidRDefault="000B75CA" w:rsidP="000B75CA">
      <w:pPr>
        <w:spacing w:after="0" w:line="240" w:lineRule="auto"/>
        <w:jc w:val="center"/>
        <w:rPr>
          <w:rFonts w:ascii="Verdana" w:hAnsi="Verdana"/>
          <w:b/>
          <w:bCs/>
          <w:sz w:val="20"/>
          <w:szCs w:val="20"/>
        </w:rPr>
      </w:pPr>
      <w:r w:rsidRPr="00ED467A">
        <w:rPr>
          <w:rFonts w:ascii="Verdana" w:hAnsi="Verdana"/>
          <w:b/>
          <w:bCs/>
          <w:sz w:val="20"/>
          <w:szCs w:val="20"/>
        </w:rPr>
        <w:t>CASO  19 COMERCIANTES</w:t>
      </w:r>
    </w:p>
    <w:p w14:paraId="0199514B" w14:textId="797A2A7F" w:rsidR="000B75CA" w:rsidRPr="00ED467A" w:rsidRDefault="000B75CA" w:rsidP="000B75CA">
      <w:pPr>
        <w:spacing w:after="0" w:line="240" w:lineRule="auto"/>
        <w:jc w:val="center"/>
        <w:rPr>
          <w:rFonts w:ascii="Verdana" w:hAnsi="Verdana"/>
          <w:b/>
          <w:bCs/>
          <w:sz w:val="20"/>
          <w:szCs w:val="20"/>
        </w:rPr>
      </w:pPr>
      <w:r w:rsidRPr="00ED467A">
        <w:rPr>
          <w:rFonts w:ascii="Verdana" w:hAnsi="Verdana"/>
          <w:b/>
          <w:bCs/>
          <w:sz w:val="20"/>
          <w:szCs w:val="20"/>
        </w:rPr>
        <w:t>(SANDRA BELINDA MONTERO FUENTES Y OTROS)</w:t>
      </w:r>
    </w:p>
    <w:p w14:paraId="71D067E9" w14:textId="77777777" w:rsidR="000B75CA" w:rsidRPr="00ED467A" w:rsidRDefault="000B75CA" w:rsidP="000B75CA">
      <w:pPr>
        <w:rPr>
          <w:rFonts w:ascii="Verdana" w:hAnsi="Verdana"/>
          <w:sz w:val="20"/>
          <w:szCs w:val="20"/>
        </w:rPr>
      </w:pPr>
    </w:p>
    <w:p w14:paraId="270F04CC" w14:textId="77777777" w:rsidR="000B75CA" w:rsidRPr="00ED467A" w:rsidRDefault="000B75CA" w:rsidP="000B75CA">
      <w:pPr>
        <w:rPr>
          <w:rFonts w:ascii="Verdana" w:hAnsi="Verdana"/>
          <w:b/>
          <w:bCs/>
          <w:sz w:val="20"/>
          <w:szCs w:val="20"/>
        </w:rPr>
      </w:pPr>
      <w:r w:rsidRPr="00ED467A">
        <w:rPr>
          <w:rFonts w:ascii="Verdana" w:hAnsi="Verdana"/>
          <w:b/>
          <w:bCs/>
          <w:sz w:val="20"/>
          <w:szCs w:val="20"/>
        </w:rPr>
        <w:t>VISTOS:</w:t>
      </w:r>
    </w:p>
    <w:p w14:paraId="0637DFE1" w14:textId="77777777" w:rsidR="000B75CA" w:rsidRPr="00ED467A" w:rsidRDefault="000B75CA" w:rsidP="000B75CA">
      <w:pPr>
        <w:rPr>
          <w:rFonts w:ascii="Verdana" w:hAnsi="Verdana"/>
          <w:sz w:val="20"/>
          <w:szCs w:val="20"/>
        </w:rPr>
      </w:pPr>
    </w:p>
    <w:p w14:paraId="28945F15" w14:textId="6AD77317" w:rsidR="000B75CA" w:rsidRPr="00ED467A" w:rsidRDefault="000B75CA" w:rsidP="00EA0ED6">
      <w:pPr>
        <w:ind w:left="-340" w:right="-510"/>
        <w:jc w:val="both"/>
        <w:rPr>
          <w:rFonts w:ascii="Verdana" w:hAnsi="Verdana"/>
          <w:sz w:val="20"/>
          <w:szCs w:val="20"/>
        </w:rPr>
      </w:pPr>
      <w:r w:rsidRPr="00ED467A">
        <w:rPr>
          <w:rFonts w:ascii="Verdana" w:hAnsi="Verdana"/>
          <w:sz w:val="20"/>
          <w:szCs w:val="20"/>
        </w:rPr>
        <w:t>1.</w:t>
      </w:r>
      <w:r w:rsidRPr="00ED467A">
        <w:rPr>
          <w:rFonts w:ascii="Verdana" w:hAnsi="Verdana"/>
          <w:sz w:val="20"/>
          <w:szCs w:val="20"/>
        </w:rPr>
        <w:tab/>
        <w:t xml:space="preserve">La Sentencia de fondo, </w:t>
      </w:r>
      <w:r w:rsidR="00290A7A" w:rsidRPr="00ED467A">
        <w:rPr>
          <w:rFonts w:ascii="Verdana" w:hAnsi="Verdana"/>
          <w:sz w:val="20"/>
          <w:szCs w:val="20"/>
        </w:rPr>
        <w:t>reparaciones y costas</w:t>
      </w:r>
      <w:r w:rsidRPr="00ED467A">
        <w:rPr>
          <w:rFonts w:ascii="Verdana" w:hAnsi="Verdana"/>
          <w:sz w:val="20"/>
          <w:szCs w:val="20"/>
        </w:rPr>
        <w:t xml:space="preserve"> emitida</w:t>
      </w:r>
      <w:r w:rsidR="009733BF" w:rsidRPr="00ED467A">
        <w:rPr>
          <w:rFonts w:ascii="Verdana" w:hAnsi="Verdana"/>
          <w:sz w:val="20"/>
          <w:szCs w:val="20"/>
        </w:rPr>
        <w:t xml:space="preserve"> </w:t>
      </w:r>
      <w:r w:rsidRPr="00ED467A">
        <w:rPr>
          <w:rFonts w:ascii="Verdana" w:hAnsi="Verdana"/>
          <w:sz w:val="20"/>
          <w:szCs w:val="20"/>
        </w:rPr>
        <w:t xml:space="preserve">por la Corte </w:t>
      </w:r>
      <w:r w:rsidR="00EA0ED6" w:rsidRPr="00ED467A">
        <w:rPr>
          <w:rFonts w:ascii="Verdana" w:hAnsi="Verdana"/>
          <w:sz w:val="20"/>
          <w:szCs w:val="20"/>
        </w:rPr>
        <w:t xml:space="preserve">Interamericana </w:t>
      </w:r>
      <w:r w:rsidRPr="00ED467A">
        <w:rPr>
          <w:rFonts w:ascii="Verdana" w:hAnsi="Verdana"/>
          <w:sz w:val="20"/>
          <w:szCs w:val="20"/>
        </w:rPr>
        <w:t>de Derechos Humanos (en</w:t>
      </w:r>
      <w:r w:rsidR="009733BF" w:rsidRPr="00ED467A">
        <w:rPr>
          <w:rFonts w:ascii="Verdana" w:hAnsi="Verdana"/>
          <w:sz w:val="20"/>
          <w:szCs w:val="20"/>
        </w:rPr>
        <w:t xml:space="preserve"> </w:t>
      </w:r>
      <w:r w:rsidRPr="00ED467A">
        <w:rPr>
          <w:rFonts w:ascii="Verdana" w:hAnsi="Verdana"/>
          <w:sz w:val="20"/>
          <w:szCs w:val="20"/>
        </w:rPr>
        <w:t>"la Corte" o</w:t>
      </w:r>
      <w:r w:rsidR="00F330C5" w:rsidRPr="00ED467A">
        <w:rPr>
          <w:rFonts w:ascii="Verdana" w:hAnsi="Verdana"/>
          <w:sz w:val="20"/>
          <w:szCs w:val="20"/>
        </w:rPr>
        <w:t xml:space="preserve"> </w:t>
      </w:r>
      <w:r w:rsidRPr="00ED467A">
        <w:rPr>
          <w:rFonts w:ascii="Verdana" w:hAnsi="Verdana"/>
          <w:sz w:val="20"/>
          <w:szCs w:val="20"/>
        </w:rPr>
        <w:t xml:space="preserve">"el Tribunal") el 5 de julio de 2004 en el caso 19 Comerciantes </w:t>
      </w:r>
      <w:r w:rsidR="00290A7A" w:rsidRPr="00ED467A">
        <w:rPr>
          <w:rFonts w:ascii="Verdana" w:hAnsi="Verdana"/>
          <w:sz w:val="20"/>
          <w:szCs w:val="20"/>
        </w:rPr>
        <w:t>respecto de la</w:t>
      </w:r>
      <w:r w:rsidRPr="00ED467A">
        <w:rPr>
          <w:rFonts w:ascii="Verdana" w:hAnsi="Verdana"/>
          <w:sz w:val="20"/>
          <w:szCs w:val="20"/>
        </w:rPr>
        <w:t xml:space="preserve"> </w:t>
      </w:r>
      <w:r w:rsidR="00290A7A" w:rsidRPr="00ED467A">
        <w:rPr>
          <w:rFonts w:ascii="Verdana" w:hAnsi="Verdana"/>
          <w:sz w:val="20"/>
          <w:szCs w:val="20"/>
        </w:rPr>
        <w:t>República de Colombia (en adelante “el</w:t>
      </w:r>
      <w:r w:rsidRPr="00ED467A">
        <w:rPr>
          <w:rFonts w:ascii="Verdana" w:hAnsi="Verdana"/>
          <w:sz w:val="20"/>
          <w:szCs w:val="20"/>
        </w:rPr>
        <w:t xml:space="preserve"> Estado" o "Colombia"),</w:t>
      </w:r>
      <w:r w:rsidR="004534A5" w:rsidRPr="00ED467A">
        <w:rPr>
          <w:rFonts w:ascii="Verdana" w:hAnsi="Verdana"/>
          <w:sz w:val="20"/>
          <w:szCs w:val="20"/>
        </w:rPr>
        <w:t xml:space="preserve"> </w:t>
      </w:r>
      <w:r w:rsidRPr="00ED467A">
        <w:rPr>
          <w:rFonts w:ascii="Verdana" w:hAnsi="Verdana"/>
          <w:sz w:val="20"/>
          <w:szCs w:val="20"/>
        </w:rPr>
        <w:t>mediante la cual el Tribunal declaró que:</w:t>
      </w:r>
    </w:p>
    <w:p w14:paraId="12372326" w14:textId="77777777" w:rsidR="000B75CA" w:rsidRPr="00ED467A" w:rsidRDefault="000B75CA" w:rsidP="00EA0ED6">
      <w:pPr>
        <w:jc w:val="both"/>
        <w:rPr>
          <w:rFonts w:ascii="Verdana" w:hAnsi="Verdana"/>
          <w:sz w:val="18"/>
          <w:szCs w:val="18"/>
        </w:rPr>
      </w:pPr>
      <w:r w:rsidRPr="00ED467A">
        <w:rPr>
          <w:rFonts w:ascii="Verdana" w:hAnsi="Verdana"/>
          <w:sz w:val="18"/>
          <w:szCs w:val="18"/>
        </w:rPr>
        <w:t>Por unanimidad,</w:t>
      </w:r>
    </w:p>
    <w:p w14:paraId="47FEBAAC" w14:textId="66672FD1" w:rsidR="004534A5" w:rsidRPr="00ED467A" w:rsidRDefault="000B75CA" w:rsidP="00EA0ED6">
      <w:pPr>
        <w:jc w:val="both"/>
        <w:rPr>
          <w:rFonts w:ascii="Verdana" w:hAnsi="Verdana"/>
          <w:sz w:val="18"/>
          <w:szCs w:val="18"/>
        </w:rPr>
      </w:pPr>
      <w:r w:rsidRPr="00ED467A">
        <w:rPr>
          <w:rFonts w:ascii="Verdana" w:hAnsi="Verdana"/>
          <w:sz w:val="18"/>
          <w:szCs w:val="18"/>
        </w:rPr>
        <w:t>l.</w:t>
      </w:r>
      <w:r w:rsidRPr="00ED467A">
        <w:rPr>
          <w:rFonts w:ascii="Verdana" w:hAnsi="Verdana"/>
          <w:sz w:val="18"/>
          <w:szCs w:val="18"/>
        </w:rPr>
        <w:tab/>
        <w:t>el Estado violó los derechos  a  la  libertad  personal,  a  la  integridad  personal  y  a la vida consagrados en  los  artículos  7,  5  y  4  de  la  Convención  Americana  sobre Derechos Humanos, en relación con el artículo  1</w:t>
      </w:r>
      <w:r w:rsidR="009733BF" w:rsidRPr="00ED467A">
        <w:rPr>
          <w:rFonts w:ascii="Verdana" w:hAnsi="Verdana"/>
          <w:sz w:val="18"/>
          <w:szCs w:val="18"/>
        </w:rPr>
        <w:t>.</w:t>
      </w:r>
      <w:r w:rsidRPr="00ED467A">
        <w:rPr>
          <w:rFonts w:ascii="Verdana" w:hAnsi="Verdana"/>
          <w:sz w:val="18"/>
          <w:szCs w:val="18"/>
        </w:rPr>
        <w:t xml:space="preserve">1  de  la  misma,  en  perjuicio  de  los  señores Álvaro Lobo Pacheco, Gerson Javier Rodríguez Quintero, Israel </w:t>
      </w:r>
      <w:proofErr w:type="spellStart"/>
      <w:r w:rsidRPr="00ED467A">
        <w:rPr>
          <w:rFonts w:ascii="Verdana" w:hAnsi="Verdana"/>
          <w:sz w:val="18"/>
          <w:szCs w:val="18"/>
        </w:rPr>
        <w:t>Pundor</w:t>
      </w:r>
      <w:proofErr w:type="spellEnd"/>
      <w:r w:rsidRPr="00ED467A">
        <w:rPr>
          <w:rFonts w:ascii="Verdana" w:hAnsi="Verdana"/>
          <w:sz w:val="18"/>
          <w:szCs w:val="18"/>
        </w:rPr>
        <w:t xml:space="preserve"> Quintero, Ángel María Barrera Sánchez, Antonio Flórez  Contreras,  Víctor  Manuel  Ayala  Sánchez, Alirio  Chaparro  Murillo,  Álvaro  Camargo,  Gilberto  </w:t>
      </w:r>
      <w:proofErr w:type="spellStart"/>
      <w:r w:rsidRPr="00ED467A">
        <w:rPr>
          <w:rFonts w:ascii="Verdana" w:hAnsi="Verdana"/>
          <w:sz w:val="18"/>
          <w:szCs w:val="18"/>
        </w:rPr>
        <w:t>Ortíz</w:t>
      </w:r>
      <w:proofErr w:type="spellEnd"/>
      <w:r w:rsidRPr="00ED467A">
        <w:rPr>
          <w:rFonts w:ascii="Verdana" w:hAnsi="Verdana"/>
          <w:sz w:val="18"/>
          <w:szCs w:val="18"/>
        </w:rPr>
        <w:t xml:space="preserve">  Sarmiento,  Reinaldo  Corzo Vargas, Luis Hernando Jáuregui  </w:t>
      </w:r>
      <w:proofErr w:type="spellStart"/>
      <w:r w:rsidRPr="00ED467A">
        <w:rPr>
          <w:rFonts w:ascii="Verdana" w:hAnsi="Verdana"/>
          <w:sz w:val="18"/>
          <w:szCs w:val="18"/>
        </w:rPr>
        <w:t>Jaimes</w:t>
      </w:r>
      <w:proofErr w:type="spellEnd"/>
      <w:r w:rsidRPr="00ED467A">
        <w:rPr>
          <w:rFonts w:ascii="Verdana" w:hAnsi="Verdana"/>
          <w:sz w:val="18"/>
          <w:szCs w:val="18"/>
        </w:rPr>
        <w:t xml:space="preserve">,  </w:t>
      </w:r>
      <w:proofErr w:type="spellStart"/>
      <w:r w:rsidRPr="00ED467A">
        <w:rPr>
          <w:rFonts w:ascii="Verdana" w:hAnsi="Verdana"/>
          <w:sz w:val="18"/>
          <w:szCs w:val="18"/>
        </w:rPr>
        <w:t>luis</w:t>
      </w:r>
      <w:proofErr w:type="spellEnd"/>
      <w:r w:rsidRPr="00ED467A">
        <w:rPr>
          <w:rFonts w:ascii="Verdana" w:hAnsi="Verdana"/>
          <w:sz w:val="18"/>
          <w:szCs w:val="18"/>
        </w:rPr>
        <w:t xml:space="preserve">  Domingo  Sauza  Suárez,  Juan  Alberto Montero   Fuentes,  José   Ferney   Fernández   Díaz,  Rubén   Emilio  Pineda   Bedoya, Carlos</w:t>
      </w:r>
      <w:r w:rsidR="00290A7A" w:rsidRPr="00ED467A">
        <w:rPr>
          <w:rFonts w:ascii="Verdana" w:hAnsi="Verdana"/>
          <w:sz w:val="18"/>
          <w:szCs w:val="18"/>
        </w:rPr>
        <w:t xml:space="preserve"> </w:t>
      </w:r>
      <w:r w:rsidRPr="00ED467A">
        <w:rPr>
          <w:rFonts w:ascii="Verdana" w:hAnsi="Verdana"/>
          <w:sz w:val="18"/>
          <w:szCs w:val="18"/>
        </w:rPr>
        <w:t xml:space="preserve">Arturo  </w:t>
      </w:r>
      <w:proofErr w:type="spellStart"/>
      <w:r w:rsidRPr="00ED467A">
        <w:rPr>
          <w:rFonts w:ascii="Verdana" w:hAnsi="Verdana"/>
          <w:sz w:val="18"/>
          <w:szCs w:val="18"/>
        </w:rPr>
        <w:t>Riatiga</w:t>
      </w:r>
      <w:proofErr w:type="spellEnd"/>
      <w:r w:rsidRPr="00ED467A">
        <w:rPr>
          <w:rFonts w:ascii="Verdana" w:hAnsi="Verdana"/>
          <w:sz w:val="18"/>
          <w:szCs w:val="18"/>
        </w:rPr>
        <w:t xml:space="preserve">   Carvajal,   Juan   Bautista,   Alberto   Gómez   (posiblemente   de segundo</w:t>
      </w:r>
      <w:r w:rsidR="00290A7A" w:rsidRPr="00ED467A">
        <w:rPr>
          <w:rFonts w:ascii="Verdana" w:hAnsi="Verdana"/>
          <w:sz w:val="18"/>
          <w:szCs w:val="18"/>
        </w:rPr>
        <w:t xml:space="preserve"> </w:t>
      </w:r>
      <w:r w:rsidRPr="00ED467A">
        <w:rPr>
          <w:rFonts w:ascii="Verdana" w:hAnsi="Verdana"/>
          <w:sz w:val="18"/>
          <w:szCs w:val="18"/>
        </w:rPr>
        <w:t xml:space="preserve">apellido  Ramírez)   y  Huber  Pérez  (posiblemente  de  segundo   apellido   Castaño),   en  </w:t>
      </w:r>
      <w:r w:rsidR="00290A7A" w:rsidRPr="00ED467A">
        <w:rPr>
          <w:rFonts w:ascii="Verdana" w:hAnsi="Verdana"/>
          <w:sz w:val="18"/>
          <w:szCs w:val="18"/>
        </w:rPr>
        <w:t>l</w:t>
      </w:r>
      <w:r w:rsidRPr="00ED467A">
        <w:rPr>
          <w:rFonts w:ascii="Verdana" w:hAnsi="Verdana"/>
          <w:sz w:val="18"/>
          <w:szCs w:val="18"/>
        </w:rPr>
        <w:t>os</w:t>
      </w:r>
      <w:r w:rsidR="00290A7A" w:rsidRPr="00ED467A">
        <w:rPr>
          <w:rFonts w:ascii="Verdana" w:hAnsi="Verdana"/>
          <w:sz w:val="18"/>
          <w:szCs w:val="18"/>
        </w:rPr>
        <w:t xml:space="preserve"> </w:t>
      </w:r>
      <w:r w:rsidRPr="00ED467A">
        <w:rPr>
          <w:rFonts w:ascii="Verdana" w:hAnsi="Verdana"/>
          <w:sz w:val="18"/>
          <w:szCs w:val="18"/>
        </w:rPr>
        <w:t xml:space="preserve">términos de los párrafos 134, 135, 136, 145, 146, 150, 155 y 156 de la [ .. ] Sentencia. </w:t>
      </w:r>
    </w:p>
    <w:p w14:paraId="2C41BE74" w14:textId="4F67463F" w:rsidR="000B75CA" w:rsidRPr="00ED467A" w:rsidRDefault="000B75CA" w:rsidP="00EA0ED6">
      <w:pPr>
        <w:jc w:val="both"/>
        <w:rPr>
          <w:rFonts w:ascii="Verdana" w:hAnsi="Verdana"/>
          <w:sz w:val="18"/>
          <w:szCs w:val="18"/>
        </w:rPr>
      </w:pPr>
      <w:r w:rsidRPr="00ED467A">
        <w:rPr>
          <w:rFonts w:ascii="Verdana" w:hAnsi="Verdana"/>
          <w:sz w:val="18"/>
          <w:szCs w:val="18"/>
        </w:rPr>
        <w:t>Por seis votos contra uno,</w:t>
      </w:r>
    </w:p>
    <w:p w14:paraId="7936757F" w14:textId="2DD3860A" w:rsidR="000B75CA" w:rsidRPr="00ED467A" w:rsidRDefault="000B75CA" w:rsidP="00EA0ED6">
      <w:pPr>
        <w:jc w:val="both"/>
        <w:rPr>
          <w:rFonts w:ascii="Verdana" w:hAnsi="Verdana"/>
          <w:sz w:val="18"/>
          <w:szCs w:val="18"/>
        </w:rPr>
      </w:pPr>
      <w:r w:rsidRPr="00ED467A">
        <w:rPr>
          <w:rFonts w:ascii="Verdana" w:hAnsi="Verdana"/>
          <w:sz w:val="18"/>
          <w:szCs w:val="18"/>
        </w:rPr>
        <w:t>2.</w:t>
      </w:r>
      <w:r w:rsidRPr="00ED467A">
        <w:rPr>
          <w:rFonts w:ascii="Verdana" w:hAnsi="Verdana"/>
          <w:sz w:val="18"/>
          <w:szCs w:val="18"/>
        </w:rPr>
        <w:tab/>
        <w:t>el Estado violó los derechos a las garantías judiciales y a la protección judicial</w:t>
      </w:r>
      <w:r w:rsidR="004534A5" w:rsidRPr="00ED467A">
        <w:rPr>
          <w:rFonts w:ascii="Verdana" w:hAnsi="Verdana"/>
          <w:sz w:val="18"/>
          <w:szCs w:val="18"/>
        </w:rPr>
        <w:t xml:space="preserve"> </w:t>
      </w:r>
      <w:r w:rsidRPr="00ED467A">
        <w:rPr>
          <w:rFonts w:ascii="Verdana" w:hAnsi="Verdana"/>
          <w:sz w:val="18"/>
          <w:szCs w:val="18"/>
        </w:rPr>
        <w:t>consagrados en los artículos 8.1 y 25 de la Convención  Americana  sobre  Derechos Humanos, en relación con el artículo 1</w:t>
      </w:r>
      <w:r w:rsidR="009733BF" w:rsidRPr="00ED467A">
        <w:rPr>
          <w:rFonts w:ascii="Verdana" w:hAnsi="Verdana"/>
          <w:sz w:val="18"/>
          <w:szCs w:val="18"/>
        </w:rPr>
        <w:t>.</w:t>
      </w:r>
      <w:r w:rsidRPr="00ED467A">
        <w:rPr>
          <w:rFonts w:ascii="Verdana" w:hAnsi="Verdana"/>
          <w:sz w:val="18"/>
          <w:szCs w:val="18"/>
        </w:rPr>
        <w:t xml:space="preserve">1 de la  misma,  en perjuicio  de  los  señores  Álvaro </w:t>
      </w:r>
      <w:r w:rsidR="009733BF" w:rsidRPr="00ED467A">
        <w:rPr>
          <w:rFonts w:ascii="Verdana" w:hAnsi="Verdana"/>
          <w:sz w:val="18"/>
          <w:szCs w:val="18"/>
        </w:rPr>
        <w:t>L</w:t>
      </w:r>
      <w:r w:rsidRPr="00ED467A">
        <w:rPr>
          <w:rFonts w:ascii="Verdana" w:hAnsi="Verdana"/>
          <w:sz w:val="18"/>
          <w:szCs w:val="18"/>
        </w:rPr>
        <w:t xml:space="preserve">obo Pacheco, Gerson Javier Rodríguez Quintero, Israel </w:t>
      </w:r>
      <w:proofErr w:type="spellStart"/>
      <w:r w:rsidRPr="00ED467A">
        <w:rPr>
          <w:rFonts w:ascii="Verdana" w:hAnsi="Verdana"/>
          <w:sz w:val="18"/>
          <w:szCs w:val="18"/>
        </w:rPr>
        <w:t>Pundor</w:t>
      </w:r>
      <w:proofErr w:type="spellEnd"/>
      <w:r w:rsidRPr="00ED467A">
        <w:rPr>
          <w:rFonts w:ascii="Verdana" w:hAnsi="Verdana"/>
          <w:sz w:val="18"/>
          <w:szCs w:val="18"/>
        </w:rPr>
        <w:t xml:space="preserve">  Quintero,  Ángel  María Barrera Sánchez, Antonio Flórez Contreras, Víctor Manuel Ayala Sánchez, Alirio Chaparro Murillo, Álvaro Camargo, Gilberto </w:t>
      </w:r>
      <w:proofErr w:type="spellStart"/>
      <w:r w:rsidRPr="00ED467A">
        <w:rPr>
          <w:rFonts w:ascii="Verdana" w:hAnsi="Verdana"/>
          <w:sz w:val="18"/>
          <w:szCs w:val="18"/>
        </w:rPr>
        <w:t>Ortíz</w:t>
      </w:r>
      <w:proofErr w:type="spellEnd"/>
      <w:r w:rsidRPr="00ED467A">
        <w:rPr>
          <w:rFonts w:ascii="Verdana" w:hAnsi="Verdana"/>
          <w:sz w:val="18"/>
          <w:szCs w:val="18"/>
        </w:rPr>
        <w:t xml:space="preserve"> Sarmiento, Reinaldo Corzo Vargas, </w:t>
      </w:r>
      <w:r w:rsidR="004534A5" w:rsidRPr="00ED467A">
        <w:rPr>
          <w:rFonts w:ascii="Verdana" w:hAnsi="Verdana"/>
          <w:sz w:val="18"/>
          <w:szCs w:val="18"/>
        </w:rPr>
        <w:t>Luis</w:t>
      </w:r>
      <w:r w:rsidRPr="00ED467A">
        <w:rPr>
          <w:rFonts w:ascii="Verdana" w:hAnsi="Verdana"/>
          <w:sz w:val="18"/>
          <w:szCs w:val="18"/>
        </w:rPr>
        <w:t xml:space="preserve"> Hernando Jáuregui </w:t>
      </w:r>
      <w:proofErr w:type="spellStart"/>
      <w:r w:rsidRPr="00ED467A">
        <w:rPr>
          <w:rFonts w:ascii="Verdana" w:hAnsi="Verdana"/>
          <w:sz w:val="18"/>
          <w:szCs w:val="18"/>
        </w:rPr>
        <w:t>Jaimes</w:t>
      </w:r>
      <w:proofErr w:type="spellEnd"/>
      <w:r w:rsidRPr="00ED467A">
        <w:rPr>
          <w:rFonts w:ascii="Verdana" w:hAnsi="Verdana"/>
          <w:sz w:val="18"/>
          <w:szCs w:val="18"/>
        </w:rPr>
        <w:t xml:space="preserve">,  Luis  Domingo  Sauza  </w:t>
      </w:r>
      <w:r w:rsidR="004534A5" w:rsidRPr="00ED467A">
        <w:rPr>
          <w:rFonts w:ascii="Verdana" w:hAnsi="Verdana"/>
          <w:sz w:val="18"/>
          <w:szCs w:val="18"/>
        </w:rPr>
        <w:t>Suárez</w:t>
      </w:r>
      <w:r w:rsidRPr="00ED467A">
        <w:rPr>
          <w:rFonts w:ascii="Verdana" w:hAnsi="Verdana"/>
          <w:sz w:val="18"/>
          <w:szCs w:val="18"/>
        </w:rPr>
        <w:t xml:space="preserve">,  Juan  Alberto  Montero  Fuentes,  José Ferney Fernández Díaz,  Rubén  Emilio  Pineda  Bedoya,  Carlos  Arturo  </w:t>
      </w:r>
      <w:proofErr w:type="spellStart"/>
      <w:r w:rsidRPr="00ED467A">
        <w:rPr>
          <w:rFonts w:ascii="Verdana" w:hAnsi="Verdana"/>
          <w:sz w:val="18"/>
          <w:szCs w:val="18"/>
        </w:rPr>
        <w:t>Riatiga</w:t>
      </w:r>
      <w:proofErr w:type="spellEnd"/>
      <w:r w:rsidRPr="00ED467A">
        <w:rPr>
          <w:rFonts w:ascii="Verdana" w:hAnsi="Verdana"/>
          <w:sz w:val="18"/>
          <w:szCs w:val="18"/>
        </w:rPr>
        <w:t xml:space="preserve">  Carvajal, Juan  Bautista,  Alberto  Gómez  (posiblemente  de  segundo  apellido  Ramírez)  y  Huber Pérez (posiblemente de  segundo  apellido  Castaño)  y  sus  familiares,  en  los  términos  de los párrafos 173, 174, 177, 200, 203, 204 y 205 de la [</w:t>
      </w:r>
      <w:r w:rsidR="009733BF" w:rsidRPr="00ED467A">
        <w:rPr>
          <w:rFonts w:ascii="Verdana" w:hAnsi="Verdana"/>
          <w:sz w:val="18"/>
          <w:szCs w:val="18"/>
        </w:rPr>
        <w:t>.</w:t>
      </w:r>
      <w:r w:rsidRPr="00ED467A">
        <w:rPr>
          <w:rFonts w:ascii="Verdana" w:hAnsi="Verdana"/>
          <w:sz w:val="18"/>
          <w:szCs w:val="18"/>
        </w:rPr>
        <w:t>] Sentencia</w:t>
      </w:r>
    </w:p>
    <w:p w14:paraId="39467928" w14:textId="77777777" w:rsidR="000B75CA" w:rsidRPr="00ED467A" w:rsidRDefault="000B75CA" w:rsidP="000B75CA">
      <w:pPr>
        <w:rPr>
          <w:rFonts w:ascii="Verdana" w:hAnsi="Verdana"/>
          <w:sz w:val="18"/>
          <w:szCs w:val="18"/>
        </w:rPr>
      </w:pPr>
    </w:p>
    <w:p w14:paraId="5FA2BC49" w14:textId="77777777" w:rsidR="000B75CA" w:rsidRPr="00ED467A" w:rsidRDefault="000B75CA" w:rsidP="000B75CA">
      <w:pPr>
        <w:rPr>
          <w:rFonts w:ascii="Verdana" w:hAnsi="Verdana"/>
          <w:sz w:val="18"/>
          <w:szCs w:val="18"/>
        </w:rPr>
      </w:pPr>
      <w:r w:rsidRPr="00ED467A">
        <w:rPr>
          <w:rFonts w:ascii="Verdana" w:hAnsi="Verdana"/>
          <w:sz w:val="18"/>
          <w:szCs w:val="18"/>
        </w:rPr>
        <w:t xml:space="preserve">Parcialmente </w:t>
      </w:r>
      <w:proofErr w:type="spellStart"/>
      <w:r w:rsidRPr="00ED467A">
        <w:rPr>
          <w:rFonts w:ascii="Verdana" w:hAnsi="Verdana"/>
          <w:sz w:val="18"/>
          <w:szCs w:val="18"/>
        </w:rPr>
        <w:t>disi</w:t>
      </w:r>
      <w:proofErr w:type="spellEnd"/>
      <w:r w:rsidRPr="00ED467A">
        <w:rPr>
          <w:rFonts w:ascii="Verdana" w:hAnsi="Verdana"/>
          <w:sz w:val="18"/>
          <w:szCs w:val="18"/>
        </w:rPr>
        <w:t>[</w:t>
      </w:r>
      <w:proofErr w:type="spellStart"/>
      <w:r w:rsidRPr="00ED467A">
        <w:rPr>
          <w:rFonts w:ascii="Verdana" w:hAnsi="Verdana"/>
          <w:sz w:val="18"/>
          <w:szCs w:val="18"/>
        </w:rPr>
        <w:t>ntió</w:t>
      </w:r>
      <w:proofErr w:type="spellEnd"/>
      <w:r w:rsidRPr="00ED467A">
        <w:rPr>
          <w:rFonts w:ascii="Verdana" w:hAnsi="Verdana"/>
          <w:sz w:val="18"/>
          <w:szCs w:val="18"/>
        </w:rPr>
        <w:t>] la Jueza Medina Quiroga</w:t>
      </w:r>
    </w:p>
    <w:p w14:paraId="2B9DD64E" w14:textId="77777777" w:rsidR="00732E67" w:rsidRPr="00ED467A" w:rsidRDefault="000B75CA" w:rsidP="00732E67">
      <w:pPr>
        <w:rPr>
          <w:rFonts w:ascii="Verdana" w:hAnsi="Verdana"/>
          <w:sz w:val="18"/>
          <w:szCs w:val="18"/>
        </w:rPr>
      </w:pPr>
      <w:r w:rsidRPr="00ED467A">
        <w:rPr>
          <w:rFonts w:ascii="Verdana" w:hAnsi="Verdana"/>
          <w:sz w:val="18"/>
          <w:szCs w:val="18"/>
        </w:rPr>
        <w:t xml:space="preserve">   </w:t>
      </w:r>
      <w:r w:rsidRPr="00ED467A">
        <w:rPr>
          <w:rFonts w:ascii="Verdana" w:hAnsi="Verdana"/>
          <w:sz w:val="18"/>
          <w:szCs w:val="18"/>
        </w:rPr>
        <w:tab/>
        <w:t xml:space="preserve">   </w:t>
      </w:r>
    </w:p>
    <w:p w14:paraId="2A97165C" w14:textId="77777777" w:rsidR="00D60970" w:rsidRPr="00ED467A" w:rsidRDefault="00D60970" w:rsidP="00732E67">
      <w:pPr>
        <w:rPr>
          <w:rFonts w:ascii="Verdana" w:hAnsi="Verdana"/>
          <w:sz w:val="18"/>
          <w:szCs w:val="18"/>
        </w:rPr>
        <w:sectPr w:rsidR="00D60970" w:rsidRPr="00ED467A" w:rsidSect="00D60970">
          <w:headerReference w:type="default" r:id="rId7"/>
          <w:pgSz w:w="11906" w:h="16838"/>
          <w:pgMar w:top="1417" w:right="1701" w:bottom="1417" w:left="1701" w:header="708" w:footer="708" w:gutter="0"/>
          <w:cols w:space="708"/>
          <w:titlePg/>
          <w:docGrid w:linePitch="360"/>
        </w:sectPr>
      </w:pPr>
    </w:p>
    <w:p w14:paraId="4A307E20" w14:textId="14FC3557" w:rsidR="000B75CA" w:rsidRPr="00ED467A" w:rsidRDefault="000B75CA" w:rsidP="00732E67">
      <w:pPr>
        <w:rPr>
          <w:rFonts w:ascii="Verdana" w:hAnsi="Verdana"/>
          <w:sz w:val="18"/>
          <w:szCs w:val="18"/>
        </w:rPr>
      </w:pPr>
      <w:r w:rsidRPr="00ED467A">
        <w:rPr>
          <w:rFonts w:ascii="Verdana" w:hAnsi="Verdana"/>
          <w:sz w:val="18"/>
          <w:szCs w:val="18"/>
        </w:rPr>
        <w:lastRenderedPageBreak/>
        <w:t>Por unanimidad,</w:t>
      </w:r>
    </w:p>
    <w:p w14:paraId="594D98B0" w14:textId="26C9F74A" w:rsidR="004534A5" w:rsidRPr="00ED467A" w:rsidRDefault="000B75CA" w:rsidP="004534A5">
      <w:pPr>
        <w:jc w:val="both"/>
        <w:rPr>
          <w:rFonts w:ascii="Verdana" w:hAnsi="Verdana"/>
          <w:sz w:val="18"/>
          <w:szCs w:val="18"/>
        </w:rPr>
      </w:pPr>
      <w:r w:rsidRPr="00ED467A">
        <w:rPr>
          <w:rFonts w:ascii="Verdana" w:hAnsi="Verdana"/>
          <w:sz w:val="18"/>
          <w:szCs w:val="18"/>
        </w:rPr>
        <w:t>3.</w:t>
      </w:r>
      <w:r w:rsidRPr="00ED467A">
        <w:rPr>
          <w:rFonts w:ascii="Verdana" w:hAnsi="Verdana"/>
          <w:sz w:val="18"/>
          <w:szCs w:val="18"/>
        </w:rPr>
        <w:tab/>
        <w:t xml:space="preserve">el Estado violó el derecho a la integridad personal consagrado en el artículo  5  de la Convención Americana sobre Derechos Humanos, en relación con el artículo </w:t>
      </w:r>
      <w:r w:rsidR="004534A5" w:rsidRPr="00ED467A">
        <w:rPr>
          <w:rFonts w:ascii="Verdana" w:hAnsi="Verdana"/>
          <w:sz w:val="18"/>
          <w:szCs w:val="18"/>
        </w:rPr>
        <w:t>1.1</w:t>
      </w:r>
      <w:r w:rsidRPr="00ED467A">
        <w:rPr>
          <w:rFonts w:ascii="Verdana" w:hAnsi="Verdana"/>
          <w:sz w:val="18"/>
          <w:szCs w:val="18"/>
        </w:rPr>
        <w:t xml:space="preserve">  de la misma, en perjuicio de los familiares de los señores Álvaro Lobo Pacheco, Gerson Javier Rodríguez Quintero, Israel </w:t>
      </w:r>
      <w:proofErr w:type="spellStart"/>
      <w:r w:rsidRPr="00ED467A">
        <w:rPr>
          <w:rFonts w:ascii="Verdana" w:hAnsi="Verdana"/>
          <w:sz w:val="18"/>
          <w:szCs w:val="18"/>
        </w:rPr>
        <w:t>Pundor</w:t>
      </w:r>
      <w:proofErr w:type="spellEnd"/>
      <w:r w:rsidRPr="00ED467A">
        <w:rPr>
          <w:rFonts w:ascii="Verdana" w:hAnsi="Verdana"/>
          <w:sz w:val="18"/>
          <w:szCs w:val="18"/>
        </w:rPr>
        <w:t xml:space="preserve"> Quintero, Ángel María Barrera Sánchez, Antonio Flórez Contreras, Víctor Manuel Ayala Sánchez, Alirio Chaparro Murillo, Álvaro Camargo, </w:t>
      </w:r>
      <w:r w:rsidR="004534A5" w:rsidRPr="00ED467A">
        <w:rPr>
          <w:rFonts w:ascii="Verdana" w:hAnsi="Verdana"/>
          <w:sz w:val="18"/>
          <w:szCs w:val="18"/>
        </w:rPr>
        <w:t>Gilberto</w:t>
      </w:r>
      <w:r w:rsidRPr="00ED467A">
        <w:rPr>
          <w:rFonts w:ascii="Verdana" w:hAnsi="Verdana"/>
          <w:sz w:val="18"/>
          <w:szCs w:val="18"/>
        </w:rPr>
        <w:t xml:space="preserve"> </w:t>
      </w:r>
      <w:proofErr w:type="spellStart"/>
      <w:r w:rsidRPr="00ED467A">
        <w:rPr>
          <w:rFonts w:ascii="Verdana" w:hAnsi="Verdana"/>
          <w:sz w:val="18"/>
          <w:szCs w:val="18"/>
        </w:rPr>
        <w:t>Ortíz</w:t>
      </w:r>
      <w:proofErr w:type="spellEnd"/>
      <w:r w:rsidRPr="00ED467A">
        <w:rPr>
          <w:rFonts w:ascii="Verdana" w:hAnsi="Verdana"/>
          <w:sz w:val="18"/>
          <w:szCs w:val="18"/>
        </w:rPr>
        <w:t xml:space="preserve"> Sarmiento, Reinaldo Corzo Vargas, Luis Hernando Jáuregui </w:t>
      </w:r>
      <w:proofErr w:type="spellStart"/>
      <w:r w:rsidRPr="00ED467A">
        <w:rPr>
          <w:rFonts w:ascii="Verdana" w:hAnsi="Verdana"/>
          <w:sz w:val="18"/>
          <w:szCs w:val="18"/>
        </w:rPr>
        <w:t>Jaimes</w:t>
      </w:r>
      <w:proofErr w:type="spellEnd"/>
      <w:r w:rsidRPr="00ED467A">
        <w:rPr>
          <w:rFonts w:ascii="Verdana" w:hAnsi="Verdana"/>
          <w:sz w:val="18"/>
          <w:szCs w:val="18"/>
        </w:rPr>
        <w:t xml:space="preserve">, Luis Domingo Sauza Suárez, Juan Alberto Montero Fuentes, José Ferney Fernández Díaz, Rubén Emilio Pineda Bedoya, Carlos Arturo </w:t>
      </w:r>
      <w:proofErr w:type="spellStart"/>
      <w:r w:rsidRPr="00ED467A">
        <w:rPr>
          <w:rFonts w:ascii="Verdana" w:hAnsi="Verdana"/>
          <w:sz w:val="18"/>
          <w:szCs w:val="18"/>
        </w:rPr>
        <w:t>Riatiga</w:t>
      </w:r>
      <w:proofErr w:type="spellEnd"/>
      <w:r w:rsidRPr="00ED467A">
        <w:rPr>
          <w:rFonts w:ascii="Verdana" w:hAnsi="Verdana"/>
          <w:sz w:val="18"/>
          <w:szCs w:val="18"/>
        </w:rPr>
        <w:t xml:space="preserve"> Carvajal, Juan Bautista, Alberto Gómez (posiblemente de segundo apellido Ramírez) y Huber Pérez (posiblemente de segundo apellido Castaño), en los términos de los párrafos 212 a  218  de  la  [ </w:t>
      </w:r>
      <w:r w:rsidR="009733BF" w:rsidRPr="00ED467A">
        <w:rPr>
          <w:rFonts w:ascii="Verdana" w:hAnsi="Verdana"/>
          <w:sz w:val="18"/>
          <w:szCs w:val="18"/>
        </w:rPr>
        <w:t>.</w:t>
      </w:r>
      <w:r w:rsidRPr="00ED467A">
        <w:rPr>
          <w:rFonts w:ascii="Verdana" w:hAnsi="Verdana"/>
          <w:sz w:val="18"/>
          <w:szCs w:val="18"/>
        </w:rPr>
        <w:t xml:space="preserve"> </w:t>
      </w:r>
      <w:bookmarkStart w:id="0" w:name="OLE_LINK3"/>
      <w:bookmarkStart w:id="1" w:name="OLE_LINK4"/>
      <w:r w:rsidRPr="00ED467A">
        <w:rPr>
          <w:rFonts w:ascii="Verdana" w:hAnsi="Verdana"/>
          <w:sz w:val="18"/>
          <w:szCs w:val="18"/>
        </w:rPr>
        <w:t>]</w:t>
      </w:r>
      <w:bookmarkEnd w:id="0"/>
      <w:bookmarkEnd w:id="1"/>
      <w:r w:rsidRPr="00ED467A">
        <w:rPr>
          <w:rFonts w:ascii="Verdana" w:hAnsi="Verdana"/>
          <w:sz w:val="18"/>
          <w:szCs w:val="18"/>
        </w:rPr>
        <w:t xml:space="preserve"> Sentencia</w:t>
      </w:r>
      <w:r w:rsidR="004534A5" w:rsidRPr="00ED467A">
        <w:rPr>
          <w:rFonts w:ascii="Verdana" w:hAnsi="Verdana"/>
          <w:sz w:val="18"/>
          <w:szCs w:val="18"/>
        </w:rPr>
        <w:t>.</w:t>
      </w:r>
    </w:p>
    <w:p w14:paraId="7DBC9558" w14:textId="596380B5" w:rsidR="000B75CA" w:rsidRPr="00ED467A" w:rsidRDefault="000B75CA" w:rsidP="004534A5">
      <w:pPr>
        <w:jc w:val="both"/>
        <w:rPr>
          <w:rFonts w:ascii="Verdana" w:hAnsi="Verdana"/>
          <w:sz w:val="18"/>
          <w:szCs w:val="18"/>
        </w:rPr>
      </w:pPr>
      <w:r w:rsidRPr="00ED467A">
        <w:rPr>
          <w:rFonts w:ascii="Verdana" w:hAnsi="Verdana"/>
          <w:sz w:val="18"/>
          <w:szCs w:val="18"/>
        </w:rPr>
        <w:t>Por unanimidad,</w:t>
      </w:r>
    </w:p>
    <w:p w14:paraId="724AB370" w14:textId="00305FC9" w:rsidR="000B75CA" w:rsidRPr="00ED467A" w:rsidRDefault="000B75CA" w:rsidP="000B75CA">
      <w:pPr>
        <w:rPr>
          <w:rFonts w:ascii="Verdana" w:hAnsi="Verdana"/>
          <w:sz w:val="18"/>
          <w:szCs w:val="18"/>
        </w:rPr>
      </w:pPr>
      <w:r w:rsidRPr="00ED467A">
        <w:rPr>
          <w:rFonts w:ascii="Verdana" w:hAnsi="Verdana"/>
          <w:sz w:val="18"/>
          <w:szCs w:val="18"/>
        </w:rPr>
        <w:t>4.</w:t>
      </w:r>
      <w:r w:rsidRPr="00ED467A">
        <w:rPr>
          <w:rFonts w:ascii="Verdana" w:hAnsi="Verdana"/>
          <w:sz w:val="18"/>
          <w:szCs w:val="18"/>
        </w:rPr>
        <w:tab/>
        <w:t xml:space="preserve">[la] Sentencia </w:t>
      </w:r>
      <w:proofErr w:type="spellStart"/>
      <w:r w:rsidRPr="00ED467A">
        <w:rPr>
          <w:rFonts w:ascii="Verdana" w:hAnsi="Verdana"/>
          <w:sz w:val="18"/>
          <w:szCs w:val="18"/>
        </w:rPr>
        <w:t>constitu</w:t>
      </w:r>
      <w:proofErr w:type="spellEnd"/>
      <w:r w:rsidRPr="00ED467A">
        <w:rPr>
          <w:rFonts w:ascii="Verdana" w:hAnsi="Verdana"/>
          <w:sz w:val="18"/>
          <w:szCs w:val="18"/>
        </w:rPr>
        <w:t>[</w:t>
      </w:r>
      <w:proofErr w:type="spellStart"/>
      <w:r w:rsidR="009733BF" w:rsidRPr="00ED467A">
        <w:rPr>
          <w:rFonts w:ascii="Verdana" w:hAnsi="Verdana"/>
          <w:sz w:val="18"/>
          <w:szCs w:val="18"/>
        </w:rPr>
        <w:t>í</w:t>
      </w:r>
      <w:r w:rsidRPr="00ED467A">
        <w:rPr>
          <w:rFonts w:ascii="Verdana" w:hAnsi="Verdana"/>
          <w:sz w:val="18"/>
          <w:szCs w:val="18"/>
        </w:rPr>
        <w:t>a</w:t>
      </w:r>
      <w:proofErr w:type="spellEnd"/>
      <w:r w:rsidRPr="00ED467A">
        <w:rPr>
          <w:rFonts w:ascii="Verdana" w:hAnsi="Verdana"/>
          <w:sz w:val="18"/>
          <w:szCs w:val="18"/>
        </w:rPr>
        <w:t xml:space="preserve">] </w:t>
      </w:r>
      <w:r w:rsidRPr="00ED467A">
        <w:rPr>
          <w:rFonts w:ascii="Verdana" w:hAnsi="Verdana"/>
          <w:i/>
          <w:iCs/>
          <w:sz w:val="18"/>
          <w:szCs w:val="18"/>
        </w:rPr>
        <w:t>per se</w:t>
      </w:r>
      <w:r w:rsidRPr="00ED467A">
        <w:rPr>
          <w:rFonts w:ascii="Verdana" w:hAnsi="Verdana"/>
          <w:sz w:val="18"/>
          <w:szCs w:val="18"/>
        </w:rPr>
        <w:t xml:space="preserve"> una forma de reparación, en los términos del párrafo 279 de la misma.</w:t>
      </w:r>
    </w:p>
    <w:p w14:paraId="40897156" w14:textId="77777777" w:rsidR="00D60970" w:rsidRPr="00ED467A" w:rsidRDefault="00D60970" w:rsidP="000B75CA">
      <w:pPr>
        <w:rPr>
          <w:rFonts w:ascii="Verdana" w:hAnsi="Verdana"/>
          <w:sz w:val="18"/>
          <w:szCs w:val="18"/>
        </w:rPr>
      </w:pPr>
    </w:p>
    <w:p w14:paraId="50980E56" w14:textId="75EB7FEB" w:rsidR="000B75CA" w:rsidRPr="00ED467A" w:rsidRDefault="000B75CA" w:rsidP="000B75CA">
      <w:pPr>
        <w:rPr>
          <w:rFonts w:ascii="Verdana" w:hAnsi="Verdana"/>
          <w:sz w:val="18"/>
          <w:szCs w:val="18"/>
        </w:rPr>
      </w:pPr>
      <w:r w:rsidRPr="00ED467A">
        <w:rPr>
          <w:rFonts w:ascii="Verdana" w:hAnsi="Verdana"/>
          <w:sz w:val="18"/>
          <w:szCs w:val="18"/>
        </w:rPr>
        <w:t>Y DISP[USO</w:t>
      </w:r>
      <w:r w:rsidR="00D60970" w:rsidRPr="00ED467A">
        <w:rPr>
          <w:rFonts w:ascii="Verdana" w:hAnsi="Verdana"/>
          <w:sz w:val="18"/>
          <w:szCs w:val="18"/>
        </w:rPr>
        <w:t>]</w:t>
      </w:r>
      <w:r w:rsidRPr="00ED467A">
        <w:rPr>
          <w:rFonts w:ascii="Verdana" w:hAnsi="Verdana"/>
          <w:sz w:val="18"/>
          <w:szCs w:val="18"/>
        </w:rPr>
        <w:t xml:space="preserve"> QUE:</w:t>
      </w:r>
    </w:p>
    <w:p w14:paraId="38781D2E" w14:textId="77777777" w:rsidR="00D60970" w:rsidRPr="00ED467A" w:rsidRDefault="00D60970" w:rsidP="000B75CA">
      <w:pPr>
        <w:rPr>
          <w:rFonts w:ascii="Verdana" w:hAnsi="Verdana"/>
          <w:sz w:val="18"/>
          <w:szCs w:val="18"/>
        </w:rPr>
      </w:pPr>
    </w:p>
    <w:p w14:paraId="41503CE1" w14:textId="77777777" w:rsidR="000B75CA" w:rsidRPr="00ED467A" w:rsidRDefault="000B75CA" w:rsidP="000B75CA">
      <w:pPr>
        <w:rPr>
          <w:rFonts w:ascii="Verdana" w:hAnsi="Verdana"/>
          <w:sz w:val="18"/>
          <w:szCs w:val="18"/>
        </w:rPr>
      </w:pPr>
      <w:r w:rsidRPr="00ED467A">
        <w:rPr>
          <w:rFonts w:ascii="Verdana" w:hAnsi="Verdana"/>
          <w:sz w:val="18"/>
          <w:szCs w:val="18"/>
        </w:rPr>
        <w:t>Por unanimidad,</w:t>
      </w:r>
    </w:p>
    <w:p w14:paraId="2BC5151D" w14:textId="008AE291" w:rsidR="000B75CA" w:rsidRPr="00ED467A" w:rsidRDefault="000B75CA" w:rsidP="005176F7">
      <w:pPr>
        <w:jc w:val="both"/>
        <w:rPr>
          <w:rFonts w:ascii="Verdana" w:hAnsi="Verdana"/>
          <w:sz w:val="18"/>
          <w:szCs w:val="18"/>
        </w:rPr>
      </w:pPr>
      <w:r w:rsidRPr="00ED467A">
        <w:rPr>
          <w:rFonts w:ascii="Verdana" w:hAnsi="Verdana"/>
          <w:sz w:val="18"/>
          <w:szCs w:val="18"/>
        </w:rPr>
        <w:t>5</w:t>
      </w:r>
      <w:r w:rsidR="004534A5" w:rsidRPr="00ED467A">
        <w:rPr>
          <w:rFonts w:ascii="Verdana" w:hAnsi="Verdana"/>
          <w:sz w:val="18"/>
          <w:szCs w:val="18"/>
        </w:rPr>
        <w:t>.</w:t>
      </w:r>
      <w:r w:rsidRPr="00ED467A">
        <w:rPr>
          <w:rFonts w:ascii="Verdana" w:hAnsi="Verdana"/>
          <w:sz w:val="18"/>
          <w:szCs w:val="18"/>
        </w:rPr>
        <w:tab/>
        <w:t xml:space="preserve">el Estado debe, en un plazo razonable, </w:t>
      </w:r>
      <w:r w:rsidR="004534A5" w:rsidRPr="00ED467A">
        <w:rPr>
          <w:rFonts w:ascii="Verdana" w:hAnsi="Verdana"/>
          <w:sz w:val="18"/>
          <w:szCs w:val="18"/>
        </w:rPr>
        <w:t>investigar</w:t>
      </w:r>
      <w:r w:rsidRPr="00ED467A">
        <w:rPr>
          <w:rFonts w:ascii="Verdana" w:hAnsi="Verdana"/>
          <w:sz w:val="18"/>
          <w:szCs w:val="18"/>
        </w:rPr>
        <w:t xml:space="preserve"> efectivamente los hechos del presente caso, con el fin de identificar, juzgar y sancionar a todos </w:t>
      </w:r>
      <w:r w:rsidR="005176F7" w:rsidRPr="00ED467A">
        <w:rPr>
          <w:rFonts w:ascii="Verdana" w:hAnsi="Verdana"/>
          <w:sz w:val="18"/>
          <w:szCs w:val="18"/>
        </w:rPr>
        <w:t>los autores materiales</w:t>
      </w:r>
      <w:r w:rsidRPr="00ED467A">
        <w:rPr>
          <w:rFonts w:ascii="Verdana" w:hAnsi="Verdana"/>
          <w:sz w:val="18"/>
          <w:szCs w:val="18"/>
        </w:rPr>
        <w:t xml:space="preserve"> e intelectuales de las violaciones cometidas en perjuicio de los 19 comerciantes, para los efectos penales y cualesquiera otros que pudieran resultar de la </w:t>
      </w:r>
      <w:r w:rsidR="009733BF" w:rsidRPr="00ED467A">
        <w:rPr>
          <w:rFonts w:ascii="Verdana" w:hAnsi="Verdana"/>
          <w:sz w:val="18"/>
          <w:szCs w:val="18"/>
        </w:rPr>
        <w:t>i</w:t>
      </w:r>
      <w:r w:rsidRPr="00ED467A">
        <w:rPr>
          <w:rFonts w:ascii="Verdana" w:hAnsi="Verdana"/>
          <w:sz w:val="18"/>
          <w:szCs w:val="18"/>
        </w:rPr>
        <w:t>nvestigación de los hechos, y que el resultado de este proceso deberá ser públicamente divulgado, en los términos de los párrafos 256 a 263 de la [</w:t>
      </w:r>
      <w:r w:rsidR="009733BF" w:rsidRPr="00ED467A">
        <w:rPr>
          <w:rFonts w:ascii="Verdana" w:hAnsi="Verdana"/>
          <w:sz w:val="18"/>
          <w:szCs w:val="18"/>
        </w:rPr>
        <w:t>.</w:t>
      </w:r>
      <w:r w:rsidRPr="00ED467A">
        <w:rPr>
          <w:rFonts w:ascii="Verdana" w:hAnsi="Verdana"/>
          <w:sz w:val="18"/>
          <w:szCs w:val="18"/>
        </w:rPr>
        <w:t>] Sentencia.</w:t>
      </w:r>
    </w:p>
    <w:p w14:paraId="043BFBA0" w14:textId="77777777" w:rsidR="000B75CA" w:rsidRPr="00ED467A" w:rsidRDefault="000B75CA" w:rsidP="000B75CA">
      <w:pPr>
        <w:rPr>
          <w:rFonts w:ascii="Verdana" w:hAnsi="Verdana"/>
          <w:sz w:val="18"/>
          <w:szCs w:val="18"/>
        </w:rPr>
      </w:pPr>
      <w:r w:rsidRPr="00ED467A">
        <w:rPr>
          <w:rFonts w:ascii="Verdana" w:hAnsi="Verdana"/>
          <w:sz w:val="18"/>
          <w:szCs w:val="18"/>
        </w:rPr>
        <w:t>Por unanimidad,</w:t>
      </w:r>
    </w:p>
    <w:p w14:paraId="4769AA30" w14:textId="174E9839" w:rsidR="000B75CA" w:rsidRPr="00ED467A" w:rsidRDefault="000B75CA" w:rsidP="005176F7">
      <w:pPr>
        <w:jc w:val="both"/>
        <w:rPr>
          <w:rFonts w:ascii="Verdana" w:hAnsi="Verdana"/>
          <w:sz w:val="18"/>
          <w:szCs w:val="18"/>
        </w:rPr>
      </w:pPr>
      <w:r w:rsidRPr="00ED467A">
        <w:rPr>
          <w:rFonts w:ascii="Verdana" w:hAnsi="Verdana"/>
          <w:sz w:val="18"/>
          <w:szCs w:val="18"/>
        </w:rPr>
        <w:t>6.</w:t>
      </w:r>
      <w:r w:rsidRPr="00ED467A">
        <w:rPr>
          <w:rFonts w:ascii="Verdana" w:hAnsi="Verdana"/>
          <w:sz w:val="18"/>
          <w:szCs w:val="18"/>
        </w:rPr>
        <w:tab/>
        <w:t xml:space="preserve">el Estado debe efectuar, en un plazo razonable, una búsqueda seria, en la cual realice todos los esfuerzos posibles para determinar con certeza lo ocurrido con los restos de las víctimas y, en caso de ser posible, para entregarlos a sus familiares, </w:t>
      </w:r>
      <w:r w:rsidR="00732E67" w:rsidRPr="00ED467A">
        <w:rPr>
          <w:rFonts w:ascii="Verdana" w:hAnsi="Verdana"/>
          <w:sz w:val="18"/>
          <w:szCs w:val="18"/>
        </w:rPr>
        <w:t>en los</w:t>
      </w:r>
      <w:r w:rsidRPr="00ED467A">
        <w:rPr>
          <w:rFonts w:ascii="Verdana" w:hAnsi="Verdana"/>
          <w:sz w:val="18"/>
          <w:szCs w:val="18"/>
        </w:rPr>
        <w:t xml:space="preserve"> términos de los párrafos 270 y 271 de la </w:t>
      </w:r>
      <w:r w:rsidR="009733BF" w:rsidRPr="00ED467A">
        <w:rPr>
          <w:rFonts w:ascii="Verdana" w:hAnsi="Verdana"/>
          <w:sz w:val="18"/>
          <w:szCs w:val="18"/>
        </w:rPr>
        <w:t xml:space="preserve">[.] </w:t>
      </w:r>
      <w:r w:rsidRPr="00ED467A">
        <w:rPr>
          <w:rFonts w:ascii="Verdana" w:hAnsi="Verdana"/>
          <w:sz w:val="18"/>
          <w:szCs w:val="18"/>
        </w:rPr>
        <w:t>Sentencia</w:t>
      </w:r>
    </w:p>
    <w:p w14:paraId="3BB2DC90" w14:textId="77777777" w:rsidR="000B75CA" w:rsidRPr="00ED467A" w:rsidRDefault="000B75CA" w:rsidP="000B75CA">
      <w:pPr>
        <w:rPr>
          <w:rFonts w:ascii="Verdana" w:hAnsi="Verdana"/>
          <w:sz w:val="18"/>
          <w:szCs w:val="18"/>
        </w:rPr>
      </w:pPr>
      <w:r w:rsidRPr="00ED467A">
        <w:rPr>
          <w:rFonts w:ascii="Verdana" w:hAnsi="Verdana"/>
          <w:sz w:val="18"/>
          <w:szCs w:val="18"/>
        </w:rPr>
        <w:t>Por unanimidad,</w:t>
      </w:r>
    </w:p>
    <w:p w14:paraId="21DA8651" w14:textId="0521E69D" w:rsidR="000B75CA" w:rsidRPr="00ED467A" w:rsidRDefault="000B75CA" w:rsidP="005176F7">
      <w:pPr>
        <w:jc w:val="both"/>
        <w:rPr>
          <w:rFonts w:ascii="Verdana" w:hAnsi="Verdana"/>
          <w:sz w:val="18"/>
          <w:szCs w:val="18"/>
        </w:rPr>
      </w:pPr>
      <w:r w:rsidRPr="00ED467A">
        <w:rPr>
          <w:rFonts w:ascii="Verdana" w:hAnsi="Verdana"/>
          <w:sz w:val="18"/>
          <w:szCs w:val="18"/>
        </w:rPr>
        <w:t>7.</w:t>
      </w:r>
      <w:r w:rsidRPr="00ED467A">
        <w:rPr>
          <w:rFonts w:ascii="Verdana" w:hAnsi="Verdana"/>
          <w:sz w:val="18"/>
          <w:szCs w:val="18"/>
        </w:rPr>
        <w:tab/>
        <w:t xml:space="preserve">el Estado debe erigir un monumento en memoria de las </w:t>
      </w:r>
      <w:r w:rsidR="005176F7" w:rsidRPr="00ED467A">
        <w:rPr>
          <w:rFonts w:ascii="Verdana" w:hAnsi="Verdana"/>
          <w:sz w:val="18"/>
          <w:szCs w:val="18"/>
        </w:rPr>
        <w:t>víctimas y, mediante</w:t>
      </w:r>
      <w:r w:rsidRPr="00ED467A">
        <w:rPr>
          <w:rFonts w:ascii="Verdana" w:hAnsi="Verdana"/>
          <w:sz w:val="18"/>
          <w:szCs w:val="18"/>
        </w:rPr>
        <w:t xml:space="preserve"> una ceremonia pública y en presencia de los familiares de las víctimas, debe poner una placa con los nombres de los 19 comerciantes, en los términos del párrafo 273 de la </w:t>
      </w:r>
      <w:r w:rsidR="00454100" w:rsidRPr="00ED467A">
        <w:rPr>
          <w:rFonts w:ascii="Verdana" w:hAnsi="Verdana"/>
          <w:sz w:val="18"/>
          <w:szCs w:val="18"/>
        </w:rPr>
        <w:t>[…</w:t>
      </w:r>
      <w:r w:rsidRPr="00ED467A">
        <w:rPr>
          <w:rFonts w:ascii="Verdana" w:hAnsi="Verdana"/>
          <w:sz w:val="18"/>
          <w:szCs w:val="18"/>
        </w:rPr>
        <w:t>] Sentencia</w:t>
      </w:r>
    </w:p>
    <w:p w14:paraId="0A7115F1" w14:textId="77777777" w:rsidR="000B75CA" w:rsidRPr="00ED467A" w:rsidRDefault="000B75CA" w:rsidP="00732E67">
      <w:pPr>
        <w:jc w:val="both"/>
        <w:rPr>
          <w:rFonts w:ascii="Verdana" w:hAnsi="Verdana"/>
          <w:sz w:val="18"/>
          <w:szCs w:val="18"/>
        </w:rPr>
      </w:pPr>
      <w:r w:rsidRPr="00ED467A">
        <w:rPr>
          <w:rFonts w:ascii="Verdana" w:hAnsi="Verdana"/>
          <w:sz w:val="18"/>
          <w:szCs w:val="18"/>
        </w:rPr>
        <w:t>Por unanimidad,</w:t>
      </w:r>
    </w:p>
    <w:p w14:paraId="157EE3B1" w14:textId="20885E22" w:rsidR="000B75CA" w:rsidRPr="00ED467A" w:rsidRDefault="000B75CA" w:rsidP="00732E67">
      <w:pPr>
        <w:jc w:val="both"/>
        <w:rPr>
          <w:rFonts w:ascii="Verdana" w:hAnsi="Verdana"/>
          <w:sz w:val="18"/>
          <w:szCs w:val="18"/>
        </w:rPr>
      </w:pPr>
      <w:r w:rsidRPr="00ED467A">
        <w:rPr>
          <w:rFonts w:ascii="Verdana" w:hAnsi="Verdana"/>
          <w:sz w:val="18"/>
          <w:szCs w:val="18"/>
        </w:rPr>
        <w:t>8.</w:t>
      </w:r>
      <w:r w:rsidRPr="00ED467A">
        <w:rPr>
          <w:rFonts w:ascii="Verdana" w:hAnsi="Verdana"/>
          <w:sz w:val="18"/>
          <w:szCs w:val="18"/>
        </w:rPr>
        <w:tab/>
        <w:t>e</w:t>
      </w:r>
      <w:r w:rsidR="00454100" w:rsidRPr="00ED467A">
        <w:rPr>
          <w:rFonts w:ascii="Verdana" w:hAnsi="Verdana"/>
          <w:sz w:val="18"/>
          <w:szCs w:val="18"/>
        </w:rPr>
        <w:t>l</w:t>
      </w:r>
      <w:r w:rsidRPr="00ED467A">
        <w:rPr>
          <w:rFonts w:ascii="Verdana" w:hAnsi="Verdana"/>
          <w:sz w:val="18"/>
          <w:szCs w:val="18"/>
        </w:rPr>
        <w:t xml:space="preserve"> Estado debe realizar un acto público de reconocimiento de su responsabilidad internacional en relación con los hechos de este caso y de desagravio a la </w:t>
      </w:r>
      <w:r w:rsidR="00650248" w:rsidRPr="00ED467A">
        <w:rPr>
          <w:rFonts w:ascii="Verdana" w:hAnsi="Verdana"/>
          <w:sz w:val="18"/>
          <w:szCs w:val="18"/>
        </w:rPr>
        <w:t>memoria de los</w:t>
      </w:r>
      <w:r w:rsidRPr="00ED467A">
        <w:rPr>
          <w:rFonts w:ascii="Verdana" w:hAnsi="Verdana"/>
          <w:sz w:val="18"/>
          <w:szCs w:val="18"/>
        </w:rPr>
        <w:t xml:space="preserve"> 19 comerciantes, en presencia de los familiares de las víctimas, en el cual también deberán participar miembros de </w:t>
      </w:r>
      <w:r w:rsidR="00454100" w:rsidRPr="00ED467A">
        <w:rPr>
          <w:rFonts w:ascii="Verdana" w:hAnsi="Verdana"/>
          <w:sz w:val="18"/>
          <w:szCs w:val="18"/>
        </w:rPr>
        <w:t>l</w:t>
      </w:r>
      <w:r w:rsidRPr="00ED467A">
        <w:rPr>
          <w:rFonts w:ascii="Verdana" w:hAnsi="Verdana"/>
          <w:sz w:val="18"/>
          <w:szCs w:val="18"/>
        </w:rPr>
        <w:t xml:space="preserve">as más altas </w:t>
      </w:r>
      <w:r w:rsidR="00650248" w:rsidRPr="00ED467A">
        <w:rPr>
          <w:rFonts w:ascii="Verdana" w:hAnsi="Verdana"/>
          <w:sz w:val="18"/>
          <w:szCs w:val="18"/>
        </w:rPr>
        <w:t>autoridades del</w:t>
      </w:r>
      <w:r w:rsidRPr="00ED467A">
        <w:rPr>
          <w:rFonts w:ascii="Verdana" w:hAnsi="Verdana"/>
          <w:sz w:val="18"/>
          <w:szCs w:val="18"/>
        </w:rPr>
        <w:t xml:space="preserve"> </w:t>
      </w:r>
      <w:r w:rsidR="00650248" w:rsidRPr="00ED467A">
        <w:rPr>
          <w:rFonts w:ascii="Verdana" w:hAnsi="Verdana"/>
          <w:sz w:val="18"/>
          <w:szCs w:val="18"/>
        </w:rPr>
        <w:t>Estado, en</w:t>
      </w:r>
      <w:r w:rsidRPr="00ED467A">
        <w:rPr>
          <w:rFonts w:ascii="Verdana" w:hAnsi="Verdana"/>
          <w:sz w:val="18"/>
          <w:szCs w:val="18"/>
        </w:rPr>
        <w:t xml:space="preserve"> </w:t>
      </w:r>
      <w:r w:rsidR="00650248" w:rsidRPr="00ED467A">
        <w:rPr>
          <w:rFonts w:ascii="Verdana" w:hAnsi="Verdana"/>
          <w:sz w:val="18"/>
          <w:szCs w:val="18"/>
        </w:rPr>
        <w:t>los términos</w:t>
      </w:r>
      <w:r w:rsidRPr="00ED467A">
        <w:rPr>
          <w:rFonts w:ascii="Verdana" w:hAnsi="Verdana"/>
          <w:sz w:val="18"/>
          <w:szCs w:val="18"/>
        </w:rPr>
        <w:t xml:space="preserve"> del párrafo 274 de la </w:t>
      </w:r>
      <w:bookmarkStart w:id="2" w:name="_Hlk62635020"/>
      <w:r w:rsidRPr="00ED467A">
        <w:rPr>
          <w:rFonts w:ascii="Verdana" w:hAnsi="Verdana"/>
          <w:sz w:val="18"/>
          <w:szCs w:val="18"/>
        </w:rPr>
        <w:t>[</w:t>
      </w:r>
      <w:r w:rsidR="00454100" w:rsidRPr="00ED467A">
        <w:rPr>
          <w:rFonts w:ascii="Verdana" w:hAnsi="Verdana"/>
          <w:sz w:val="18"/>
          <w:szCs w:val="18"/>
        </w:rPr>
        <w:t>.</w:t>
      </w:r>
      <w:r w:rsidRPr="00ED467A">
        <w:rPr>
          <w:rFonts w:ascii="Verdana" w:hAnsi="Verdana"/>
          <w:sz w:val="18"/>
          <w:szCs w:val="18"/>
        </w:rPr>
        <w:t xml:space="preserve">] </w:t>
      </w:r>
      <w:bookmarkEnd w:id="2"/>
      <w:r w:rsidRPr="00ED467A">
        <w:rPr>
          <w:rFonts w:ascii="Verdana" w:hAnsi="Verdana"/>
          <w:sz w:val="18"/>
          <w:szCs w:val="18"/>
        </w:rPr>
        <w:t>Sentencia.</w:t>
      </w:r>
    </w:p>
    <w:p w14:paraId="3767E4D6" w14:textId="77777777" w:rsidR="000B75CA" w:rsidRPr="00ED467A" w:rsidRDefault="000B75CA" w:rsidP="00732E67">
      <w:pPr>
        <w:jc w:val="both"/>
        <w:rPr>
          <w:rFonts w:ascii="Verdana" w:hAnsi="Verdana"/>
          <w:sz w:val="18"/>
          <w:szCs w:val="18"/>
        </w:rPr>
      </w:pPr>
      <w:r w:rsidRPr="00ED467A">
        <w:rPr>
          <w:rFonts w:ascii="Verdana" w:hAnsi="Verdana"/>
          <w:sz w:val="18"/>
          <w:szCs w:val="18"/>
        </w:rPr>
        <w:t>Por unanimidad,</w:t>
      </w:r>
    </w:p>
    <w:p w14:paraId="71E6CF35" w14:textId="5A7EC131" w:rsidR="000B75CA" w:rsidRPr="00ED467A" w:rsidRDefault="000B75CA" w:rsidP="00732E67">
      <w:pPr>
        <w:jc w:val="both"/>
        <w:rPr>
          <w:rFonts w:ascii="Verdana" w:hAnsi="Verdana"/>
          <w:sz w:val="18"/>
          <w:szCs w:val="18"/>
        </w:rPr>
      </w:pPr>
      <w:r w:rsidRPr="00ED467A">
        <w:rPr>
          <w:rFonts w:ascii="Verdana" w:hAnsi="Verdana"/>
          <w:sz w:val="18"/>
          <w:szCs w:val="18"/>
        </w:rPr>
        <w:t>9</w:t>
      </w:r>
      <w:r w:rsidRPr="00ED467A">
        <w:rPr>
          <w:rFonts w:ascii="Verdana" w:hAnsi="Verdana"/>
          <w:sz w:val="18"/>
          <w:szCs w:val="18"/>
        </w:rPr>
        <w:tab/>
        <w:t xml:space="preserve">el Estado debe brindar gratuitamente, a través de sus instituciones de salud especializadas, el tratamiento médico y psicológico requerido por los familiares de las víctimas, en los términos de los párrafos 277 y 278 de la </w:t>
      </w:r>
      <w:r w:rsidR="00650248" w:rsidRPr="00ED467A">
        <w:rPr>
          <w:rFonts w:ascii="Verdana" w:hAnsi="Verdana"/>
          <w:sz w:val="18"/>
          <w:szCs w:val="18"/>
        </w:rPr>
        <w:t>[</w:t>
      </w:r>
      <w:r w:rsidR="00454100" w:rsidRPr="00ED467A">
        <w:rPr>
          <w:rFonts w:ascii="Verdana" w:hAnsi="Verdana"/>
          <w:sz w:val="18"/>
          <w:szCs w:val="18"/>
        </w:rPr>
        <w:t>…</w:t>
      </w:r>
      <w:r w:rsidR="00650248" w:rsidRPr="00ED467A">
        <w:rPr>
          <w:rFonts w:ascii="Verdana" w:hAnsi="Verdana"/>
          <w:sz w:val="18"/>
          <w:szCs w:val="18"/>
        </w:rPr>
        <w:t xml:space="preserve">] </w:t>
      </w:r>
      <w:r w:rsidRPr="00ED467A">
        <w:rPr>
          <w:rFonts w:ascii="Verdana" w:hAnsi="Verdana"/>
          <w:sz w:val="18"/>
          <w:szCs w:val="18"/>
        </w:rPr>
        <w:t>Sentencia.</w:t>
      </w:r>
    </w:p>
    <w:p w14:paraId="3EA82056" w14:textId="77777777" w:rsidR="000B75CA" w:rsidRPr="00ED467A" w:rsidRDefault="000B75CA" w:rsidP="000B75CA">
      <w:pPr>
        <w:rPr>
          <w:rFonts w:ascii="Verdana" w:hAnsi="Verdana"/>
          <w:sz w:val="20"/>
          <w:szCs w:val="20"/>
        </w:rPr>
      </w:pPr>
      <w:r w:rsidRPr="00ED467A">
        <w:rPr>
          <w:rFonts w:ascii="Verdana" w:hAnsi="Verdana"/>
          <w:sz w:val="20"/>
          <w:szCs w:val="20"/>
        </w:rPr>
        <w:t xml:space="preserve"> </w:t>
      </w:r>
    </w:p>
    <w:p w14:paraId="08B4D682" w14:textId="77777777" w:rsidR="00D60970" w:rsidRPr="00ED467A" w:rsidRDefault="00D60970" w:rsidP="000B75CA">
      <w:pPr>
        <w:rPr>
          <w:rFonts w:ascii="Verdana" w:hAnsi="Verdana"/>
          <w:sz w:val="18"/>
          <w:szCs w:val="18"/>
        </w:rPr>
        <w:sectPr w:rsidR="00D60970" w:rsidRPr="00ED467A" w:rsidSect="00D60970">
          <w:pgSz w:w="11906" w:h="16838"/>
          <w:pgMar w:top="1417" w:right="1701" w:bottom="1417" w:left="1701" w:header="708" w:footer="708" w:gutter="0"/>
          <w:cols w:space="708"/>
          <w:titlePg/>
          <w:docGrid w:linePitch="360"/>
        </w:sectPr>
      </w:pPr>
    </w:p>
    <w:p w14:paraId="485C2156" w14:textId="6C5B6168" w:rsidR="000B75CA" w:rsidRPr="00ED467A" w:rsidRDefault="000B75CA" w:rsidP="000B75CA">
      <w:pPr>
        <w:rPr>
          <w:rFonts w:ascii="Verdana" w:hAnsi="Verdana"/>
          <w:sz w:val="18"/>
          <w:szCs w:val="18"/>
        </w:rPr>
      </w:pPr>
      <w:r w:rsidRPr="00ED467A">
        <w:rPr>
          <w:rFonts w:ascii="Verdana" w:hAnsi="Verdana"/>
          <w:sz w:val="18"/>
          <w:szCs w:val="18"/>
        </w:rPr>
        <w:lastRenderedPageBreak/>
        <w:t>Por unanimidad,</w:t>
      </w:r>
    </w:p>
    <w:p w14:paraId="01B9EEA5" w14:textId="11CF3ABC" w:rsidR="000B75CA" w:rsidRPr="00ED467A" w:rsidRDefault="000B75CA" w:rsidP="00732E67">
      <w:pPr>
        <w:jc w:val="both"/>
        <w:rPr>
          <w:rFonts w:ascii="Verdana" w:hAnsi="Verdana"/>
          <w:sz w:val="18"/>
          <w:szCs w:val="18"/>
        </w:rPr>
      </w:pPr>
      <w:r w:rsidRPr="00ED467A">
        <w:rPr>
          <w:rFonts w:ascii="Verdana" w:hAnsi="Verdana"/>
          <w:sz w:val="18"/>
          <w:szCs w:val="18"/>
        </w:rPr>
        <w:t>10</w:t>
      </w:r>
      <w:r w:rsidR="00D60970" w:rsidRPr="00ED467A">
        <w:rPr>
          <w:rFonts w:ascii="Verdana" w:hAnsi="Verdana"/>
          <w:sz w:val="18"/>
          <w:szCs w:val="18"/>
        </w:rPr>
        <w:t>.</w:t>
      </w:r>
      <w:r w:rsidRPr="00ED467A">
        <w:rPr>
          <w:rFonts w:ascii="Verdana" w:hAnsi="Verdana"/>
          <w:sz w:val="18"/>
          <w:szCs w:val="18"/>
        </w:rPr>
        <w:tab/>
        <w:t xml:space="preserve">el Estado debe establecer todas las condiciones necesarias para que los miembros de la familia de la víctima Antonio Flórez Contreras que están en el </w:t>
      </w:r>
      <w:r w:rsidR="00732E67" w:rsidRPr="00ED467A">
        <w:rPr>
          <w:rFonts w:ascii="Verdana" w:hAnsi="Verdana"/>
          <w:sz w:val="18"/>
          <w:szCs w:val="18"/>
        </w:rPr>
        <w:t>exilio puedan</w:t>
      </w:r>
      <w:r w:rsidRPr="00ED467A">
        <w:rPr>
          <w:rFonts w:ascii="Verdana" w:hAnsi="Verdana"/>
          <w:sz w:val="18"/>
          <w:szCs w:val="18"/>
        </w:rPr>
        <w:t xml:space="preserve"> regresar a Colombia, si así lo desean, y debe cubrir los gastos </w:t>
      </w:r>
      <w:r w:rsidR="00650248" w:rsidRPr="00ED467A">
        <w:rPr>
          <w:rFonts w:ascii="Verdana" w:hAnsi="Verdana"/>
          <w:sz w:val="18"/>
          <w:szCs w:val="18"/>
        </w:rPr>
        <w:t>en que incurran</w:t>
      </w:r>
      <w:r w:rsidRPr="00ED467A">
        <w:rPr>
          <w:rFonts w:ascii="Verdana" w:hAnsi="Verdana"/>
          <w:sz w:val="18"/>
          <w:szCs w:val="18"/>
        </w:rPr>
        <w:t xml:space="preserve"> por motivo del traslado, en los términos del párrafo 279 de la [</w:t>
      </w:r>
      <w:r w:rsidR="00454100" w:rsidRPr="00ED467A">
        <w:rPr>
          <w:rFonts w:ascii="Verdana" w:hAnsi="Verdana"/>
          <w:sz w:val="18"/>
          <w:szCs w:val="18"/>
        </w:rPr>
        <w:t>.</w:t>
      </w:r>
      <w:r w:rsidRPr="00ED467A">
        <w:rPr>
          <w:rFonts w:ascii="Verdana" w:hAnsi="Verdana"/>
          <w:sz w:val="18"/>
          <w:szCs w:val="18"/>
        </w:rPr>
        <w:t>] Sentencia</w:t>
      </w:r>
    </w:p>
    <w:p w14:paraId="38D46331" w14:textId="77777777" w:rsidR="000B75CA" w:rsidRPr="00ED467A" w:rsidRDefault="000B75CA" w:rsidP="00732E67">
      <w:pPr>
        <w:jc w:val="both"/>
        <w:rPr>
          <w:rFonts w:ascii="Verdana" w:hAnsi="Verdana"/>
          <w:sz w:val="18"/>
          <w:szCs w:val="18"/>
        </w:rPr>
      </w:pPr>
      <w:r w:rsidRPr="00ED467A">
        <w:rPr>
          <w:rFonts w:ascii="Verdana" w:hAnsi="Verdana"/>
          <w:sz w:val="18"/>
          <w:szCs w:val="18"/>
        </w:rPr>
        <w:t>Por unanimidad,</w:t>
      </w:r>
    </w:p>
    <w:p w14:paraId="37AB837F" w14:textId="05B7F08E" w:rsidR="000B75CA" w:rsidRPr="00ED467A" w:rsidRDefault="000B75CA" w:rsidP="00732E67">
      <w:pPr>
        <w:jc w:val="both"/>
        <w:rPr>
          <w:rFonts w:ascii="Verdana" w:hAnsi="Verdana"/>
          <w:sz w:val="18"/>
          <w:szCs w:val="18"/>
        </w:rPr>
      </w:pPr>
      <w:r w:rsidRPr="00ED467A">
        <w:rPr>
          <w:rFonts w:ascii="Verdana" w:hAnsi="Verdana"/>
          <w:sz w:val="18"/>
          <w:szCs w:val="18"/>
        </w:rPr>
        <w:t>11</w:t>
      </w:r>
      <w:r w:rsidR="00D60970" w:rsidRPr="00ED467A">
        <w:rPr>
          <w:rFonts w:ascii="Verdana" w:hAnsi="Verdana"/>
          <w:sz w:val="18"/>
          <w:szCs w:val="18"/>
        </w:rPr>
        <w:t>.</w:t>
      </w:r>
      <w:r w:rsidRPr="00ED467A">
        <w:rPr>
          <w:rFonts w:ascii="Verdana" w:hAnsi="Verdana"/>
          <w:sz w:val="18"/>
          <w:szCs w:val="18"/>
        </w:rPr>
        <w:tab/>
        <w:t xml:space="preserve">el Estado debe ocuparse particularmente de garantizar la vida, integridad y seguridad de las personas que rindieron declaración ante el Tribunal y sus </w:t>
      </w:r>
      <w:r w:rsidR="00650248" w:rsidRPr="00ED467A">
        <w:rPr>
          <w:rFonts w:ascii="Verdana" w:hAnsi="Verdana"/>
          <w:sz w:val="18"/>
          <w:szCs w:val="18"/>
        </w:rPr>
        <w:t>familias, y</w:t>
      </w:r>
      <w:r w:rsidRPr="00ED467A">
        <w:rPr>
          <w:rFonts w:ascii="Verdana" w:hAnsi="Verdana"/>
          <w:sz w:val="18"/>
          <w:szCs w:val="18"/>
        </w:rPr>
        <w:t xml:space="preserve"> debe proveerles la protección necesaria frente a cualesquiera personas, tomando en cuenta las circunstancias de este caso, en los términos del párrafo 280 </w:t>
      </w:r>
      <w:r w:rsidR="00650248" w:rsidRPr="00ED467A">
        <w:rPr>
          <w:rFonts w:ascii="Verdana" w:hAnsi="Verdana"/>
          <w:sz w:val="18"/>
          <w:szCs w:val="18"/>
        </w:rPr>
        <w:t xml:space="preserve">de </w:t>
      </w:r>
      <w:bookmarkStart w:id="3" w:name="OLE_LINK1"/>
      <w:bookmarkStart w:id="4" w:name="OLE_LINK2"/>
      <w:r w:rsidR="00650248" w:rsidRPr="00ED467A">
        <w:rPr>
          <w:rFonts w:ascii="Verdana" w:hAnsi="Verdana"/>
          <w:sz w:val="18"/>
          <w:szCs w:val="18"/>
        </w:rPr>
        <w:t xml:space="preserve">la </w:t>
      </w:r>
      <w:bookmarkEnd w:id="3"/>
      <w:bookmarkEnd w:id="4"/>
      <w:r w:rsidR="00650248" w:rsidRPr="00ED467A">
        <w:rPr>
          <w:rFonts w:ascii="Verdana" w:hAnsi="Verdana"/>
          <w:sz w:val="18"/>
          <w:szCs w:val="18"/>
        </w:rPr>
        <w:t>[</w:t>
      </w:r>
      <w:r w:rsidR="00454100" w:rsidRPr="00ED467A">
        <w:rPr>
          <w:rFonts w:ascii="Verdana" w:hAnsi="Verdana"/>
          <w:sz w:val="18"/>
          <w:szCs w:val="18"/>
        </w:rPr>
        <w:t>…</w:t>
      </w:r>
      <w:r w:rsidR="00650248" w:rsidRPr="00ED467A">
        <w:rPr>
          <w:rFonts w:ascii="Verdana" w:hAnsi="Verdana"/>
          <w:sz w:val="18"/>
          <w:szCs w:val="18"/>
        </w:rPr>
        <w:t xml:space="preserve">] </w:t>
      </w:r>
      <w:r w:rsidRPr="00ED467A">
        <w:rPr>
          <w:rFonts w:ascii="Verdana" w:hAnsi="Verdana"/>
          <w:sz w:val="18"/>
          <w:szCs w:val="18"/>
        </w:rPr>
        <w:t>Sentencia</w:t>
      </w:r>
    </w:p>
    <w:p w14:paraId="407A43EE" w14:textId="77777777" w:rsidR="000B75CA" w:rsidRPr="00ED467A" w:rsidRDefault="000B75CA" w:rsidP="00732E67">
      <w:pPr>
        <w:jc w:val="both"/>
        <w:rPr>
          <w:rFonts w:ascii="Verdana" w:hAnsi="Verdana"/>
          <w:sz w:val="18"/>
          <w:szCs w:val="18"/>
        </w:rPr>
      </w:pPr>
      <w:r w:rsidRPr="00ED467A">
        <w:rPr>
          <w:rFonts w:ascii="Verdana" w:hAnsi="Verdana"/>
          <w:sz w:val="18"/>
          <w:szCs w:val="18"/>
        </w:rPr>
        <w:t>Por unanimidad,</w:t>
      </w:r>
    </w:p>
    <w:p w14:paraId="0C7310EE" w14:textId="7002F748" w:rsidR="000B75CA" w:rsidRPr="00ED467A" w:rsidRDefault="000B75CA" w:rsidP="00732E67">
      <w:pPr>
        <w:jc w:val="both"/>
        <w:rPr>
          <w:rFonts w:ascii="Verdana" w:hAnsi="Verdana"/>
          <w:sz w:val="18"/>
          <w:szCs w:val="18"/>
        </w:rPr>
      </w:pPr>
      <w:r w:rsidRPr="00ED467A">
        <w:rPr>
          <w:rFonts w:ascii="Verdana" w:hAnsi="Verdana"/>
          <w:sz w:val="18"/>
          <w:szCs w:val="18"/>
        </w:rPr>
        <w:t>12</w:t>
      </w:r>
      <w:r w:rsidR="00353F9F" w:rsidRPr="00ED467A">
        <w:rPr>
          <w:rFonts w:ascii="Verdana" w:hAnsi="Verdana"/>
          <w:sz w:val="18"/>
          <w:szCs w:val="18"/>
        </w:rPr>
        <w:t>.</w:t>
      </w:r>
      <w:r w:rsidR="00353F9F" w:rsidRPr="00ED467A">
        <w:rPr>
          <w:rFonts w:ascii="Verdana" w:hAnsi="Verdana"/>
          <w:sz w:val="18"/>
          <w:szCs w:val="18"/>
        </w:rPr>
        <w:tab/>
      </w:r>
      <w:r w:rsidRPr="00ED467A">
        <w:rPr>
          <w:rFonts w:ascii="Verdana" w:hAnsi="Verdana"/>
          <w:sz w:val="18"/>
          <w:szCs w:val="18"/>
        </w:rPr>
        <w:t xml:space="preserve">el Estado debe pagar la cantidad total de US$ 55 000,00 (cincuenta </w:t>
      </w:r>
      <w:r w:rsidR="00353F9F" w:rsidRPr="00ED467A">
        <w:rPr>
          <w:rFonts w:ascii="Verdana" w:hAnsi="Verdana"/>
          <w:sz w:val="18"/>
          <w:szCs w:val="18"/>
        </w:rPr>
        <w:t>y cinco mil</w:t>
      </w:r>
      <w:r w:rsidRPr="00ED467A">
        <w:rPr>
          <w:rFonts w:ascii="Verdana" w:hAnsi="Verdana"/>
          <w:sz w:val="18"/>
          <w:szCs w:val="18"/>
        </w:rPr>
        <w:t xml:space="preserve"> dólares de los Estados Unidos de América) o su equivalente en moneda colombiana por concepto de los ingresos dejados de percibir por cada una de las 19 víctimas, en los términos de los párrafos 230, 231, 233, 234, 235, 240 y 243 de la </w:t>
      </w:r>
      <w:r w:rsidR="00353F9F" w:rsidRPr="00ED467A">
        <w:rPr>
          <w:rFonts w:ascii="Verdana" w:hAnsi="Verdana"/>
          <w:sz w:val="18"/>
          <w:szCs w:val="18"/>
        </w:rPr>
        <w:t>[</w:t>
      </w:r>
      <w:r w:rsidR="00454100" w:rsidRPr="00ED467A">
        <w:rPr>
          <w:rFonts w:ascii="Verdana" w:hAnsi="Verdana"/>
          <w:sz w:val="18"/>
          <w:szCs w:val="18"/>
        </w:rPr>
        <w:t>…</w:t>
      </w:r>
      <w:r w:rsidR="00353F9F" w:rsidRPr="00ED467A">
        <w:rPr>
          <w:rFonts w:ascii="Verdana" w:hAnsi="Verdana"/>
          <w:sz w:val="18"/>
          <w:szCs w:val="18"/>
        </w:rPr>
        <w:t xml:space="preserve">] </w:t>
      </w:r>
      <w:r w:rsidRPr="00ED467A">
        <w:rPr>
          <w:rFonts w:ascii="Verdana" w:hAnsi="Verdana"/>
          <w:sz w:val="18"/>
          <w:szCs w:val="18"/>
        </w:rPr>
        <w:t>Sentencia</w:t>
      </w:r>
    </w:p>
    <w:p w14:paraId="517BF016" w14:textId="77777777" w:rsidR="000B75CA" w:rsidRPr="00ED467A" w:rsidRDefault="000B75CA" w:rsidP="00732E67">
      <w:pPr>
        <w:jc w:val="both"/>
        <w:rPr>
          <w:rFonts w:ascii="Verdana" w:hAnsi="Verdana"/>
          <w:sz w:val="18"/>
          <w:szCs w:val="18"/>
        </w:rPr>
      </w:pPr>
      <w:r w:rsidRPr="00ED467A">
        <w:rPr>
          <w:rFonts w:ascii="Verdana" w:hAnsi="Verdana"/>
          <w:sz w:val="18"/>
          <w:szCs w:val="18"/>
        </w:rPr>
        <w:t>Por unanimidad,</w:t>
      </w:r>
    </w:p>
    <w:p w14:paraId="0BC5D50D" w14:textId="7FECBC09" w:rsidR="000B75CA" w:rsidRPr="00ED467A" w:rsidRDefault="000B75CA" w:rsidP="00732E67">
      <w:pPr>
        <w:jc w:val="both"/>
        <w:rPr>
          <w:rFonts w:ascii="Verdana" w:hAnsi="Verdana"/>
          <w:sz w:val="18"/>
          <w:szCs w:val="18"/>
        </w:rPr>
      </w:pPr>
      <w:r w:rsidRPr="00ED467A">
        <w:rPr>
          <w:rFonts w:ascii="Verdana" w:hAnsi="Verdana"/>
          <w:sz w:val="18"/>
          <w:szCs w:val="18"/>
        </w:rPr>
        <w:t>13</w:t>
      </w:r>
      <w:r w:rsidR="00353F9F" w:rsidRPr="00ED467A">
        <w:rPr>
          <w:rFonts w:ascii="Verdana" w:hAnsi="Verdana"/>
          <w:sz w:val="18"/>
          <w:szCs w:val="18"/>
        </w:rPr>
        <w:t>.</w:t>
      </w:r>
      <w:r w:rsidR="00353F9F" w:rsidRPr="00ED467A">
        <w:rPr>
          <w:rFonts w:ascii="Verdana" w:hAnsi="Verdana"/>
          <w:sz w:val="18"/>
          <w:szCs w:val="18"/>
        </w:rPr>
        <w:tab/>
      </w:r>
      <w:r w:rsidRPr="00ED467A">
        <w:rPr>
          <w:rFonts w:ascii="Verdana" w:hAnsi="Verdana"/>
          <w:sz w:val="18"/>
          <w:szCs w:val="18"/>
        </w:rPr>
        <w:t xml:space="preserve">el Estado debe pagar la cantidad total de US$ 2 000,00 (dos mil dólares de  los Estados Unidos de América) o su equivalente en  moneda  colombiana  por concepto  de los gastos en que incurrieron los familiares de las víctimas  Juan  Alberto  Montero Fuentes, Víctor Manuel Ayala Sánchez, Gerson Javier Rodríguez Quintero, Antonio Flórez Contreras, Ángel María Barrera Sánchez, Alirio Chaparro Murillo, Álvaro Lobo Pacheco, Israel </w:t>
      </w:r>
      <w:proofErr w:type="spellStart"/>
      <w:r w:rsidRPr="00ED467A">
        <w:rPr>
          <w:rFonts w:ascii="Verdana" w:hAnsi="Verdana"/>
          <w:sz w:val="18"/>
          <w:szCs w:val="18"/>
        </w:rPr>
        <w:t>Pundor</w:t>
      </w:r>
      <w:proofErr w:type="spellEnd"/>
      <w:r w:rsidRPr="00ED467A">
        <w:rPr>
          <w:rFonts w:ascii="Verdana" w:hAnsi="Verdana"/>
          <w:sz w:val="18"/>
          <w:szCs w:val="18"/>
        </w:rPr>
        <w:t xml:space="preserve"> Quintero, Luis Hernando Jáuregu</w:t>
      </w:r>
      <w:r w:rsidR="00353F9F" w:rsidRPr="00ED467A">
        <w:rPr>
          <w:rFonts w:ascii="Verdana" w:hAnsi="Verdana"/>
          <w:sz w:val="18"/>
          <w:szCs w:val="18"/>
        </w:rPr>
        <w:t>i</w:t>
      </w:r>
      <w:r w:rsidRPr="00ED467A">
        <w:rPr>
          <w:rFonts w:ascii="Verdana" w:hAnsi="Verdana"/>
          <w:sz w:val="18"/>
          <w:szCs w:val="18"/>
        </w:rPr>
        <w:t xml:space="preserve"> </w:t>
      </w:r>
      <w:proofErr w:type="spellStart"/>
      <w:r w:rsidRPr="00ED467A">
        <w:rPr>
          <w:rFonts w:ascii="Verdana" w:hAnsi="Verdana"/>
          <w:sz w:val="18"/>
          <w:szCs w:val="18"/>
        </w:rPr>
        <w:t>Jaimes</w:t>
      </w:r>
      <w:proofErr w:type="spellEnd"/>
      <w:r w:rsidRPr="00ED467A">
        <w:rPr>
          <w:rFonts w:ascii="Verdana" w:hAnsi="Verdana"/>
          <w:sz w:val="18"/>
          <w:szCs w:val="18"/>
        </w:rPr>
        <w:t>, Rubén Emilio Pineda Bedoya y</w:t>
      </w:r>
      <w:r w:rsidR="00353F9F" w:rsidRPr="00ED467A">
        <w:rPr>
          <w:rFonts w:ascii="Verdana" w:hAnsi="Verdana"/>
          <w:sz w:val="18"/>
          <w:szCs w:val="18"/>
        </w:rPr>
        <w:t xml:space="preserve"> </w:t>
      </w:r>
      <w:r w:rsidRPr="00ED467A">
        <w:rPr>
          <w:rFonts w:ascii="Verdana" w:hAnsi="Verdana"/>
          <w:sz w:val="18"/>
          <w:szCs w:val="18"/>
        </w:rPr>
        <w:t xml:space="preserve">Reinaldo Corzo Vargas con el </w:t>
      </w:r>
      <w:r w:rsidR="00732E67" w:rsidRPr="00ED467A">
        <w:rPr>
          <w:rFonts w:ascii="Verdana" w:hAnsi="Verdana"/>
          <w:sz w:val="18"/>
          <w:szCs w:val="18"/>
        </w:rPr>
        <w:t>fin de</w:t>
      </w:r>
      <w:r w:rsidRPr="00ED467A">
        <w:rPr>
          <w:rFonts w:ascii="Verdana" w:hAnsi="Verdana"/>
          <w:sz w:val="18"/>
          <w:szCs w:val="18"/>
        </w:rPr>
        <w:t xml:space="preserve"> indagar </w:t>
      </w:r>
      <w:r w:rsidR="00732E67" w:rsidRPr="00ED467A">
        <w:rPr>
          <w:rFonts w:ascii="Verdana" w:hAnsi="Verdana"/>
          <w:sz w:val="18"/>
          <w:szCs w:val="18"/>
        </w:rPr>
        <w:t>el paradero de</w:t>
      </w:r>
      <w:r w:rsidRPr="00ED467A">
        <w:rPr>
          <w:rFonts w:ascii="Verdana" w:hAnsi="Verdana"/>
          <w:sz w:val="18"/>
          <w:szCs w:val="18"/>
        </w:rPr>
        <w:t xml:space="preserve"> éstos, </w:t>
      </w:r>
      <w:r w:rsidR="000B0AB3" w:rsidRPr="00ED467A">
        <w:rPr>
          <w:rFonts w:ascii="Verdana" w:hAnsi="Verdana"/>
          <w:sz w:val="18"/>
          <w:szCs w:val="18"/>
        </w:rPr>
        <w:t>en los</w:t>
      </w:r>
      <w:r w:rsidRPr="00ED467A">
        <w:rPr>
          <w:rFonts w:ascii="Verdana" w:hAnsi="Verdana"/>
          <w:sz w:val="18"/>
          <w:szCs w:val="18"/>
        </w:rPr>
        <w:t xml:space="preserve"> </w:t>
      </w:r>
      <w:r w:rsidR="000B0AB3" w:rsidRPr="00ED467A">
        <w:rPr>
          <w:rFonts w:ascii="Verdana" w:hAnsi="Verdana"/>
          <w:sz w:val="18"/>
          <w:szCs w:val="18"/>
        </w:rPr>
        <w:t>términos de</w:t>
      </w:r>
      <w:r w:rsidRPr="00ED467A">
        <w:rPr>
          <w:rFonts w:ascii="Verdana" w:hAnsi="Verdana"/>
          <w:sz w:val="18"/>
          <w:szCs w:val="18"/>
        </w:rPr>
        <w:t xml:space="preserve"> los párrafos 242 y 243 de la [</w:t>
      </w:r>
      <w:r w:rsidR="00454100" w:rsidRPr="00ED467A">
        <w:rPr>
          <w:rFonts w:ascii="Verdana" w:hAnsi="Verdana"/>
          <w:sz w:val="18"/>
          <w:szCs w:val="18"/>
        </w:rPr>
        <w:t>..</w:t>
      </w:r>
      <w:r w:rsidRPr="00ED467A">
        <w:rPr>
          <w:rFonts w:ascii="Verdana" w:hAnsi="Verdana"/>
          <w:sz w:val="18"/>
          <w:szCs w:val="18"/>
        </w:rPr>
        <w:t>] Sentencia</w:t>
      </w:r>
      <w:r w:rsidR="00732E67" w:rsidRPr="00ED467A">
        <w:rPr>
          <w:rFonts w:ascii="Verdana" w:hAnsi="Verdana"/>
          <w:sz w:val="18"/>
          <w:szCs w:val="18"/>
        </w:rPr>
        <w:t>.</w:t>
      </w:r>
    </w:p>
    <w:p w14:paraId="2305B48E" w14:textId="4BE582C4" w:rsidR="000B75CA" w:rsidRPr="00ED467A" w:rsidRDefault="000B75CA" w:rsidP="00732E67">
      <w:pPr>
        <w:jc w:val="both"/>
        <w:rPr>
          <w:rFonts w:ascii="Verdana" w:hAnsi="Verdana"/>
          <w:sz w:val="18"/>
          <w:szCs w:val="18"/>
        </w:rPr>
      </w:pPr>
      <w:r w:rsidRPr="00ED467A">
        <w:rPr>
          <w:rFonts w:ascii="Verdana" w:hAnsi="Verdana"/>
          <w:sz w:val="18"/>
          <w:szCs w:val="18"/>
        </w:rPr>
        <w:t>Por unanimidad,</w:t>
      </w:r>
    </w:p>
    <w:p w14:paraId="04C26692" w14:textId="7233587B" w:rsidR="000B75CA" w:rsidRPr="00ED467A" w:rsidRDefault="000B75CA" w:rsidP="00732E67">
      <w:pPr>
        <w:jc w:val="both"/>
        <w:rPr>
          <w:rFonts w:ascii="Verdana" w:hAnsi="Verdana"/>
          <w:sz w:val="18"/>
          <w:szCs w:val="18"/>
        </w:rPr>
      </w:pPr>
      <w:r w:rsidRPr="00ED467A">
        <w:rPr>
          <w:rFonts w:ascii="Verdana" w:hAnsi="Verdana"/>
          <w:sz w:val="18"/>
          <w:szCs w:val="18"/>
        </w:rPr>
        <w:t>14</w:t>
      </w:r>
      <w:r w:rsidR="00353F9F" w:rsidRPr="00ED467A">
        <w:rPr>
          <w:rFonts w:ascii="Verdana" w:hAnsi="Verdana"/>
          <w:sz w:val="18"/>
          <w:szCs w:val="18"/>
        </w:rPr>
        <w:t>.</w:t>
      </w:r>
      <w:r w:rsidRPr="00ED467A">
        <w:rPr>
          <w:rFonts w:ascii="Verdana" w:hAnsi="Verdana"/>
          <w:sz w:val="18"/>
          <w:szCs w:val="18"/>
        </w:rPr>
        <w:t xml:space="preserve">      el Estado debe </w:t>
      </w:r>
      <w:r w:rsidR="00353F9F" w:rsidRPr="00ED467A">
        <w:rPr>
          <w:rFonts w:ascii="Verdana" w:hAnsi="Verdana"/>
          <w:sz w:val="18"/>
          <w:szCs w:val="18"/>
        </w:rPr>
        <w:t>pagar la cantidad total</w:t>
      </w:r>
      <w:r w:rsidRPr="00ED467A">
        <w:rPr>
          <w:rFonts w:ascii="Verdana" w:hAnsi="Verdana"/>
          <w:sz w:val="18"/>
          <w:szCs w:val="18"/>
        </w:rPr>
        <w:t xml:space="preserve"> de US</w:t>
      </w:r>
      <w:r w:rsidR="00353F9F" w:rsidRPr="00ED467A">
        <w:rPr>
          <w:rFonts w:ascii="Verdana" w:hAnsi="Verdana"/>
          <w:sz w:val="18"/>
          <w:szCs w:val="18"/>
        </w:rPr>
        <w:t>$ 80</w:t>
      </w:r>
      <w:r w:rsidRPr="00ED467A">
        <w:rPr>
          <w:rFonts w:ascii="Verdana" w:hAnsi="Verdana"/>
          <w:sz w:val="18"/>
          <w:szCs w:val="18"/>
        </w:rPr>
        <w:t xml:space="preserve"> 000,</w:t>
      </w:r>
      <w:r w:rsidR="005F6571" w:rsidRPr="00ED467A">
        <w:rPr>
          <w:rFonts w:ascii="Verdana" w:hAnsi="Verdana"/>
          <w:sz w:val="18"/>
          <w:szCs w:val="18"/>
        </w:rPr>
        <w:t>00 (ochenta mil dólares</w:t>
      </w:r>
      <w:r w:rsidRPr="00ED467A">
        <w:rPr>
          <w:rFonts w:ascii="Verdana" w:hAnsi="Verdana"/>
          <w:sz w:val="18"/>
          <w:szCs w:val="18"/>
        </w:rPr>
        <w:t xml:space="preserve"> de los Estados Unidos de América) o su equivalente en moneda </w:t>
      </w:r>
      <w:r w:rsidR="005F6571" w:rsidRPr="00ED467A">
        <w:rPr>
          <w:rFonts w:ascii="Verdana" w:hAnsi="Verdana"/>
          <w:sz w:val="18"/>
          <w:szCs w:val="18"/>
        </w:rPr>
        <w:t>colombiana por concepto</w:t>
      </w:r>
      <w:r w:rsidRPr="00ED467A">
        <w:rPr>
          <w:rFonts w:ascii="Verdana" w:hAnsi="Verdana"/>
          <w:sz w:val="18"/>
          <w:szCs w:val="18"/>
        </w:rPr>
        <w:t xml:space="preserve"> de indemnización del daño inmaterial de cada una de las 19 víctimas, en los términos de los párrafos 230, 231, 235, 233, 234, 250, 251 y 252 de la </w:t>
      </w:r>
      <w:r w:rsidR="005F6571" w:rsidRPr="00ED467A">
        <w:rPr>
          <w:rFonts w:ascii="Verdana" w:hAnsi="Verdana"/>
          <w:sz w:val="18"/>
          <w:szCs w:val="18"/>
        </w:rPr>
        <w:t>[</w:t>
      </w:r>
      <w:r w:rsidR="00454100" w:rsidRPr="00ED467A">
        <w:rPr>
          <w:rFonts w:ascii="Verdana" w:hAnsi="Verdana"/>
          <w:sz w:val="18"/>
          <w:szCs w:val="18"/>
        </w:rPr>
        <w:t>..</w:t>
      </w:r>
      <w:r w:rsidR="005F6571" w:rsidRPr="00ED467A">
        <w:rPr>
          <w:rFonts w:ascii="Verdana" w:hAnsi="Verdana"/>
          <w:sz w:val="18"/>
          <w:szCs w:val="18"/>
        </w:rPr>
        <w:t xml:space="preserve">] </w:t>
      </w:r>
      <w:r w:rsidRPr="00ED467A">
        <w:rPr>
          <w:rFonts w:ascii="Verdana" w:hAnsi="Verdana"/>
          <w:sz w:val="18"/>
          <w:szCs w:val="18"/>
        </w:rPr>
        <w:t>Sentencia</w:t>
      </w:r>
      <w:r w:rsidR="00732E67" w:rsidRPr="00ED467A">
        <w:rPr>
          <w:rFonts w:ascii="Verdana" w:hAnsi="Verdana"/>
          <w:sz w:val="18"/>
          <w:szCs w:val="18"/>
        </w:rPr>
        <w:t>.</w:t>
      </w:r>
    </w:p>
    <w:p w14:paraId="30E5B39A" w14:textId="77777777" w:rsidR="000B75CA" w:rsidRPr="00ED467A" w:rsidRDefault="000B75CA" w:rsidP="000B75CA">
      <w:pPr>
        <w:rPr>
          <w:rFonts w:ascii="Verdana" w:hAnsi="Verdana"/>
          <w:sz w:val="18"/>
          <w:szCs w:val="18"/>
        </w:rPr>
      </w:pPr>
      <w:r w:rsidRPr="00ED467A">
        <w:rPr>
          <w:rFonts w:ascii="Verdana" w:hAnsi="Verdana"/>
          <w:sz w:val="18"/>
          <w:szCs w:val="18"/>
        </w:rPr>
        <w:t>Por unanimidad,</w:t>
      </w:r>
    </w:p>
    <w:p w14:paraId="4463F67C" w14:textId="3D0F06B7" w:rsidR="000B75CA" w:rsidRPr="00ED467A" w:rsidRDefault="000B75CA" w:rsidP="000B75CA">
      <w:pPr>
        <w:rPr>
          <w:rFonts w:ascii="Verdana" w:hAnsi="Verdana"/>
          <w:sz w:val="18"/>
          <w:szCs w:val="18"/>
        </w:rPr>
      </w:pPr>
      <w:r w:rsidRPr="00ED467A">
        <w:rPr>
          <w:rFonts w:ascii="Verdana" w:hAnsi="Verdana"/>
          <w:sz w:val="18"/>
          <w:szCs w:val="18"/>
        </w:rPr>
        <w:t>15</w:t>
      </w:r>
      <w:r w:rsidRPr="00ED467A">
        <w:rPr>
          <w:rFonts w:ascii="Verdana" w:hAnsi="Verdana"/>
          <w:sz w:val="18"/>
          <w:szCs w:val="18"/>
        </w:rPr>
        <w:tab/>
        <w:t>e</w:t>
      </w:r>
      <w:r w:rsidR="005F6571" w:rsidRPr="00ED467A">
        <w:rPr>
          <w:rFonts w:ascii="Verdana" w:hAnsi="Verdana"/>
          <w:sz w:val="18"/>
          <w:szCs w:val="18"/>
        </w:rPr>
        <w:t>l</w:t>
      </w:r>
      <w:r w:rsidRPr="00ED467A">
        <w:rPr>
          <w:rFonts w:ascii="Verdana" w:hAnsi="Verdana"/>
          <w:sz w:val="18"/>
          <w:szCs w:val="18"/>
        </w:rPr>
        <w:t xml:space="preserve"> Estado debe pagar por concepto de indemnización del daño inmaterial ocasionado a </w:t>
      </w:r>
      <w:r w:rsidR="00732E67" w:rsidRPr="00ED467A">
        <w:rPr>
          <w:rFonts w:ascii="Verdana" w:hAnsi="Verdana"/>
          <w:sz w:val="18"/>
          <w:szCs w:val="18"/>
        </w:rPr>
        <w:t>l</w:t>
      </w:r>
      <w:r w:rsidRPr="00ED467A">
        <w:rPr>
          <w:rFonts w:ascii="Verdana" w:hAnsi="Verdana"/>
          <w:sz w:val="18"/>
          <w:szCs w:val="18"/>
        </w:rPr>
        <w:t>os familiares de las víctimas:</w:t>
      </w:r>
    </w:p>
    <w:p w14:paraId="285E59C5" w14:textId="7647C1E9" w:rsidR="000B75CA" w:rsidRPr="00ED467A" w:rsidRDefault="000B75CA" w:rsidP="00454100">
      <w:pPr>
        <w:ind w:left="567" w:right="567"/>
        <w:jc w:val="both"/>
        <w:rPr>
          <w:rFonts w:ascii="Verdana" w:hAnsi="Verdana"/>
          <w:sz w:val="18"/>
          <w:szCs w:val="18"/>
        </w:rPr>
      </w:pPr>
      <w:r w:rsidRPr="00ED467A">
        <w:rPr>
          <w:rFonts w:ascii="Verdana" w:hAnsi="Verdana"/>
          <w:sz w:val="18"/>
          <w:szCs w:val="18"/>
        </w:rPr>
        <w:t>a)</w:t>
      </w:r>
      <w:r w:rsidRPr="00ED467A">
        <w:rPr>
          <w:rFonts w:ascii="Verdana" w:hAnsi="Verdana"/>
          <w:sz w:val="18"/>
          <w:szCs w:val="18"/>
        </w:rPr>
        <w:tab/>
        <w:t>la cantidad de US$ 50,000,00 (cincuenta mil dólares de los Estados Unidos de América) o su equivalente en moneda colombiana, a cada uno de</w:t>
      </w:r>
      <w:r w:rsidR="00454100" w:rsidRPr="00ED467A">
        <w:rPr>
          <w:rFonts w:ascii="Verdana" w:hAnsi="Verdana"/>
          <w:sz w:val="18"/>
          <w:szCs w:val="18"/>
        </w:rPr>
        <w:t xml:space="preserve"> </w:t>
      </w:r>
      <w:r w:rsidRPr="00ED467A">
        <w:rPr>
          <w:rFonts w:ascii="Verdana" w:hAnsi="Verdana"/>
          <w:sz w:val="18"/>
          <w:szCs w:val="18"/>
        </w:rPr>
        <w:t>los hijos de las víctimas, en</w:t>
      </w:r>
      <w:r w:rsidR="00732E67" w:rsidRPr="00ED467A">
        <w:rPr>
          <w:rFonts w:ascii="Verdana" w:hAnsi="Verdana"/>
          <w:sz w:val="18"/>
          <w:szCs w:val="18"/>
        </w:rPr>
        <w:t xml:space="preserve"> l</w:t>
      </w:r>
      <w:r w:rsidRPr="00ED467A">
        <w:rPr>
          <w:rFonts w:ascii="Verdana" w:hAnsi="Verdana"/>
          <w:sz w:val="18"/>
          <w:szCs w:val="18"/>
        </w:rPr>
        <w:t xml:space="preserve">os términos de los párrafos </w:t>
      </w:r>
      <w:r w:rsidR="00732E67" w:rsidRPr="00ED467A">
        <w:rPr>
          <w:rFonts w:ascii="Verdana" w:hAnsi="Verdana"/>
          <w:sz w:val="18"/>
          <w:szCs w:val="18"/>
        </w:rPr>
        <w:t>231, 233, 234, 235</w:t>
      </w:r>
      <w:r w:rsidRPr="00ED467A">
        <w:rPr>
          <w:rFonts w:ascii="Verdana" w:hAnsi="Verdana"/>
          <w:sz w:val="18"/>
          <w:szCs w:val="18"/>
        </w:rPr>
        <w:t>, 248, 249, 250 y 252 de la [</w:t>
      </w:r>
      <w:r w:rsidR="00454100" w:rsidRPr="00ED467A">
        <w:rPr>
          <w:rFonts w:ascii="Verdana" w:hAnsi="Verdana"/>
          <w:sz w:val="18"/>
          <w:szCs w:val="18"/>
        </w:rPr>
        <w:t>.]</w:t>
      </w:r>
      <w:r w:rsidRPr="00ED467A">
        <w:rPr>
          <w:rFonts w:ascii="Verdana" w:hAnsi="Verdana"/>
          <w:sz w:val="18"/>
          <w:szCs w:val="18"/>
        </w:rPr>
        <w:t xml:space="preserve"> Sentencia;</w:t>
      </w:r>
    </w:p>
    <w:p w14:paraId="00841813" w14:textId="6D44D719" w:rsidR="000B75CA" w:rsidRPr="00ED467A" w:rsidRDefault="000B75CA" w:rsidP="005F6571">
      <w:pPr>
        <w:ind w:left="567" w:right="567"/>
        <w:jc w:val="both"/>
        <w:rPr>
          <w:rFonts w:ascii="Verdana" w:hAnsi="Verdana"/>
          <w:sz w:val="18"/>
          <w:szCs w:val="18"/>
        </w:rPr>
      </w:pPr>
      <w:r w:rsidRPr="00ED467A">
        <w:rPr>
          <w:rFonts w:ascii="Verdana" w:hAnsi="Verdana"/>
          <w:sz w:val="18"/>
          <w:szCs w:val="18"/>
        </w:rPr>
        <w:t>b)</w:t>
      </w:r>
      <w:r w:rsidRPr="00ED467A">
        <w:rPr>
          <w:rFonts w:ascii="Verdana" w:hAnsi="Verdana"/>
          <w:sz w:val="18"/>
          <w:szCs w:val="18"/>
        </w:rPr>
        <w:tab/>
        <w:t xml:space="preserve">la cantidad de US$ 80,000,00 (ochenta mil dólares de los Estados Unidos de América) o su equivalente </w:t>
      </w:r>
      <w:r w:rsidR="00732E67" w:rsidRPr="00ED467A">
        <w:rPr>
          <w:rFonts w:ascii="Verdana" w:hAnsi="Verdana"/>
          <w:sz w:val="18"/>
          <w:szCs w:val="18"/>
        </w:rPr>
        <w:t>en moneda colombiana, a</w:t>
      </w:r>
      <w:r w:rsidRPr="00ED467A">
        <w:rPr>
          <w:rFonts w:ascii="Verdana" w:hAnsi="Verdana"/>
          <w:sz w:val="18"/>
          <w:szCs w:val="18"/>
        </w:rPr>
        <w:t xml:space="preserve"> cada </w:t>
      </w:r>
      <w:r w:rsidR="00732E67" w:rsidRPr="00ED467A">
        <w:rPr>
          <w:rFonts w:ascii="Verdana" w:hAnsi="Verdana"/>
          <w:sz w:val="18"/>
          <w:szCs w:val="18"/>
        </w:rPr>
        <w:t>una de</w:t>
      </w:r>
      <w:r w:rsidRPr="00ED467A">
        <w:rPr>
          <w:rFonts w:ascii="Verdana" w:hAnsi="Verdana"/>
          <w:sz w:val="18"/>
          <w:szCs w:val="18"/>
        </w:rPr>
        <w:t xml:space="preserve"> las cónyuges y compañeras de</w:t>
      </w:r>
      <w:r w:rsidR="00732E67" w:rsidRPr="00ED467A">
        <w:rPr>
          <w:rFonts w:ascii="Verdana" w:hAnsi="Verdana"/>
          <w:sz w:val="18"/>
          <w:szCs w:val="18"/>
        </w:rPr>
        <w:t xml:space="preserve"> l</w:t>
      </w:r>
      <w:r w:rsidRPr="00ED467A">
        <w:rPr>
          <w:rFonts w:ascii="Verdana" w:hAnsi="Verdana"/>
          <w:sz w:val="18"/>
          <w:szCs w:val="18"/>
        </w:rPr>
        <w:t xml:space="preserve">as victimas 1 en los términos de </w:t>
      </w:r>
      <w:r w:rsidR="00732E67" w:rsidRPr="00ED467A">
        <w:rPr>
          <w:rFonts w:ascii="Verdana" w:hAnsi="Verdana"/>
          <w:sz w:val="18"/>
          <w:szCs w:val="18"/>
        </w:rPr>
        <w:t>l</w:t>
      </w:r>
      <w:r w:rsidRPr="00ED467A">
        <w:rPr>
          <w:rFonts w:ascii="Verdana" w:hAnsi="Verdana"/>
          <w:sz w:val="18"/>
          <w:szCs w:val="18"/>
        </w:rPr>
        <w:t>os párrafos</w:t>
      </w:r>
      <w:r w:rsidR="00732E67" w:rsidRPr="00ED467A">
        <w:rPr>
          <w:rFonts w:ascii="Verdana" w:hAnsi="Verdana"/>
          <w:sz w:val="18"/>
          <w:szCs w:val="18"/>
        </w:rPr>
        <w:t xml:space="preserve"> </w:t>
      </w:r>
      <w:r w:rsidRPr="00ED467A">
        <w:rPr>
          <w:rFonts w:ascii="Verdana" w:hAnsi="Verdana"/>
          <w:sz w:val="18"/>
          <w:szCs w:val="18"/>
        </w:rPr>
        <w:t xml:space="preserve">231, 233, 234, 235, 248, 249, 250 y 252 de la </w:t>
      </w:r>
      <w:r w:rsidR="005F6571" w:rsidRPr="00ED467A">
        <w:rPr>
          <w:rFonts w:ascii="Verdana" w:hAnsi="Verdana"/>
          <w:sz w:val="20"/>
          <w:szCs w:val="20"/>
        </w:rPr>
        <w:t>[</w:t>
      </w:r>
      <w:r w:rsidR="00454100" w:rsidRPr="00ED467A">
        <w:rPr>
          <w:rFonts w:ascii="Verdana" w:hAnsi="Verdana"/>
          <w:sz w:val="20"/>
          <w:szCs w:val="20"/>
        </w:rPr>
        <w:t>.</w:t>
      </w:r>
      <w:r w:rsidR="005F6571" w:rsidRPr="00ED467A">
        <w:rPr>
          <w:rFonts w:ascii="Verdana" w:hAnsi="Verdana"/>
          <w:sz w:val="20"/>
          <w:szCs w:val="20"/>
        </w:rPr>
        <w:t xml:space="preserve">] </w:t>
      </w:r>
      <w:r w:rsidRPr="00ED467A">
        <w:rPr>
          <w:rFonts w:ascii="Verdana" w:hAnsi="Verdana"/>
          <w:sz w:val="18"/>
          <w:szCs w:val="18"/>
        </w:rPr>
        <w:t>Sentencia;</w:t>
      </w:r>
    </w:p>
    <w:p w14:paraId="143FEBAE" w14:textId="7B3209E0" w:rsidR="000B75CA" w:rsidRPr="00ED467A" w:rsidRDefault="000B75CA" w:rsidP="00454100">
      <w:pPr>
        <w:ind w:left="567" w:right="567"/>
        <w:jc w:val="both"/>
        <w:rPr>
          <w:rFonts w:ascii="Verdana" w:hAnsi="Verdana"/>
          <w:sz w:val="18"/>
          <w:szCs w:val="18"/>
        </w:rPr>
      </w:pPr>
      <w:r w:rsidRPr="00ED467A">
        <w:rPr>
          <w:rFonts w:ascii="Verdana" w:hAnsi="Verdana"/>
          <w:sz w:val="18"/>
          <w:szCs w:val="18"/>
        </w:rPr>
        <w:t>c)</w:t>
      </w:r>
      <w:r w:rsidRPr="00ED467A">
        <w:rPr>
          <w:rFonts w:ascii="Verdana" w:hAnsi="Verdana"/>
          <w:sz w:val="18"/>
          <w:szCs w:val="18"/>
        </w:rPr>
        <w:tab/>
        <w:t>la cantidad de US$ 50 000,00 (cincuenta mil dólares de los Estados Unidos de América) o su equivalente en moneda colombiana, a cada uno de</w:t>
      </w:r>
      <w:r w:rsidR="00454100" w:rsidRPr="00ED467A">
        <w:rPr>
          <w:rFonts w:ascii="Verdana" w:hAnsi="Verdana"/>
          <w:sz w:val="18"/>
          <w:szCs w:val="18"/>
        </w:rPr>
        <w:t xml:space="preserve"> </w:t>
      </w:r>
      <w:r w:rsidRPr="00ED467A">
        <w:rPr>
          <w:rFonts w:ascii="Verdana" w:hAnsi="Verdana"/>
          <w:sz w:val="18"/>
          <w:szCs w:val="18"/>
        </w:rPr>
        <w:t>los padres de las víctimas, en los términos de los párrafos 231, 233, 234, 235, 248, 249, 250 y 252 de la</w:t>
      </w:r>
      <w:r w:rsidR="00454100" w:rsidRPr="00ED467A">
        <w:rPr>
          <w:rFonts w:ascii="Verdana" w:hAnsi="Verdana"/>
          <w:sz w:val="18"/>
          <w:szCs w:val="18"/>
        </w:rPr>
        <w:t xml:space="preserve"> </w:t>
      </w:r>
      <w:r w:rsidR="00454100" w:rsidRPr="00ED467A">
        <w:rPr>
          <w:rFonts w:ascii="Verdana" w:hAnsi="Verdana"/>
          <w:sz w:val="20"/>
          <w:szCs w:val="20"/>
        </w:rPr>
        <w:t xml:space="preserve">[.] </w:t>
      </w:r>
      <w:r w:rsidRPr="00ED467A">
        <w:rPr>
          <w:rFonts w:ascii="Verdana" w:hAnsi="Verdana"/>
          <w:sz w:val="18"/>
          <w:szCs w:val="18"/>
        </w:rPr>
        <w:t>Sentencia; y</w:t>
      </w:r>
    </w:p>
    <w:p w14:paraId="73413CC3" w14:textId="7284F53E" w:rsidR="000B75CA" w:rsidRPr="00ED467A" w:rsidRDefault="000B75CA" w:rsidP="00732E67">
      <w:pPr>
        <w:ind w:left="567" w:right="567"/>
        <w:jc w:val="both"/>
        <w:rPr>
          <w:rFonts w:ascii="Verdana" w:hAnsi="Verdana"/>
          <w:sz w:val="18"/>
          <w:szCs w:val="18"/>
        </w:rPr>
      </w:pPr>
      <w:r w:rsidRPr="00ED467A">
        <w:rPr>
          <w:rFonts w:ascii="Verdana" w:hAnsi="Verdana"/>
          <w:sz w:val="18"/>
          <w:szCs w:val="18"/>
        </w:rPr>
        <w:t>d)</w:t>
      </w:r>
      <w:r w:rsidRPr="00ED467A">
        <w:rPr>
          <w:rFonts w:ascii="Verdana" w:hAnsi="Verdana"/>
          <w:sz w:val="18"/>
          <w:szCs w:val="18"/>
        </w:rPr>
        <w:tab/>
        <w:t xml:space="preserve">la cantidad de US$ 8 500,00 (ocho mil quinientos dólares </w:t>
      </w:r>
      <w:r w:rsidR="005F6571" w:rsidRPr="00ED467A">
        <w:rPr>
          <w:rFonts w:ascii="Verdana" w:hAnsi="Verdana"/>
          <w:sz w:val="18"/>
          <w:szCs w:val="18"/>
        </w:rPr>
        <w:t>de los</w:t>
      </w:r>
      <w:r w:rsidRPr="00ED467A">
        <w:rPr>
          <w:rFonts w:ascii="Verdana" w:hAnsi="Verdana"/>
          <w:sz w:val="18"/>
          <w:szCs w:val="18"/>
        </w:rPr>
        <w:t xml:space="preserve"> Estados Unidos de América) o su equivalente en moneda </w:t>
      </w:r>
      <w:r w:rsidR="005F6571" w:rsidRPr="00ED467A">
        <w:rPr>
          <w:rFonts w:ascii="Verdana" w:hAnsi="Verdana"/>
          <w:sz w:val="18"/>
          <w:szCs w:val="18"/>
        </w:rPr>
        <w:t>colombiana, a</w:t>
      </w:r>
      <w:r w:rsidRPr="00ED467A">
        <w:rPr>
          <w:rFonts w:ascii="Verdana" w:hAnsi="Verdana"/>
          <w:sz w:val="18"/>
          <w:szCs w:val="18"/>
        </w:rPr>
        <w:t xml:space="preserve"> cada uno de los hermanos de </w:t>
      </w:r>
      <w:r w:rsidR="00D60970" w:rsidRPr="00ED467A">
        <w:rPr>
          <w:rFonts w:ascii="Verdana" w:hAnsi="Verdana"/>
          <w:sz w:val="18"/>
          <w:szCs w:val="18"/>
        </w:rPr>
        <w:t>l</w:t>
      </w:r>
      <w:r w:rsidRPr="00ED467A">
        <w:rPr>
          <w:rFonts w:ascii="Verdana" w:hAnsi="Verdana"/>
          <w:sz w:val="18"/>
          <w:szCs w:val="18"/>
        </w:rPr>
        <w:t xml:space="preserve">as víctimas, en los términos de los párrafos 231, 233, 234, 235, 248, 249, 250 y 252 de la </w:t>
      </w:r>
      <w:proofErr w:type="gramStart"/>
      <w:r w:rsidRPr="00ED467A">
        <w:rPr>
          <w:rFonts w:ascii="Verdana" w:hAnsi="Verdana"/>
          <w:sz w:val="18"/>
          <w:szCs w:val="18"/>
        </w:rPr>
        <w:t>[ ]</w:t>
      </w:r>
      <w:proofErr w:type="gramEnd"/>
      <w:r w:rsidRPr="00ED467A">
        <w:rPr>
          <w:rFonts w:ascii="Verdana" w:hAnsi="Verdana"/>
          <w:sz w:val="18"/>
          <w:szCs w:val="18"/>
        </w:rPr>
        <w:t xml:space="preserve"> Sentencia</w:t>
      </w:r>
      <w:r w:rsidR="00D60970" w:rsidRPr="00ED467A">
        <w:rPr>
          <w:rFonts w:ascii="Verdana" w:hAnsi="Verdana"/>
          <w:sz w:val="18"/>
          <w:szCs w:val="18"/>
        </w:rPr>
        <w:t>.</w:t>
      </w:r>
    </w:p>
    <w:p w14:paraId="71C143C8" w14:textId="77777777" w:rsidR="00E97A55" w:rsidRPr="00ED467A" w:rsidRDefault="00E97A55" w:rsidP="00732E67">
      <w:pPr>
        <w:ind w:left="567" w:right="567"/>
        <w:jc w:val="both"/>
        <w:rPr>
          <w:rFonts w:ascii="Verdana" w:hAnsi="Verdana"/>
          <w:sz w:val="18"/>
          <w:szCs w:val="18"/>
        </w:rPr>
      </w:pPr>
    </w:p>
    <w:p w14:paraId="32807C5C" w14:textId="14FF516B" w:rsidR="000B75CA" w:rsidRPr="00ED467A" w:rsidRDefault="000B75CA" w:rsidP="005F6571">
      <w:pPr>
        <w:jc w:val="both"/>
        <w:rPr>
          <w:rFonts w:ascii="Verdana" w:hAnsi="Verdana"/>
          <w:sz w:val="18"/>
          <w:szCs w:val="18"/>
        </w:rPr>
      </w:pPr>
      <w:r w:rsidRPr="00ED467A">
        <w:rPr>
          <w:rFonts w:ascii="Verdana" w:hAnsi="Verdana"/>
          <w:sz w:val="20"/>
          <w:szCs w:val="20"/>
        </w:rPr>
        <w:lastRenderedPageBreak/>
        <w:t xml:space="preserve"> </w:t>
      </w:r>
      <w:r w:rsidRPr="00ED467A">
        <w:rPr>
          <w:rFonts w:ascii="Verdana" w:hAnsi="Verdana"/>
          <w:sz w:val="18"/>
          <w:szCs w:val="18"/>
        </w:rPr>
        <w:t>Por unanimidad,</w:t>
      </w:r>
    </w:p>
    <w:p w14:paraId="062F9EEE" w14:textId="77777777" w:rsidR="000B75CA" w:rsidRPr="00ED467A" w:rsidRDefault="000B75CA" w:rsidP="005F6571">
      <w:pPr>
        <w:jc w:val="both"/>
        <w:rPr>
          <w:rFonts w:ascii="Verdana" w:hAnsi="Verdana"/>
          <w:sz w:val="18"/>
          <w:szCs w:val="18"/>
        </w:rPr>
      </w:pPr>
    </w:p>
    <w:p w14:paraId="0FB07351" w14:textId="58811197" w:rsidR="000B75CA" w:rsidRPr="00ED467A" w:rsidRDefault="000B75CA" w:rsidP="005F6571">
      <w:pPr>
        <w:jc w:val="both"/>
        <w:rPr>
          <w:rFonts w:ascii="Verdana" w:hAnsi="Verdana"/>
          <w:sz w:val="18"/>
          <w:szCs w:val="18"/>
        </w:rPr>
      </w:pPr>
      <w:r w:rsidRPr="00ED467A">
        <w:rPr>
          <w:rFonts w:ascii="Verdana" w:hAnsi="Verdana"/>
          <w:sz w:val="18"/>
          <w:szCs w:val="18"/>
        </w:rPr>
        <w:t xml:space="preserve">16. </w:t>
      </w:r>
      <w:r w:rsidR="009D67F8" w:rsidRPr="00ED467A">
        <w:rPr>
          <w:rFonts w:ascii="Verdana" w:hAnsi="Verdana"/>
          <w:sz w:val="18"/>
          <w:szCs w:val="18"/>
        </w:rPr>
        <w:tab/>
      </w:r>
      <w:r w:rsidRPr="00ED467A">
        <w:rPr>
          <w:rFonts w:ascii="Verdana" w:hAnsi="Verdana"/>
          <w:sz w:val="18"/>
          <w:szCs w:val="18"/>
        </w:rPr>
        <w:t xml:space="preserve">el Estado </w:t>
      </w:r>
      <w:r w:rsidR="005F6571" w:rsidRPr="00ED467A">
        <w:rPr>
          <w:rFonts w:ascii="Verdana" w:hAnsi="Verdana"/>
          <w:sz w:val="18"/>
          <w:szCs w:val="18"/>
        </w:rPr>
        <w:t xml:space="preserve">debe pagar por </w:t>
      </w:r>
      <w:r w:rsidR="00557FCB" w:rsidRPr="00ED467A">
        <w:rPr>
          <w:rFonts w:ascii="Verdana" w:hAnsi="Verdana"/>
          <w:sz w:val="18"/>
          <w:szCs w:val="18"/>
        </w:rPr>
        <w:t>concepto de costas y gastos a la Comisión</w:t>
      </w:r>
      <w:r w:rsidRPr="00ED467A">
        <w:rPr>
          <w:rFonts w:ascii="Verdana" w:hAnsi="Verdana"/>
          <w:sz w:val="18"/>
          <w:szCs w:val="18"/>
        </w:rPr>
        <w:t xml:space="preserve"> Colombiana de Juristas la cantidad de US$ 10. 000,00 (diez mil dólares de los Estados Unidos de América) o su equivalente en </w:t>
      </w:r>
      <w:r w:rsidR="005F6571" w:rsidRPr="00ED467A">
        <w:rPr>
          <w:rFonts w:ascii="Verdana" w:hAnsi="Verdana"/>
          <w:sz w:val="18"/>
          <w:szCs w:val="18"/>
        </w:rPr>
        <w:t>moneda colombiana</w:t>
      </w:r>
      <w:r w:rsidRPr="00ED467A">
        <w:rPr>
          <w:rFonts w:ascii="Verdana" w:hAnsi="Verdana"/>
          <w:sz w:val="18"/>
          <w:szCs w:val="18"/>
        </w:rPr>
        <w:t xml:space="preserve">, </w:t>
      </w:r>
      <w:r w:rsidR="005F6571" w:rsidRPr="00ED467A">
        <w:rPr>
          <w:rFonts w:ascii="Verdana" w:hAnsi="Verdana"/>
          <w:sz w:val="18"/>
          <w:szCs w:val="18"/>
        </w:rPr>
        <w:t>y al</w:t>
      </w:r>
      <w:r w:rsidRPr="00ED467A">
        <w:rPr>
          <w:rFonts w:ascii="Verdana" w:hAnsi="Verdana"/>
          <w:sz w:val="18"/>
          <w:szCs w:val="18"/>
        </w:rPr>
        <w:t xml:space="preserve"> Centro por la Justicia   y el Derecho Internacional </w:t>
      </w:r>
      <w:r w:rsidR="00E97A55" w:rsidRPr="00ED467A">
        <w:rPr>
          <w:rFonts w:ascii="Verdana" w:hAnsi="Verdana"/>
          <w:sz w:val="18"/>
          <w:szCs w:val="18"/>
        </w:rPr>
        <w:t>(</w:t>
      </w:r>
      <w:r w:rsidRPr="00ED467A">
        <w:rPr>
          <w:rFonts w:ascii="Verdana" w:hAnsi="Verdana"/>
          <w:sz w:val="18"/>
          <w:szCs w:val="18"/>
        </w:rPr>
        <w:t xml:space="preserve">CEJIL) la cantidad de US$ 3 .000,00 </w:t>
      </w:r>
      <w:r w:rsidR="00E97A55" w:rsidRPr="00ED467A">
        <w:rPr>
          <w:rFonts w:ascii="Verdana" w:hAnsi="Verdana"/>
          <w:sz w:val="18"/>
          <w:szCs w:val="18"/>
        </w:rPr>
        <w:t>(</w:t>
      </w:r>
      <w:r w:rsidRPr="00ED467A">
        <w:rPr>
          <w:rFonts w:ascii="Verdana" w:hAnsi="Verdana"/>
          <w:sz w:val="18"/>
          <w:szCs w:val="18"/>
        </w:rPr>
        <w:t>tres mil dólares de los Estados Unidos de América) o su equivalente en moneda colombiana, en los términos</w:t>
      </w:r>
      <w:r w:rsidR="00E97A55" w:rsidRPr="00ED467A">
        <w:rPr>
          <w:rFonts w:ascii="Verdana" w:hAnsi="Verdana"/>
          <w:sz w:val="18"/>
          <w:szCs w:val="18"/>
        </w:rPr>
        <w:t xml:space="preserve"> </w:t>
      </w:r>
      <w:r w:rsidRPr="00ED467A">
        <w:rPr>
          <w:rFonts w:ascii="Verdana" w:hAnsi="Verdana"/>
          <w:sz w:val="18"/>
          <w:szCs w:val="18"/>
        </w:rPr>
        <w:t xml:space="preserve">del párrafo 285 de </w:t>
      </w:r>
      <w:r w:rsidR="009D67F8" w:rsidRPr="00ED467A">
        <w:rPr>
          <w:rFonts w:ascii="Verdana" w:hAnsi="Verdana"/>
          <w:sz w:val="18"/>
          <w:szCs w:val="18"/>
        </w:rPr>
        <w:t>l</w:t>
      </w:r>
      <w:r w:rsidRPr="00ED467A">
        <w:rPr>
          <w:rFonts w:ascii="Verdana" w:hAnsi="Verdana"/>
          <w:sz w:val="18"/>
          <w:szCs w:val="18"/>
        </w:rPr>
        <w:t xml:space="preserve">a </w:t>
      </w:r>
      <w:r w:rsidR="009D67F8" w:rsidRPr="00ED467A">
        <w:rPr>
          <w:rFonts w:ascii="Verdana" w:hAnsi="Verdana"/>
          <w:sz w:val="20"/>
          <w:szCs w:val="20"/>
        </w:rPr>
        <w:t>[</w:t>
      </w:r>
      <w:r w:rsidR="00E97A55" w:rsidRPr="00ED467A">
        <w:rPr>
          <w:rFonts w:ascii="Verdana" w:hAnsi="Verdana"/>
          <w:sz w:val="20"/>
          <w:szCs w:val="20"/>
        </w:rPr>
        <w:t>…</w:t>
      </w:r>
      <w:r w:rsidR="009D67F8" w:rsidRPr="00ED467A">
        <w:rPr>
          <w:rFonts w:ascii="Verdana" w:hAnsi="Verdana"/>
          <w:sz w:val="20"/>
          <w:szCs w:val="20"/>
        </w:rPr>
        <w:t xml:space="preserve">] </w:t>
      </w:r>
      <w:r w:rsidRPr="00ED467A">
        <w:rPr>
          <w:rFonts w:ascii="Verdana" w:hAnsi="Verdana"/>
          <w:sz w:val="18"/>
          <w:szCs w:val="18"/>
        </w:rPr>
        <w:t>Sentencia.</w:t>
      </w:r>
    </w:p>
    <w:p w14:paraId="694C79EB" w14:textId="77777777" w:rsidR="009D67F8" w:rsidRPr="00ED467A" w:rsidRDefault="009D67F8" w:rsidP="005F6571">
      <w:pPr>
        <w:jc w:val="both"/>
        <w:rPr>
          <w:rFonts w:ascii="Verdana" w:hAnsi="Verdana"/>
          <w:sz w:val="20"/>
          <w:szCs w:val="20"/>
        </w:rPr>
      </w:pPr>
      <w:r w:rsidRPr="00ED467A">
        <w:rPr>
          <w:rFonts w:ascii="Verdana" w:hAnsi="Verdana"/>
          <w:sz w:val="20"/>
          <w:szCs w:val="20"/>
        </w:rPr>
        <w:t xml:space="preserve">[ ] </w:t>
      </w:r>
    </w:p>
    <w:p w14:paraId="09B1D2D5" w14:textId="6C4D3739" w:rsidR="000B75CA" w:rsidRPr="00ED467A" w:rsidRDefault="000B75CA" w:rsidP="005F6571">
      <w:pPr>
        <w:jc w:val="both"/>
        <w:rPr>
          <w:rFonts w:ascii="Verdana" w:hAnsi="Verdana"/>
          <w:sz w:val="18"/>
          <w:szCs w:val="18"/>
        </w:rPr>
      </w:pPr>
      <w:r w:rsidRPr="00ED467A">
        <w:rPr>
          <w:rFonts w:ascii="Verdana" w:hAnsi="Verdana"/>
          <w:sz w:val="18"/>
          <w:szCs w:val="18"/>
        </w:rPr>
        <w:t>Por unanimidad,</w:t>
      </w:r>
    </w:p>
    <w:p w14:paraId="05F1DA79" w14:textId="77777777" w:rsidR="000B75CA" w:rsidRPr="00ED467A" w:rsidRDefault="000B75CA" w:rsidP="005F6571">
      <w:pPr>
        <w:jc w:val="both"/>
        <w:rPr>
          <w:rFonts w:ascii="Verdana" w:hAnsi="Verdana"/>
          <w:sz w:val="18"/>
          <w:szCs w:val="18"/>
        </w:rPr>
      </w:pPr>
    </w:p>
    <w:p w14:paraId="2A570410" w14:textId="7F72F8B7" w:rsidR="000B75CA" w:rsidRPr="00ED467A" w:rsidRDefault="000B75CA" w:rsidP="005F6571">
      <w:pPr>
        <w:jc w:val="both"/>
        <w:rPr>
          <w:rFonts w:ascii="Verdana" w:hAnsi="Verdana"/>
          <w:sz w:val="18"/>
          <w:szCs w:val="18"/>
        </w:rPr>
      </w:pPr>
      <w:r w:rsidRPr="00ED467A">
        <w:rPr>
          <w:rFonts w:ascii="Verdana" w:hAnsi="Verdana"/>
          <w:sz w:val="18"/>
          <w:szCs w:val="18"/>
        </w:rPr>
        <w:t xml:space="preserve">23.   supervisará el cumplimiento de [la] </w:t>
      </w:r>
      <w:r w:rsidR="009D67F8" w:rsidRPr="00ED467A">
        <w:rPr>
          <w:rFonts w:ascii="Verdana" w:hAnsi="Verdana"/>
          <w:sz w:val="18"/>
          <w:szCs w:val="18"/>
        </w:rPr>
        <w:t>Sentencia y dará por</w:t>
      </w:r>
      <w:r w:rsidRPr="00ED467A">
        <w:rPr>
          <w:rFonts w:ascii="Verdana" w:hAnsi="Verdana"/>
          <w:sz w:val="18"/>
          <w:szCs w:val="18"/>
        </w:rPr>
        <w:t xml:space="preserve"> </w:t>
      </w:r>
      <w:r w:rsidR="009D67F8" w:rsidRPr="00ED467A">
        <w:rPr>
          <w:rFonts w:ascii="Verdana" w:hAnsi="Verdana"/>
          <w:sz w:val="18"/>
          <w:szCs w:val="18"/>
        </w:rPr>
        <w:t>concluido el</w:t>
      </w:r>
      <w:r w:rsidRPr="00ED467A">
        <w:rPr>
          <w:rFonts w:ascii="Verdana" w:hAnsi="Verdana"/>
          <w:sz w:val="18"/>
          <w:szCs w:val="18"/>
        </w:rPr>
        <w:t xml:space="preserve"> presente   caso una vez que el Estado haya dado cabal aplicación a lo dispuesto </w:t>
      </w:r>
      <w:r w:rsidR="009D67F8" w:rsidRPr="00ED467A">
        <w:rPr>
          <w:rFonts w:ascii="Verdana" w:hAnsi="Verdana"/>
          <w:sz w:val="18"/>
          <w:szCs w:val="18"/>
        </w:rPr>
        <w:t>en la</w:t>
      </w:r>
      <w:r w:rsidRPr="00ED467A">
        <w:rPr>
          <w:rFonts w:ascii="Verdana" w:hAnsi="Verdana"/>
          <w:sz w:val="18"/>
          <w:szCs w:val="18"/>
        </w:rPr>
        <w:t xml:space="preserve"> misma, Dentro del plazo de un año, contado a partir de la </w:t>
      </w:r>
      <w:proofErr w:type="gramStart"/>
      <w:r w:rsidRPr="00ED467A">
        <w:rPr>
          <w:rFonts w:ascii="Verdana" w:hAnsi="Verdana"/>
          <w:sz w:val="18"/>
          <w:szCs w:val="18"/>
        </w:rPr>
        <w:t>notificación  de</w:t>
      </w:r>
      <w:proofErr w:type="gramEnd"/>
      <w:r w:rsidRPr="00ED467A">
        <w:rPr>
          <w:rFonts w:ascii="Verdana" w:hAnsi="Verdana"/>
          <w:sz w:val="18"/>
          <w:szCs w:val="18"/>
        </w:rPr>
        <w:t xml:space="preserve">  [la]  Sentencia,  el Estado deberá rendir a la Corte un informe sobre las medidas to</w:t>
      </w:r>
      <w:r w:rsidR="00D86259" w:rsidRPr="00ED467A">
        <w:rPr>
          <w:rFonts w:ascii="Verdana" w:hAnsi="Verdana"/>
          <w:sz w:val="18"/>
          <w:szCs w:val="18"/>
        </w:rPr>
        <w:t>m</w:t>
      </w:r>
      <w:r w:rsidRPr="00ED467A">
        <w:rPr>
          <w:rFonts w:ascii="Verdana" w:hAnsi="Verdana"/>
          <w:sz w:val="18"/>
          <w:szCs w:val="18"/>
        </w:rPr>
        <w:t>adas para darle cumplimiento, en los términos del párrafo 294 de la misma.</w:t>
      </w:r>
    </w:p>
    <w:p w14:paraId="3E9A9B1A" w14:textId="723222DF" w:rsidR="00557FCB" w:rsidRPr="00ED467A" w:rsidRDefault="000B75CA" w:rsidP="000B75CA">
      <w:pPr>
        <w:rPr>
          <w:rFonts w:ascii="Verdana" w:hAnsi="Verdana"/>
          <w:sz w:val="20"/>
          <w:szCs w:val="20"/>
        </w:rPr>
      </w:pPr>
      <w:r w:rsidRPr="00ED467A">
        <w:rPr>
          <w:rFonts w:ascii="Verdana" w:hAnsi="Verdana"/>
          <w:sz w:val="20"/>
          <w:szCs w:val="20"/>
        </w:rPr>
        <w:t>[ ]</w:t>
      </w:r>
    </w:p>
    <w:p w14:paraId="0870B256" w14:textId="77777777" w:rsidR="00CA0E36" w:rsidRPr="00ED467A" w:rsidRDefault="00CA0E36" w:rsidP="000B75CA">
      <w:pPr>
        <w:rPr>
          <w:rFonts w:ascii="Verdana" w:hAnsi="Verdana"/>
          <w:sz w:val="20"/>
          <w:szCs w:val="20"/>
        </w:rPr>
      </w:pPr>
    </w:p>
    <w:p w14:paraId="32622B23" w14:textId="5D88CB49" w:rsidR="000B75CA" w:rsidRPr="00ED467A" w:rsidRDefault="000B75CA" w:rsidP="00557FCB">
      <w:pPr>
        <w:ind w:left="-340" w:right="-510"/>
        <w:jc w:val="both"/>
        <w:rPr>
          <w:rFonts w:ascii="Verdana" w:hAnsi="Verdana"/>
          <w:sz w:val="20"/>
          <w:szCs w:val="20"/>
        </w:rPr>
      </w:pPr>
      <w:r w:rsidRPr="00ED467A">
        <w:rPr>
          <w:rFonts w:ascii="Verdana" w:hAnsi="Verdana"/>
          <w:sz w:val="20"/>
          <w:szCs w:val="20"/>
        </w:rPr>
        <w:t>2</w:t>
      </w:r>
      <w:r w:rsidR="00557FCB" w:rsidRPr="00ED467A">
        <w:rPr>
          <w:rFonts w:ascii="Verdana" w:hAnsi="Verdana"/>
          <w:sz w:val="20"/>
          <w:szCs w:val="20"/>
        </w:rPr>
        <w:t>.</w:t>
      </w:r>
      <w:r w:rsidRPr="00ED467A">
        <w:rPr>
          <w:rFonts w:ascii="Verdana" w:hAnsi="Verdana"/>
          <w:sz w:val="20"/>
          <w:szCs w:val="20"/>
        </w:rPr>
        <w:t xml:space="preserve"> Lo indicado por la Corte en la Sentencia de 5 de julio de 2004 (</w:t>
      </w:r>
      <w:r w:rsidRPr="00ED467A">
        <w:rPr>
          <w:rFonts w:ascii="Verdana" w:hAnsi="Verdana"/>
          <w:i/>
          <w:iCs/>
          <w:sz w:val="20"/>
          <w:szCs w:val="20"/>
        </w:rPr>
        <w:t>supra</w:t>
      </w:r>
      <w:r w:rsidR="00557FCB" w:rsidRPr="00ED467A">
        <w:rPr>
          <w:rFonts w:ascii="Verdana" w:hAnsi="Verdana"/>
          <w:sz w:val="20"/>
          <w:szCs w:val="20"/>
        </w:rPr>
        <w:t xml:space="preserve"> </w:t>
      </w:r>
      <w:r w:rsidRPr="00ED467A">
        <w:rPr>
          <w:rFonts w:ascii="Verdana" w:hAnsi="Verdana"/>
          <w:sz w:val="20"/>
          <w:szCs w:val="20"/>
        </w:rPr>
        <w:t>visto 1); a saber:</w:t>
      </w:r>
    </w:p>
    <w:p w14:paraId="7B1DA4F8" w14:textId="77777777" w:rsidR="000B75CA" w:rsidRPr="00ED467A" w:rsidRDefault="000B75CA" w:rsidP="000B75CA">
      <w:pPr>
        <w:rPr>
          <w:rFonts w:ascii="Verdana" w:hAnsi="Verdana"/>
          <w:sz w:val="20"/>
          <w:szCs w:val="20"/>
        </w:rPr>
      </w:pPr>
    </w:p>
    <w:p w14:paraId="5568ECA1" w14:textId="29084CE5" w:rsidR="000B75CA" w:rsidRPr="00ED467A" w:rsidRDefault="000B75CA" w:rsidP="00604853">
      <w:pPr>
        <w:jc w:val="both"/>
        <w:rPr>
          <w:rFonts w:ascii="Verdana" w:hAnsi="Verdana"/>
          <w:sz w:val="18"/>
          <w:szCs w:val="18"/>
        </w:rPr>
      </w:pPr>
      <w:r w:rsidRPr="00ED467A">
        <w:rPr>
          <w:rFonts w:ascii="Verdana" w:hAnsi="Verdana"/>
          <w:sz w:val="18"/>
          <w:szCs w:val="18"/>
        </w:rPr>
        <w:t>280</w:t>
      </w:r>
      <w:r w:rsidR="00E97A55" w:rsidRPr="00ED467A">
        <w:rPr>
          <w:rFonts w:ascii="Verdana" w:hAnsi="Verdana"/>
          <w:sz w:val="18"/>
          <w:szCs w:val="18"/>
        </w:rPr>
        <w:t>.</w:t>
      </w:r>
      <w:r w:rsidRPr="00ED467A">
        <w:rPr>
          <w:rFonts w:ascii="Verdana" w:hAnsi="Verdana"/>
          <w:sz w:val="18"/>
          <w:szCs w:val="18"/>
        </w:rPr>
        <w:t xml:space="preserve">   La Corte </w:t>
      </w:r>
      <w:r w:rsidR="00604853" w:rsidRPr="00ED467A">
        <w:rPr>
          <w:rFonts w:ascii="Verdana" w:hAnsi="Verdana"/>
          <w:sz w:val="18"/>
          <w:szCs w:val="18"/>
        </w:rPr>
        <w:t>ha observado con</w:t>
      </w:r>
      <w:r w:rsidRPr="00ED467A">
        <w:rPr>
          <w:rFonts w:ascii="Verdana" w:hAnsi="Verdana"/>
          <w:sz w:val="18"/>
          <w:szCs w:val="18"/>
        </w:rPr>
        <w:t xml:space="preserve"> </w:t>
      </w:r>
      <w:r w:rsidR="00604853" w:rsidRPr="00ED467A">
        <w:rPr>
          <w:rFonts w:ascii="Verdana" w:hAnsi="Verdana"/>
          <w:sz w:val="18"/>
          <w:szCs w:val="18"/>
        </w:rPr>
        <w:t>preocupación que la mayoría de los</w:t>
      </w:r>
      <w:r w:rsidRPr="00ED467A">
        <w:rPr>
          <w:rFonts w:ascii="Verdana" w:hAnsi="Verdana"/>
          <w:sz w:val="18"/>
          <w:szCs w:val="18"/>
        </w:rPr>
        <w:t xml:space="preserve"> familiares de las victimas que rindieron declaración ante el Tribunal y ante notario público </w:t>
      </w:r>
      <w:r w:rsidR="00604853" w:rsidRPr="00ED467A">
        <w:rPr>
          <w:rFonts w:ascii="Verdana" w:hAnsi="Verdana"/>
          <w:sz w:val="18"/>
          <w:szCs w:val="18"/>
        </w:rPr>
        <w:t>[</w:t>
      </w:r>
      <w:r w:rsidR="00C1519C" w:rsidRPr="00ED467A">
        <w:rPr>
          <w:rFonts w:ascii="Verdana" w:hAnsi="Verdana"/>
          <w:sz w:val="18"/>
          <w:szCs w:val="18"/>
        </w:rPr>
        <w:t>…</w:t>
      </w:r>
      <w:r w:rsidR="00604853" w:rsidRPr="00ED467A">
        <w:rPr>
          <w:rFonts w:ascii="Verdana" w:hAnsi="Verdana"/>
          <w:sz w:val="18"/>
          <w:szCs w:val="18"/>
        </w:rPr>
        <w:t xml:space="preserve">] </w:t>
      </w:r>
      <w:r w:rsidRPr="00ED467A">
        <w:rPr>
          <w:rFonts w:ascii="Verdana" w:hAnsi="Verdana"/>
          <w:sz w:val="18"/>
          <w:szCs w:val="18"/>
        </w:rPr>
        <w:t xml:space="preserve">manifestaron su temor de que se tomen represalias en su contra. Al respecto, la Corte considera </w:t>
      </w:r>
      <w:r w:rsidR="00C1519C" w:rsidRPr="00ED467A">
        <w:rPr>
          <w:rFonts w:ascii="Verdana" w:hAnsi="Verdana"/>
          <w:sz w:val="18"/>
          <w:szCs w:val="18"/>
        </w:rPr>
        <w:t>i</w:t>
      </w:r>
      <w:r w:rsidRPr="00ED467A">
        <w:rPr>
          <w:rFonts w:ascii="Verdana" w:hAnsi="Verdana"/>
          <w:sz w:val="18"/>
          <w:szCs w:val="18"/>
        </w:rPr>
        <w:t>ndispensable que el Estado se ocupe particularmente de garantizar la vida, integridad y seguridad de las personas que rindieron declaración ante el Tribunal y sus familias, y les provea la protección necesaria frente a cualesquiera personas, to</w:t>
      </w:r>
      <w:r w:rsidR="00C1519C" w:rsidRPr="00ED467A">
        <w:rPr>
          <w:rFonts w:ascii="Verdana" w:hAnsi="Verdana"/>
          <w:sz w:val="18"/>
          <w:szCs w:val="18"/>
        </w:rPr>
        <w:t>m</w:t>
      </w:r>
      <w:r w:rsidRPr="00ED467A">
        <w:rPr>
          <w:rFonts w:ascii="Verdana" w:hAnsi="Verdana"/>
          <w:sz w:val="18"/>
          <w:szCs w:val="18"/>
        </w:rPr>
        <w:t xml:space="preserve">ando en cuenta las circunstancias del presente </w:t>
      </w:r>
      <w:r w:rsidR="00EC75B2" w:rsidRPr="00ED467A">
        <w:rPr>
          <w:rFonts w:ascii="Verdana" w:hAnsi="Verdana"/>
          <w:sz w:val="18"/>
          <w:szCs w:val="18"/>
        </w:rPr>
        <w:t>caso.</w:t>
      </w:r>
    </w:p>
    <w:p w14:paraId="61B4A37B" w14:textId="77777777" w:rsidR="00CA0E36" w:rsidRPr="00ED467A" w:rsidRDefault="00CA0E36" w:rsidP="00604853">
      <w:pPr>
        <w:jc w:val="both"/>
        <w:rPr>
          <w:rFonts w:ascii="Verdana" w:hAnsi="Verdana"/>
          <w:sz w:val="18"/>
          <w:szCs w:val="18"/>
        </w:rPr>
      </w:pPr>
    </w:p>
    <w:p w14:paraId="5EB6FB12" w14:textId="02782607" w:rsidR="000B75CA" w:rsidRPr="00ED467A" w:rsidRDefault="000B75CA" w:rsidP="0026626C">
      <w:pPr>
        <w:ind w:left="-340" w:right="-510"/>
        <w:jc w:val="both"/>
        <w:rPr>
          <w:rFonts w:ascii="Verdana" w:hAnsi="Verdana"/>
          <w:sz w:val="20"/>
          <w:szCs w:val="20"/>
        </w:rPr>
      </w:pPr>
      <w:r w:rsidRPr="00ED467A">
        <w:rPr>
          <w:rFonts w:ascii="Verdana" w:hAnsi="Verdana"/>
          <w:sz w:val="20"/>
          <w:szCs w:val="20"/>
        </w:rPr>
        <w:t>3</w:t>
      </w:r>
      <w:r w:rsidR="0026626C" w:rsidRPr="00ED467A">
        <w:rPr>
          <w:rFonts w:ascii="Verdana" w:hAnsi="Verdana"/>
          <w:sz w:val="20"/>
          <w:szCs w:val="20"/>
        </w:rPr>
        <w:t>.</w:t>
      </w:r>
      <w:r w:rsidR="0026626C" w:rsidRPr="00ED467A">
        <w:rPr>
          <w:rFonts w:ascii="Verdana" w:hAnsi="Verdana"/>
          <w:sz w:val="20"/>
          <w:szCs w:val="20"/>
        </w:rPr>
        <w:tab/>
      </w:r>
      <w:r w:rsidRPr="00ED467A">
        <w:rPr>
          <w:rFonts w:ascii="Verdana" w:hAnsi="Verdana"/>
          <w:sz w:val="20"/>
          <w:szCs w:val="20"/>
        </w:rPr>
        <w:t>El escrito de 30 de julio de 2004, mediante el cual la  Comisión Interamericana de  Derechos  Humanos (en  adelante "la   Comisión Interamericana" o "la Comisión") sometió a la Corte  Interamericana,  de conformidad  con  los  artículos  63</w:t>
      </w:r>
      <w:r w:rsidR="00C1519C" w:rsidRPr="00ED467A">
        <w:rPr>
          <w:rFonts w:ascii="Verdana" w:hAnsi="Verdana"/>
          <w:sz w:val="20"/>
          <w:szCs w:val="20"/>
        </w:rPr>
        <w:t>.</w:t>
      </w:r>
      <w:r w:rsidRPr="00ED467A">
        <w:rPr>
          <w:rFonts w:ascii="Verdana" w:hAnsi="Verdana"/>
          <w:sz w:val="20"/>
          <w:szCs w:val="20"/>
        </w:rPr>
        <w:t>2  de  la  Convención  Americana  sobre Derechos Humanos (en adelante  "la Convención"   o  "la   Convención Americana"),  25  del  Reglamento   de  la  Corte   (en   adelante   "el  Reglamento") y 74  del  Reglamento  de  la  Comisión,  una  solicitud  de  medidas  provisionales en el caso 19 Comerciantes, con el propósito de que  el  Estado  adopte  !as medidas  necesarias  para  proteger  la  vida  y  la  integridad  personal  de   la señora Sandra Belinda Montero, familiar de dos víctimas  del  referido  caso  y testigo  en  la  audiencia  pública  sobre  el  fondo   y  las  eventuales   reparaciones y costas celebrada en la sede de la Corte.</w:t>
      </w:r>
    </w:p>
    <w:p w14:paraId="7F01F995" w14:textId="77777777" w:rsidR="00CA0E36" w:rsidRPr="00ED467A" w:rsidRDefault="00CA0E36" w:rsidP="0026626C">
      <w:pPr>
        <w:ind w:left="-340" w:right="-510"/>
        <w:jc w:val="both"/>
        <w:rPr>
          <w:rFonts w:ascii="Verdana" w:hAnsi="Verdana"/>
          <w:sz w:val="20"/>
          <w:szCs w:val="20"/>
        </w:rPr>
      </w:pPr>
    </w:p>
    <w:p w14:paraId="7DA20EEF" w14:textId="6D9350D7" w:rsidR="000B75CA" w:rsidRPr="00ED467A" w:rsidRDefault="000B75CA" w:rsidP="0026626C">
      <w:pPr>
        <w:ind w:left="-340" w:right="-510"/>
        <w:jc w:val="both"/>
        <w:rPr>
          <w:rFonts w:ascii="Verdana" w:hAnsi="Verdana"/>
          <w:sz w:val="20"/>
          <w:szCs w:val="20"/>
        </w:rPr>
      </w:pPr>
      <w:r w:rsidRPr="00ED467A">
        <w:rPr>
          <w:rFonts w:ascii="Verdana" w:hAnsi="Verdana"/>
          <w:sz w:val="20"/>
          <w:szCs w:val="20"/>
        </w:rPr>
        <w:t>4.</w:t>
      </w:r>
      <w:r w:rsidR="0026626C" w:rsidRPr="00ED467A">
        <w:rPr>
          <w:rFonts w:ascii="Verdana" w:hAnsi="Verdana"/>
          <w:sz w:val="20"/>
          <w:szCs w:val="20"/>
        </w:rPr>
        <w:tab/>
      </w:r>
      <w:r w:rsidRPr="00ED467A">
        <w:rPr>
          <w:rFonts w:ascii="Verdana" w:hAnsi="Verdana"/>
          <w:sz w:val="20"/>
          <w:szCs w:val="20"/>
        </w:rPr>
        <w:t>Los</w:t>
      </w:r>
      <w:r w:rsidR="0026626C" w:rsidRPr="00ED467A">
        <w:rPr>
          <w:rFonts w:ascii="Verdana" w:hAnsi="Verdana"/>
          <w:sz w:val="20"/>
          <w:szCs w:val="20"/>
        </w:rPr>
        <w:t xml:space="preserve"> </w:t>
      </w:r>
      <w:r w:rsidRPr="00ED467A">
        <w:rPr>
          <w:rFonts w:ascii="Verdana" w:hAnsi="Verdana"/>
          <w:sz w:val="20"/>
          <w:szCs w:val="20"/>
        </w:rPr>
        <w:t>fundamentos</w:t>
      </w:r>
      <w:r w:rsidR="0026626C" w:rsidRPr="00ED467A">
        <w:rPr>
          <w:rFonts w:ascii="Verdana" w:hAnsi="Verdana"/>
          <w:sz w:val="20"/>
          <w:szCs w:val="20"/>
        </w:rPr>
        <w:t xml:space="preserve"> </w:t>
      </w:r>
      <w:r w:rsidRPr="00ED467A">
        <w:rPr>
          <w:rFonts w:ascii="Verdana" w:hAnsi="Verdana"/>
          <w:sz w:val="20"/>
          <w:szCs w:val="20"/>
        </w:rPr>
        <w:t>señalados</w:t>
      </w:r>
      <w:r w:rsidRPr="00ED467A">
        <w:rPr>
          <w:rFonts w:ascii="Verdana" w:hAnsi="Verdana"/>
          <w:sz w:val="20"/>
          <w:szCs w:val="20"/>
        </w:rPr>
        <w:tab/>
        <w:t>por</w:t>
      </w:r>
      <w:r w:rsidR="0026626C" w:rsidRPr="00ED467A">
        <w:rPr>
          <w:rFonts w:ascii="Verdana" w:hAnsi="Verdana"/>
          <w:sz w:val="20"/>
          <w:szCs w:val="20"/>
        </w:rPr>
        <w:t xml:space="preserve"> </w:t>
      </w:r>
      <w:r w:rsidRPr="00ED467A">
        <w:rPr>
          <w:rFonts w:ascii="Verdana" w:hAnsi="Verdana"/>
          <w:sz w:val="20"/>
          <w:szCs w:val="20"/>
        </w:rPr>
        <w:t>la</w:t>
      </w:r>
      <w:r w:rsidR="0026626C" w:rsidRPr="00ED467A">
        <w:rPr>
          <w:rFonts w:ascii="Verdana" w:hAnsi="Verdana"/>
          <w:sz w:val="20"/>
          <w:szCs w:val="20"/>
        </w:rPr>
        <w:t xml:space="preserve"> </w:t>
      </w:r>
      <w:r w:rsidRPr="00ED467A">
        <w:rPr>
          <w:rFonts w:ascii="Verdana" w:hAnsi="Verdana"/>
          <w:sz w:val="20"/>
          <w:szCs w:val="20"/>
        </w:rPr>
        <w:t>Comisión</w:t>
      </w:r>
      <w:r w:rsidR="0026626C" w:rsidRPr="00ED467A">
        <w:rPr>
          <w:rFonts w:ascii="Verdana" w:hAnsi="Verdana"/>
          <w:sz w:val="20"/>
          <w:szCs w:val="20"/>
        </w:rPr>
        <w:t xml:space="preserve"> </w:t>
      </w:r>
      <w:r w:rsidRPr="00ED467A">
        <w:rPr>
          <w:rFonts w:ascii="Verdana" w:hAnsi="Verdana"/>
          <w:sz w:val="20"/>
          <w:szCs w:val="20"/>
        </w:rPr>
        <w:t>en</w:t>
      </w:r>
      <w:r w:rsidR="0026626C" w:rsidRPr="00ED467A">
        <w:rPr>
          <w:rFonts w:ascii="Verdana" w:hAnsi="Verdana"/>
          <w:sz w:val="20"/>
          <w:szCs w:val="20"/>
        </w:rPr>
        <w:t xml:space="preserve"> </w:t>
      </w:r>
      <w:r w:rsidRPr="00ED467A">
        <w:rPr>
          <w:rFonts w:ascii="Verdana" w:hAnsi="Verdana"/>
          <w:sz w:val="20"/>
          <w:szCs w:val="20"/>
        </w:rPr>
        <w:t>su</w:t>
      </w:r>
      <w:r w:rsidR="0026626C" w:rsidRPr="00ED467A">
        <w:rPr>
          <w:rFonts w:ascii="Verdana" w:hAnsi="Verdana"/>
          <w:sz w:val="20"/>
          <w:szCs w:val="20"/>
        </w:rPr>
        <w:t xml:space="preserve"> </w:t>
      </w:r>
      <w:r w:rsidRPr="00ED467A">
        <w:rPr>
          <w:rFonts w:ascii="Verdana" w:hAnsi="Verdana"/>
          <w:sz w:val="20"/>
          <w:szCs w:val="20"/>
        </w:rPr>
        <w:t>solicitud</w:t>
      </w:r>
      <w:r w:rsidR="0026626C" w:rsidRPr="00ED467A">
        <w:rPr>
          <w:rFonts w:ascii="Verdana" w:hAnsi="Verdana"/>
          <w:sz w:val="20"/>
          <w:szCs w:val="20"/>
        </w:rPr>
        <w:t xml:space="preserve"> </w:t>
      </w:r>
      <w:r w:rsidRPr="00ED467A">
        <w:rPr>
          <w:rFonts w:ascii="Verdana" w:hAnsi="Verdana"/>
          <w:sz w:val="20"/>
          <w:szCs w:val="20"/>
        </w:rPr>
        <w:t>de medidas provisionales (</w:t>
      </w:r>
      <w:r w:rsidRPr="00ED467A">
        <w:rPr>
          <w:rFonts w:ascii="Verdana" w:hAnsi="Verdana"/>
          <w:i/>
          <w:iCs/>
          <w:sz w:val="20"/>
          <w:szCs w:val="20"/>
        </w:rPr>
        <w:t>supra</w:t>
      </w:r>
      <w:r w:rsidRPr="00ED467A">
        <w:rPr>
          <w:rFonts w:ascii="Verdana" w:hAnsi="Verdana"/>
          <w:sz w:val="20"/>
          <w:szCs w:val="20"/>
        </w:rPr>
        <w:t xml:space="preserve"> visto 3), los cuales se resumen a continuación:</w:t>
      </w:r>
    </w:p>
    <w:p w14:paraId="75688907" w14:textId="30BD66F7" w:rsidR="000B75CA" w:rsidRPr="00ED467A" w:rsidRDefault="000B75CA" w:rsidP="0026626C">
      <w:pPr>
        <w:jc w:val="both"/>
        <w:rPr>
          <w:rFonts w:ascii="Verdana" w:hAnsi="Verdana"/>
          <w:sz w:val="18"/>
          <w:szCs w:val="18"/>
        </w:rPr>
      </w:pPr>
      <w:r w:rsidRPr="00ED467A">
        <w:rPr>
          <w:rFonts w:ascii="Verdana" w:hAnsi="Verdana"/>
          <w:sz w:val="18"/>
          <w:szCs w:val="18"/>
        </w:rPr>
        <w:t>a)</w:t>
      </w:r>
      <w:r w:rsidRPr="00ED467A">
        <w:rPr>
          <w:rFonts w:ascii="Verdana" w:hAnsi="Verdana"/>
          <w:sz w:val="18"/>
          <w:szCs w:val="18"/>
        </w:rPr>
        <w:tab/>
        <w:t xml:space="preserve">la </w:t>
      </w:r>
      <w:r w:rsidR="0026626C" w:rsidRPr="00ED467A">
        <w:rPr>
          <w:rFonts w:ascii="Verdana" w:hAnsi="Verdana"/>
          <w:sz w:val="18"/>
          <w:szCs w:val="18"/>
        </w:rPr>
        <w:t>señora Sandra Belinda Montero, esposa de Víctor Manuel</w:t>
      </w:r>
      <w:r w:rsidRPr="00ED467A">
        <w:rPr>
          <w:rFonts w:ascii="Verdana" w:hAnsi="Verdana"/>
          <w:sz w:val="18"/>
          <w:szCs w:val="18"/>
        </w:rPr>
        <w:t xml:space="preserve"> </w:t>
      </w:r>
      <w:r w:rsidR="0026626C" w:rsidRPr="00ED467A">
        <w:rPr>
          <w:rFonts w:ascii="Verdana" w:hAnsi="Verdana"/>
          <w:sz w:val="18"/>
          <w:szCs w:val="18"/>
        </w:rPr>
        <w:t>Ayala Sánchez y hermana de Juan Alberto Montero Fuentes, dos de</w:t>
      </w:r>
      <w:r w:rsidRPr="00ED467A">
        <w:rPr>
          <w:rFonts w:ascii="Verdana" w:hAnsi="Verdana"/>
          <w:sz w:val="18"/>
          <w:szCs w:val="18"/>
        </w:rPr>
        <w:t xml:space="preserve"> las víctimas en el caso 19 </w:t>
      </w:r>
      <w:r w:rsidR="0026626C" w:rsidRPr="00ED467A">
        <w:rPr>
          <w:rFonts w:ascii="Verdana" w:hAnsi="Verdana"/>
          <w:sz w:val="18"/>
          <w:szCs w:val="18"/>
        </w:rPr>
        <w:t>Comerciantes, rindió testimonio sobre los</w:t>
      </w:r>
      <w:r w:rsidRPr="00ED467A">
        <w:rPr>
          <w:rFonts w:ascii="Verdana" w:hAnsi="Verdana"/>
          <w:sz w:val="18"/>
          <w:szCs w:val="18"/>
        </w:rPr>
        <w:t xml:space="preserve"> </w:t>
      </w:r>
      <w:r w:rsidR="0026626C" w:rsidRPr="00ED467A">
        <w:rPr>
          <w:rFonts w:ascii="Verdana" w:hAnsi="Verdana"/>
          <w:sz w:val="18"/>
          <w:szCs w:val="18"/>
        </w:rPr>
        <w:t xml:space="preserve">hechos del mencionado caso ante </w:t>
      </w:r>
      <w:r w:rsidR="00EC75B2" w:rsidRPr="00ED467A">
        <w:rPr>
          <w:rFonts w:ascii="Verdana" w:hAnsi="Verdana"/>
          <w:sz w:val="18"/>
          <w:szCs w:val="18"/>
        </w:rPr>
        <w:t>la Corte durante la audiencia pública sobre el fondo y las eventuales reparaciones y costas</w:t>
      </w:r>
      <w:r w:rsidRPr="00ED467A">
        <w:rPr>
          <w:rFonts w:ascii="Verdana" w:hAnsi="Verdana"/>
          <w:sz w:val="18"/>
          <w:szCs w:val="18"/>
        </w:rPr>
        <w:t xml:space="preserve"> celebrada el 21 de abril de 2004;</w:t>
      </w:r>
    </w:p>
    <w:p w14:paraId="2985BB5B" w14:textId="6C0393B5" w:rsidR="000B75CA" w:rsidRPr="00ED467A" w:rsidRDefault="000B75CA" w:rsidP="0026626C">
      <w:pPr>
        <w:jc w:val="both"/>
        <w:rPr>
          <w:rFonts w:ascii="Verdana" w:hAnsi="Verdana"/>
          <w:sz w:val="18"/>
          <w:szCs w:val="18"/>
        </w:rPr>
      </w:pPr>
      <w:r w:rsidRPr="00ED467A">
        <w:rPr>
          <w:rFonts w:ascii="Verdana" w:hAnsi="Verdana"/>
          <w:sz w:val="18"/>
          <w:szCs w:val="18"/>
        </w:rPr>
        <w:t>b)</w:t>
      </w:r>
      <w:r w:rsidRPr="00ED467A">
        <w:rPr>
          <w:rFonts w:ascii="Verdana" w:hAnsi="Verdana"/>
          <w:sz w:val="18"/>
          <w:szCs w:val="18"/>
        </w:rPr>
        <w:tab/>
        <w:t xml:space="preserve">el 29 de julio de 2004 </w:t>
      </w:r>
      <w:r w:rsidR="00EC75B2" w:rsidRPr="00ED467A">
        <w:rPr>
          <w:rFonts w:ascii="Verdana" w:hAnsi="Verdana"/>
          <w:sz w:val="18"/>
          <w:szCs w:val="18"/>
        </w:rPr>
        <w:t>la señora Sandra Belinda Montero recibió</w:t>
      </w:r>
      <w:r w:rsidRPr="00ED467A">
        <w:rPr>
          <w:rFonts w:ascii="Verdana" w:hAnsi="Verdana"/>
          <w:sz w:val="18"/>
          <w:szCs w:val="18"/>
        </w:rPr>
        <w:t xml:space="preserve"> </w:t>
      </w:r>
      <w:r w:rsidR="00EC75B2" w:rsidRPr="00ED467A">
        <w:rPr>
          <w:rFonts w:ascii="Verdana" w:hAnsi="Verdana"/>
          <w:sz w:val="18"/>
          <w:szCs w:val="18"/>
        </w:rPr>
        <w:t>una amenaza telefónica “</w:t>
      </w:r>
      <w:r w:rsidR="00911F09" w:rsidRPr="00ED467A">
        <w:rPr>
          <w:rFonts w:ascii="Verdana" w:hAnsi="Verdana"/>
          <w:sz w:val="18"/>
          <w:szCs w:val="18"/>
        </w:rPr>
        <w:t>por haber dado declaraciones a la prensa</w:t>
      </w:r>
      <w:r w:rsidRPr="00ED467A">
        <w:rPr>
          <w:rFonts w:ascii="Verdana" w:hAnsi="Verdana"/>
          <w:sz w:val="18"/>
          <w:szCs w:val="18"/>
        </w:rPr>
        <w:t xml:space="preserve"> sobre el </w:t>
      </w:r>
      <w:r w:rsidR="00911F09" w:rsidRPr="00ED467A">
        <w:rPr>
          <w:rFonts w:ascii="Verdana" w:hAnsi="Verdana"/>
          <w:sz w:val="18"/>
          <w:szCs w:val="18"/>
        </w:rPr>
        <w:t xml:space="preserve">caso 19 Comerciantes”, y quien realizó </w:t>
      </w:r>
      <w:r w:rsidR="00911F09" w:rsidRPr="00ED467A">
        <w:rPr>
          <w:rFonts w:ascii="Verdana" w:hAnsi="Verdana"/>
          <w:sz w:val="18"/>
          <w:szCs w:val="18"/>
        </w:rPr>
        <w:lastRenderedPageBreak/>
        <w:t>dicha amenaza le</w:t>
      </w:r>
      <w:r w:rsidRPr="00ED467A">
        <w:rPr>
          <w:rFonts w:ascii="Verdana" w:hAnsi="Verdana"/>
          <w:sz w:val="18"/>
          <w:szCs w:val="18"/>
        </w:rPr>
        <w:t xml:space="preserve"> advirtió que había "quedado marcada" y que "habían dado la orden de matarla". A raíz de esa amenaza la señora Montero se desplazó de su residencia, junto con </w:t>
      </w:r>
      <w:r w:rsidR="00911F09" w:rsidRPr="00ED467A">
        <w:rPr>
          <w:rFonts w:ascii="Verdana" w:hAnsi="Verdana"/>
          <w:sz w:val="18"/>
          <w:szCs w:val="18"/>
        </w:rPr>
        <w:t>su madre y sus hijos, “para buscar un lugar</w:t>
      </w:r>
      <w:r w:rsidRPr="00ED467A">
        <w:rPr>
          <w:rFonts w:ascii="Verdana" w:hAnsi="Verdana"/>
          <w:sz w:val="18"/>
          <w:szCs w:val="18"/>
        </w:rPr>
        <w:t xml:space="preserve"> seguro"; y</w:t>
      </w:r>
    </w:p>
    <w:p w14:paraId="144C1F68" w14:textId="6CEA1ECD" w:rsidR="00EC75B2" w:rsidRPr="00ED467A" w:rsidRDefault="000B75CA" w:rsidP="00EC75B2">
      <w:pPr>
        <w:jc w:val="both"/>
        <w:rPr>
          <w:rFonts w:ascii="Verdana" w:hAnsi="Verdana"/>
          <w:sz w:val="18"/>
          <w:szCs w:val="18"/>
        </w:rPr>
      </w:pPr>
      <w:r w:rsidRPr="00ED467A">
        <w:rPr>
          <w:rFonts w:ascii="Verdana" w:hAnsi="Verdana"/>
          <w:sz w:val="18"/>
          <w:szCs w:val="18"/>
        </w:rPr>
        <w:t>c)</w:t>
      </w:r>
      <w:r w:rsidRPr="00ED467A">
        <w:rPr>
          <w:rFonts w:ascii="Verdana" w:hAnsi="Verdana"/>
          <w:sz w:val="18"/>
          <w:szCs w:val="18"/>
        </w:rPr>
        <w:tab/>
        <w:t>los antecedentes del caso, la amenaza mencionada (</w:t>
      </w:r>
      <w:r w:rsidRPr="00ED467A">
        <w:rPr>
          <w:rFonts w:ascii="Verdana" w:hAnsi="Verdana"/>
          <w:i/>
          <w:iCs/>
          <w:sz w:val="18"/>
          <w:szCs w:val="18"/>
        </w:rPr>
        <w:t>supra</w:t>
      </w:r>
      <w:r w:rsidRPr="00ED467A">
        <w:rPr>
          <w:rFonts w:ascii="Verdana" w:hAnsi="Verdana"/>
          <w:sz w:val="18"/>
          <w:szCs w:val="18"/>
        </w:rPr>
        <w:t xml:space="preserve"> visto</w:t>
      </w:r>
      <w:r w:rsidR="0026626C" w:rsidRPr="00ED467A">
        <w:rPr>
          <w:rFonts w:ascii="Verdana" w:hAnsi="Verdana"/>
          <w:sz w:val="18"/>
          <w:szCs w:val="18"/>
        </w:rPr>
        <w:t xml:space="preserve"> </w:t>
      </w:r>
      <w:r w:rsidRPr="00ED467A">
        <w:rPr>
          <w:rFonts w:ascii="Verdana" w:hAnsi="Verdana"/>
          <w:sz w:val="18"/>
          <w:szCs w:val="18"/>
        </w:rPr>
        <w:t>4.</w:t>
      </w:r>
      <w:r w:rsidR="00EC75B2" w:rsidRPr="00ED467A">
        <w:rPr>
          <w:rFonts w:ascii="Verdana" w:hAnsi="Verdana"/>
          <w:sz w:val="18"/>
          <w:szCs w:val="18"/>
        </w:rPr>
        <w:t xml:space="preserve"> </w:t>
      </w:r>
      <w:r w:rsidRPr="00ED467A">
        <w:rPr>
          <w:rFonts w:ascii="Verdana" w:hAnsi="Verdana"/>
          <w:sz w:val="18"/>
          <w:szCs w:val="18"/>
        </w:rPr>
        <w:t xml:space="preserve">b), el contexto de temor </w:t>
      </w:r>
      <w:r w:rsidR="00911F09" w:rsidRPr="00ED467A">
        <w:rPr>
          <w:rFonts w:ascii="Verdana" w:hAnsi="Verdana"/>
          <w:sz w:val="18"/>
          <w:szCs w:val="18"/>
        </w:rPr>
        <w:t>que conoce la Corte y la situación de la</w:t>
      </w:r>
      <w:r w:rsidRPr="00ED467A">
        <w:rPr>
          <w:rFonts w:ascii="Verdana" w:hAnsi="Verdana"/>
          <w:sz w:val="18"/>
          <w:szCs w:val="18"/>
        </w:rPr>
        <w:t xml:space="preserve"> región en la que habita la señora </w:t>
      </w:r>
      <w:r w:rsidR="00911F09" w:rsidRPr="00ED467A">
        <w:rPr>
          <w:rFonts w:ascii="Verdana" w:hAnsi="Verdana"/>
          <w:sz w:val="18"/>
          <w:szCs w:val="18"/>
        </w:rPr>
        <w:t>Montero y su familia llevan a concluir</w:t>
      </w:r>
      <w:r w:rsidRPr="00ED467A">
        <w:rPr>
          <w:rFonts w:ascii="Verdana" w:hAnsi="Verdana"/>
          <w:sz w:val="18"/>
          <w:szCs w:val="18"/>
        </w:rPr>
        <w:t xml:space="preserve"> que se verifica </w:t>
      </w:r>
      <w:r w:rsidR="00911F09" w:rsidRPr="00ED467A">
        <w:rPr>
          <w:rFonts w:ascii="Verdana" w:hAnsi="Verdana"/>
          <w:sz w:val="18"/>
          <w:szCs w:val="18"/>
        </w:rPr>
        <w:t>una situación de extrema gravedad y urgencia y peligro</w:t>
      </w:r>
      <w:r w:rsidRPr="00ED467A">
        <w:rPr>
          <w:rFonts w:ascii="Verdana" w:hAnsi="Verdana"/>
          <w:sz w:val="18"/>
          <w:szCs w:val="18"/>
        </w:rPr>
        <w:t xml:space="preserve"> de daños irreparables para "la persona </w:t>
      </w:r>
      <w:r w:rsidR="00911F09" w:rsidRPr="00ED467A">
        <w:rPr>
          <w:rFonts w:ascii="Verdana" w:hAnsi="Verdana"/>
          <w:sz w:val="18"/>
          <w:szCs w:val="18"/>
        </w:rPr>
        <w:t>de la víctima y testigo y su familia</w:t>
      </w:r>
      <w:r w:rsidRPr="00ED467A">
        <w:rPr>
          <w:rFonts w:ascii="Verdana" w:hAnsi="Verdana"/>
          <w:sz w:val="18"/>
          <w:szCs w:val="18"/>
        </w:rPr>
        <w:t>".</w:t>
      </w:r>
    </w:p>
    <w:p w14:paraId="157F4F6A" w14:textId="77777777" w:rsidR="00CA0E36" w:rsidRPr="00ED467A" w:rsidRDefault="00CA0E36" w:rsidP="00911F09">
      <w:pPr>
        <w:ind w:left="-340" w:right="-510"/>
        <w:jc w:val="both"/>
        <w:rPr>
          <w:rFonts w:ascii="Verdana" w:hAnsi="Verdana"/>
          <w:sz w:val="20"/>
          <w:szCs w:val="20"/>
        </w:rPr>
      </w:pPr>
    </w:p>
    <w:p w14:paraId="68596A2F" w14:textId="041E3260" w:rsidR="00911F09" w:rsidRPr="00ED467A" w:rsidRDefault="000B75CA" w:rsidP="00911F09">
      <w:pPr>
        <w:ind w:left="-340" w:right="-510"/>
        <w:jc w:val="both"/>
        <w:rPr>
          <w:rFonts w:ascii="Verdana" w:hAnsi="Verdana"/>
          <w:sz w:val="20"/>
          <w:szCs w:val="20"/>
        </w:rPr>
      </w:pPr>
      <w:r w:rsidRPr="00ED467A">
        <w:rPr>
          <w:rFonts w:ascii="Verdana" w:hAnsi="Verdana"/>
          <w:sz w:val="20"/>
          <w:szCs w:val="20"/>
        </w:rPr>
        <w:t xml:space="preserve">Asimismo, la Comisión señaló que los representantes de </w:t>
      </w:r>
      <w:r w:rsidR="00911F09" w:rsidRPr="00ED467A">
        <w:rPr>
          <w:rFonts w:ascii="Verdana" w:hAnsi="Verdana"/>
          <w:sz w:val="20"/>
          <w:szCs w:val="20"/>
        </w:rPr>
        <w:t>la víctima y sus</w:t>
      </w:r>
      <w:r w:rsidRPr="00ED467A">
        <w:rPr>
          <w:rFonts w:ascii="Verdana" w:hAnsi="Verdana"/>
          <w:sz w:val="20"/>
          <w:szCs w:val="20"/>
        </w:rPr>
        <w:t xml:space="preserve"> familiares en el caso 19 Comerciantes habían convocado al resto de sus representados para evaluar su situación de seguridad.</w:t>
      </w:r>
    </w:p>
    <w:p w14:paraId="0358E38C" w14:textId="77777777" w:rsidR="00CA0E36" w:rsidRPr="00ED467A" w:rsidRDefault="00CA0E36" w:rsidP="00911F09">
      <w:pPr>
        <w:ind w:left="-340" w:right="-510"/>
        <w:jc w:val="both"/>
        <w:rPr>
          <w:rFonts w:ascii="Verdana" w:hAnsi="Verdana"/>
          <w:sz w:val="20"/>
          <w:szCs w:val="20"/>
        </w:rPr>
      </w:pPr>
    </w:p>
    <w:p w14:paraId="558F0ECB" w14:textId="77777777" w:rsidR="00911F09" w:rsidRPr="00ED467A" w:rsidRDefault="000B75CA" w:rsidP="00911F09">
      <w:pPr>
        <w:ind w:left="-340" w:right="-510"/>
        <w:jc w:val="both"/>
        <w:rPr>
          <w:rFonts w:ascii="Verdana" w:hAnsi="Verdana"/>
          <w:sz w:val="20"/>
          <w:szCs w:val="20"/>
        </w:rPr>
      </w:pPr>
      <w:r w:rsidRPr="00ED467A">
        <w:rPr>
          <w:rFonts w:ascii="Verdana" w:hAnsi="Verdana"/>
          <w:sz w:val="20"/>
          <w:szCs w:val="20"/>
        </w:rPr>
        <w:t>5.</w:t>
      </w:r>
      <w:r w:rsidRPr="00ED467A">
        <w:rPr>
          <w:rFonts w:ascii="Verdana" w:hAnsi="Verdana"/>
          <w:sz w:val="20"/>
          <w:szCs w:val="20"/>
        </w:rPr>
        <w:tab/>
        <w:t xml:space="preserve">A </w:t>
      </w:r>
      <w:r w:rsidR="00911F09" w:rsidRPr="00ED467A">
        <w:rPr>
          <w:rFonts w:ascii="Verdana" w:hAnsi="Verdana"/>
          <w:sz w:val="20"/>
          <w:szCs w:val="20"/>
        </w:rPr>
        <w:t>la luz de todo lo anterior, la Comisión solicitó a la Corte que</w:t>
      </w:r>
      <w:r w:rsidRPr="00ED467A">
        <w:rPr>
          <w:rFonts w:ascii="Verdana" w:hAnsi="Verdana"/>
          <w:sz w:val="20"/>
          <w:szCs w:val="20"/>
        </w:rPr>
        <w:t xml:space="preserve"> requiera al Estado que:</w:t>
      </w:r>
    </w:p>
    <w:p w14:paraId="23D06B81" w14:textId="351CCC52" w:rsidR="00911F09" w:rsidRPr="00ED467A" w:rsidRDefault="00911F09" w:rsidP="00911F09">
      <w:pPr>
        <w:spacing w:after="0" w:line="240" w:lineRule="auto"/>
        <w:ind w:right="-510" w:firstLine="340"/>
        <w:jc w:val="both"/>
        <w:rPr>
          <w:rFonts w:ascii="Verdana" w:hAnsi="Verdana"/>
          <w:sz w:val="18"/>
          <w:szCs w:val="18"/>
        </w:rPr>
      </w:pPr>
      <w:r w:rsidRPr="00ED467A">
        <w:rPr>
          <w:rFonts w:ascii="Verdana" w:hAnsi="Verdana"/>
          <w:sz w:val="18"/>
          <w:szCs w:val="18"/>
        </w:rPr>
        <w:t>1.</w:t>
      </w:r>
      <w:r w:rsidRPr="00ED467A">
        <w:rPr>
          <w:rFonts w:ascii="Verdana" w:hAnsi="Verdana"/>
          <w:sz w:val="18"/>
          <w:szCs w:val="18"/>
        </w:rPr>
        <w:tab/>
      </w:r>
      <w:proofErr w:type="spellStart"/>
      <w:r w:rsidR="000B75CA" w:rsidRPr="00ED467A">
        <w:rPr>
          <w:rFonts w:ascii="Verdana" w:hAnsi="Verdana"/>
          <w:sz w:val="18"/>
          <w:szCs w:val="18"/>
        </w:rPr>
        <w:t>Prote</w:t>
      </w:r>
      <w:proofErr w:type="spellEnd"/>
      <w:r w:rsidR="000B75CA" w:rsidRPr="00ED467A">
        <w:rPr>
          <w:rFonts w:ascii="Verdana" w:hAnsi="Verdana"/>
          <w:sz w:val="18"/>
          <w:szCs w:val="18"/>
        </w:rPr>
        <w:t>[ja] la vida e Integridad personal de la señora Sandra Belinda Montero y</w:t>
      </w:r>
      <w:r w:rsidRPr="00ED467A">
        <w:rPr>
          <w:rFonts w:ascii="Verdana" w:hAnsi="Verdana"/>
          <w:sz w:val="18"/>
          <w:szCs w:val="18"/>
        </w:rPr>
        <w:t xml:space="preserve"> </w:t>
      </w:r>
      <w:r w:rsidR="000B75CA" w:rsidRPr="00ED467A">
        <w:rPr>
          <w:rFonts w:ascii="Verdana" w:hAnsi="Verdana"/>
          <w:sz w:val="18"/>
          <w:szCs w:val="18"/>
        </w:rPr>
        <w:t>su familia.</w:t>
      </w:r>
    </w:p>
    <w:p w14:paraId="42251CC9" w14:textId="77777777" w:rsidR="00911F09" w:rsidRPr="00ED467A" w:rsidRDefault="00911F09" w:rsidP="00911F09">
      <w:pPr>
        <w:spacing w:after="0" w:line="240" w:lineRule="auto"/>
        <w:ind w:left="340"/>
        <w:jc w:val="both"/>
        <w:rPr>
          <w:rFonts w:ascii="Verdana" w:hAnsi="Verdana"/>
          <w:sz w:val="18"/>
          <w:szCs w:val="18"/>
        </w:rPr>
      </w:pPr>
    </w:p>
    <w:p w14:paraId="0CA53FA9" w14:textId="08D9E406" w:rsidR="00911F09" w:rsidRPr="00ED467A" w:rsidRDefault="000B75CA" w:rsidP="00911F09">
      <w:pPr>
        <w:spacing w:after="0" w:line="240" w:lineRule="auto"/>
        <w:ind w:left="340"/>
        <w:jc w:val="both"/>
        <w:rPr>
          <w:rFonts w:ascii="Verdana" w:hAnsi="Verdana"/>
          <w:sz w:val="18"/>
          <w:szCs w:val="18"/>
        </w:rPr>
      </w:pPr>
      <w:r w:rsidRPr="00ED467A">
        <w:rPr>
          <w:rFonts w:ascii="Verdana" w:hAnsi="Verdana"/>
          <w:sz w:val="18"/>
          <w:szCs w:val="18"/>
        </w:rPr>
        <w:t>2</w:t>
      </w:r>
      <w:r w:rsidRPr="00ED467A">
        <w:rPr>
          <w:rFonts w:ascii="Verdana" w:hAnsi="Verdana"/>
          <w:sz w:val="18"/>
          <w:szCs w:val="18"/>
        </w:rPr>
        <w:tab/>
      </w:r>
      <w:proofErr w:type="spellStart"/>
      <w:r w:rsidRPr="00ED467A">
        <w:rPr>
          <w:rFonts w:ascii="Verdana" w:hAnsi="Verdana"/>
          <w:sz w:val="18"/>
          <w:szCs w:val="18"/>
        </w:rPr>
        <w:t>Investig</w:t>
      </w:r>
      <w:proofErr w:type="spellEnd"/>
      <w:r w:rsidRPr="00ED467A">
        <w:rPr>
          <w:rFonts w:ascii="Verdana" w:hAnsi="Verdana"/>
          <w:sz w:val="18"/>
          <w:szCs w:val="18"/>
        </w:rPr>
        <w:t>[</w:t>
      </w:r>
      <w:proofErr w:type="spellStart"/>
      <w:r w:rsidRPr="00ED467A">
        <w:rPr>
          <w:rFonts w:ascii="Verdana" w:hAnsi="Verdana"/>
          <w:sz w:val="18"/>
          <w:szCs w:val="18"/>
        </w:rPr>
        <w:t>ue</w:t>
      </w:r>
      <w:proofErr w:type="spellEnd"/>
      <w:r w:rsidRPr="00ED467A">
        <w:rPr>
          <w:rFonts w:ascii="Verdana" w:hAnsi="Verdana"/>
          <w:sz w:val="18"/>
          <w:szCs w:val="18"/>
        </w:rPr>
        <w:t xml:space="preserve">] los hechos que motivan la solicitud </w:t>
      </w:r>
      <w:r w:rsidR="00911F09" w:rsidRPr="00ED467A">
        <w:rPr>
          <w:rFonts w:ascii="Verdana" w:hAnsi="Verdana"/>
          <w:sz w:val="18"/>
          <w:szCs w:val="18"/>
        </w:rPr>
        <w:t>de medidas provisionales</w:t>
      </w:r>
      <w:r w:rsidRPr="00ED467A">
        <w:rPr>
          <w:rFonts w:ascii="Verdana" w:hAnsi="Verdana"/>
          <w:sz w:val="18"/>
          <w:szCs w:val="18"/>
        </w:rPr>
        <w:t xml:space="preserve">, </w:t>
      </w:r>
      <w:r w:rsidR="00911F09" w:rsidRPr="00ED467A">
        <w:rPr>
          <w:rFonts w:ascii="Verdana" w:hAnsi="Verdana"/>
          <w:sz w:val="18"/>
          <w:szCs w:val="18"/>
        </w:rPr>
        <w:t>con el</w:t>
      </w:r>
      <w:r w:rsidRPr="00ED467A">
        <w:rPr>
          <w:rFonts w:ascii="Verdana" w:hAnsi="Verdana"/>
          <w:sz w:val="18"/>
          <w:szCs w:val="18"/>
        </w:rPr>
        <w:t xml:space="preserve"> fin de Identificar y juzgar a los </w:t>
      </w:r>
      <w:r w:rsidR="00911F09" w:rsidRPr="00ED467A">
        <w:rPr>
          <w:rFonts w:ascii="Verdana" w:hAnsi="Verdana"/>
          <w:sz w:val="18"/>
          <w:szCs w:val="18"/>
        </w:rPr>
        <w:t>responsables e imponerles las sanciones</w:t>
      </w:r>
      <w:r w:rsidRPr="00ED467A">
        <w:rPr>
          <w:rFonts w:ascii="Verdana" w:hAnsi="Verdana"/>
          <w:sz w:val="18"/>
          <w:szCs w:val="18"/>
        </w:rPr>
        <w:t xml:space="preserve"> correspondientes.</w:t>
      </w:r>
    </w:p>
    <w:p w14:paraId="017059C5" w14:textId="77777777" w:rsidR="00911F09" w:rsidRPr="00ED467A" w:rsidRDefault="00911F09" w:rsidP="00911F09">
      <w:pPr>
        <w:spacing w:after="0" w:line="240" w:lineRule="auto"/>
        <w:jc w:val="both"/>
        <w:rPr>
          <w:rFonts w:ascii="Verdana" w:hAnsi="Verdana"/>
          <w:sz w:val="18"/>
          <w:szCs w:val="18"/>
        </w:rPr>
      </w:pPr>
    </w:p>
    <w:p w14:paraId="6B8C7D70" w14:textId="61906467" w:rsidR="000B75CA" w:rsidRPr="00ED467A" w:rsidRDefault="000B75CA" w:rsidP="00911F09">
      <w:pPr>
        <w:spacing w:after="0" w:line="240" w:lineRule="auto"/>
        <w:jc w:val="both"/>
        <w:rPr>
          <w:rFonts w:ascii="Verdana" w:hAnsi="Verdana"/>
          <w:sz w:val="18"/>
          <w:szCs w:val="18"/>
        </w:rPr>
      </w:pPr>
      <w:r w:rsidRPr="00ED467A">
        <w:rPr>
          <w:rFonts w:ascii="Verdana" w:hAnsi="Verdana"/>
          <w:sz w:val="18"/>
          <w:szCs w:val="18"/>
        </w:rPr>
        <w:t>[</w:t>
      </w:r>
      <w:r w:rsidR="00C1519C" w:rsidRPr="00ED467A">
        <w:rPr>
          <w:rFonts w:ascii="Verdana" w:hAnsi="Verdana"/>
          <w:sz w:val="18"/>
          <w:szCs w:val="18"/>
        </w:rPr>
        <w:t>..</w:t>
      </w:r>
      <w:r w:rsidRPr="00ED467A">
        <w:rPr>
          <w:rFonts w:ascii="Verdana" w:hAnsi="Verdana"/>
          <w:sz w:val="18"/>
          <w:szCs w:val="18"/>
        </w:rPr>
        <w:t xml:space="preserve">] Asimismo, la Comisión </w:t>
      </w:r>
      <w:proofErr w:type="spellStart"/>
      <w:r w:rsidRPr="00ED467A">
        <w:rPr>
          <w:rFonts w:ascii="Verdana" w:hAnsi="Verdana"/>
          <w:sz w:val="18"/>
          <w:szCs w:val="18"/>
        </w:rPr>
        <w:t>solicit</w:t>
      </w:r>
      <w:proofErr w:type="spellEnd"/>
      <w:r w:rsidRPr="00ED467A">
        <w:rPr>
          <w:rFonts w:ascii="Verdana" w:hAnsi="Verdana"/>
          <w:sz w:val="18"/>
          <w:szCs w:val="18"/>
        </w:rPr>
        <w:t>[</w:t>
      </w:r>
      <w:proofErr w:type="spellStart"/>
      <w:r w:rsidRPr="00ED467A">
        <w:rPr>
          <w:rFonts w:ascii="Verdana" w:hAnsi="Verdana"/>
          <w:sz w:val="18"/>
          <w:szCs w:val="18"/>
        </w:rPr>
        <w:t>ó</w:t>
      </w:r>
      <w:proofErr w:type="spellEnd"/>
      <w:r w:rsidRPr="00ED467A">
        <w:rPr>
          <w:rFonts w:ascii="Verdana" w:hAnsi="Verdana"/>
          <w:sz w:val="18"/>
          <w:szCs w:val="18"/>
        </w:rPr>
        <w:t>] a la [</w:t>
      </w:r>
      <w:r w:rsidR="00C1519C" w:rsidRPr="00ED467A">
        <w:rPr>
          <w:rFonts w:ascii="Verdana" w:hAnsi="Verdana"/>
          <w:sz w:val="18"/>
          <w:szCs w:val="18"/>
        </w:rPr>
        <w:t>…</w:t>
      </w:r>
      <w:r w:rsidRPr="00ED467A">
        <w:rPr>
          <w:rFonts w:ascii="Verdana" w:hAnsi="Verdana"/>
          <w:sz w:val="18"/>
          <w:szCs w:val="18"/>
        </w:rPr>
        <w:t xml:space="preserve">] </w:t>
      </w:r>
      <w:proofErr w:type="gramStart"/>
      <w:r w:rsidRPr="00ED467A">
        <w:rPr>
          <w:rFonts w:ascii="Verdana" w:hAnsi="Verdana"/>
          <w:sz w:val="18"/>
          <w:szCs w:val="18"/>
        </w:rPr>
        <w:t>Corte  [</w:t>
      </w:r>
      <w:proofErr w:type="gramEnd"/>
      <w:r w:rsidRPr="00ED467A">
        <w:rPr>
          <w:rFonts w:ascii="Verdana" w:hAnsi="Verdana"/>
          <w:sz w:val="18"/>
          <w:szCs w:val="18"/>
        </w:rPr>
        <w:t>que]  ordene  al Estado que  las  medidas provisionales que  decrete  sean  acordadas  de  común  acuerdo  entre  el  Estado, los beneficiarios y sus representantes y</w:t>
      </w:r>
      <w:r w:rsidR="00C1519C" w:rsidRPr="00ED467A">
        <w:rPr>
          <w:rFonts w:ascii="Verdana" w:hAnsi="Verdana"/>
          <w:sz w:val="18"/>
          <w:szCs w:val="18"/>
        </w:rPr>
        <w:t>,</w:t>
      </w:r>
      <w:r w:rsidRPr="00ED467A">
        <w:rPr>
          <w:rFonts w:ascii="Verdana" w:hAnsi="Verdana"/>
          <w:sz w:val="18"/>
          <w:szCs w:val="18"/>
        </w:rPr>
        <w:t xml:space="preserve"> en vista de la grave y delicada situación, sean implementadas con urgencia</w:t>
      </w:r>
    </w:p>
    <w:p w14:paraId="07B51712" w14:textId="77777777" w:rsidR="000B75CA" w:rsidRPr="00ED467A" w:rsidRDefault="000B75CA" w:rsidP="000B75CA">
      <w:pPr>
        <w:rPr>
          <w:rFonts w:ascii="Verdana" w:hAnsi="Verdana"/>
          <w:sz w:val="20"/>
          <w:szCs w:val="20"/>
        </w:rPr>
      </w:pPr>
    </w:p>
    <w:p w14:paraId="4942B7E0" w14:textId="3C640F8E" w:rsidR="000B75CA" w:rsidRPr="00ED467A" w:rsidRDefault="000B75CA" w:rsidP="000B75CA">
      <w:pPr>
        <w:rPr>
          <w:rFonts w:ascii="Verdana" w:hAnsi="Verdana"/>
          <w:b/>
          <w:bCs/>
          <w:sz w:val="20"/>
          <w:szCs w:val="20"/>
        </w:rPr>
      </w:pPr>
      <w:r w:rsidRPr="00ED467A">
        <w:rPr>
          <w:rFonts w:ascii="Verdana" w:hAnsi="Verdana"/>
          <w:b/>
          <w:bCs/>
          <w:sz w:val="20"/>
          <w:szCs w:val="20"/>
        </w:rPr>
        <w:t>CONSIDERANDO:</w:t>
      </w:r>
    </w:p>
    <w:p w14:paraId="109000F3" w14:textId="77777777" w:rsidR="00CA0E36" w:rsidRPr="00ED467A" w:rsidRDefault="00CA0E36" w:rsidP="000B75CA">
      <w:pPr>
        <w:rPr>
          <w:rFonts w:ascii="Verdana" w:hAnsi="Verdana"/>
          <w:sz w:val="20"/>
          <w:szCs w:val="20"/>
        </w:rPr>
      </w:pPr>
    </w:p>
    <w:p w14:paraId="2C2B965B" w14:textId="7F8112F6" w:rsidR="000B75CA" w:rsidRPr="00ED467A" w:rsidRDefault="000B75CA" w:rsidP="00911F09">
      <w:pPr>
        <w:ind w:left="-340" w:right="-510"/>
        <w:jc w:val="both"/>
        <w:rPr>
          <w:rFonts w:ascii="Verdana" w:hAnsi="Verdana"/>
          <w:sz w:val="20"/>
          <w:szCs w:val="20"/>
        </w:rPr>
      </w:pPr>
      <w:r w:rsidRPr="00ED467A">
        <w:rPr>
          <w:rFonts w:ascii="Verdana" w:hAnsi="Verdana"/>
          <w:sz w:val="20"/>
          <w:szCs w:val="20"/>
        </w:rPr>
        <w:t>1.</w:t>
      </w:r>
      <w:r w:rsidRPr="00ED467A">
        <w:rPr>
          <w:rFonts w:ascii="Verdana" w:hAnsi="Verdana"/>
          <w:sz w:val="20"/>
          <w:szCs w:val="20"/>
        </w:rPr>
        <w:tab/>
        <w:t xml:space="preserve">Que Colombia es Estado Parte en la </w:t>
      </w:r>
      <w:r w:rsidR="00911F09" w:rsidRPr="00ED467A">
        <w:rPr>
          <w:rFonts w:ascii="Verdana" w:hAnsi="Verdana"/>
          <w:sz w:val="20"/>
          <w:szCs w:val="20"/>
        </w:rPr>
        <w:t>Convención Americana sobre</w:t>
      </w:r>
      <w:r w:rsidRPr="00ED467A">
        <w:rPr>
          <w:rFonts w:ascii="Verdana" w:hAnsi="Verdana"/>
          <w:sz w:val="20"/>
          <w:szCs w:val="20"/>
        </w:rPr>
        <w:t xml:space="preserve"> Derechos Humanos (</w:t>
      </w:r>
      <w:r w:rsidR="00911F09" w:rsidRPr="00ED467A">
        <w:rPr>
          <w:rFonts w:ascii="Verdana" w:hAnsi="Verdana"/>
          <w:sz w:val="20"/>
          <w:szCs w:val="20"/>
        </w:rPr>
        <w:t>en adelante “la Convención</w:t>
      </w:r>
      <w:r w:rsidR="00EE1281" w:rsidRPr="00ED467A">
        <w:rPr>
          <w:rFonts w:ascii="Verdana" w:hAnsi="Verdana"/>
          <w:sz w:val="20"/>
          <w:szCs w:val="20"/>
        </w:rPr>
        <w:t>” o “</w:t>
      </w:r>
      <w:r w:rsidRPr="00ED467A">
        <w:rPr>
          <w:rFonts w:ascii="Verdana" w:hAnsi="Verdana"/>
          <w:sz w:val="20"/>
          <w:szCs w:val="20"/>
        </w:rPr>
        <w:t xml:space="preserve">la   Convención Americana") desde el </w:t>
      </w:r>
      <w:r w:rsidR="00EE1281" w:rsidRPr="00ED467A">
        <w:rPr>
          <w:rFonts w:ascii="Verdana" w:hAnsi="Verdana"/>
          <w:sz w:val="20"/>
          <w:szCs w:val="20"/>
        </w:rPr>
        <w:t>31 de julio de 1973</w:t>
      </w:r>
      <w:r w:rsidRPr="00ED467A">
        <w:rPr>
          <w:rFonts w:ascii="Verdana" w:hAnsi="Verdana"/>
          <w:sz w:val="20"/>
          <w:szCs w:val="20"/>
        </w:rPr>
        <w:t xml:space="preserve"> </w:t>
      </w:r>
      <w:r w:rsidR="00EE1281" w:rsidRPr="00ED467A">
        <w:rPr>
          <w:rFonts w:ascii="Verdana" w:hAnsi="Verdana"/>
          <w:sz w:val="20"/>
          <w:szCs w:val="20"/>
        </w:rPr>
        <w:t>y reconoció la competencia</w:t>
      </w:r>
      <w:r w:rsidRPr="00ED467A">
        <w:rPr>
          <w:rFonts w:ascii="Verdana" w:hAnsi="Verdana"/>
          <w:sz w:val="20"/>
          <w:szCs w:val="20"/>
        </w:rPr>
        <w:t xml:space="preserve"> obligatoria de la Corte el 21 de junio de 1985.</w:t>
      </w:r>
    </w:p>
    <w:p w14:paraId="15C167C7" w14:textId="77777777" w:rsidR="00CA0E36" w:rsidRPr="00ED467A" w:rsidRDefault="00CA0E36" w:rsidP="00911F09">
      <w:pPr>
        <w:ind w:left="-340" w:right="-510"/>
        <w:jc w:val="both"/>
        <w:rPr>
          <w:rFonts w:ascii="Verdana" w:hAnsi="Verdana"/>
          <w:sz w:val="20"/>
          <w:szCs w:val="20"/>
        </w:rPr>
      </w:pPr>
    </w:p>
    <w:p w14:paraId="2555DBF3" w14:textId="77777777" w:rsidR="000B75CA" w:rsidRPr="00ED467A" w:rsidRDefault="000B75CA" w:rsidP="00EE1281">
      <w:pPr>
        <w:ind w:left="-340" w:right="-510"/>
        <w:jc w:val="both"/>
        <w:rPr>
          <w:rFonts w:ascii="Verdana" w:hAnsi="Verdana"/>
          <w:sz w:val="20"/>
          <w:szCs w:val="20"/>
        </w:rPr>
      </w:pPr>
      <w:r w:rsidRPr="00ED467A">
        <w:rPr>
          <w:rFonts w:ascii="Verdana" w:hAnsi="Verdana"/>
          <w:sz w:val="20"/>
          <w:szCs w:val="20"/>
        </w:rPr>
        <w:t>2.</w:t>
      </w:r>
      <w:r w:rsidRPr="00ED467A">
        <w:rPr>
          <w:rFonts w:ascii="Verdana" w:hAnsi="Verdana"/>
          <w:sz w:val="20"/>
          <w:szCs w:val="20"/>
        </w:rPr>
        <w:tab/>
        <w:t>Que el artículo 63.2 de la Convención establece que</w:t>
      </w:r>
    </w:p>
    <w:p w14:paraId="5F5B8ECA" w14:textId="063877D9" w:rsidR="000B75CA" w:rsidRPr="00ED467A" w:rsidRDefault="000B75CA" w:rsidP="00EE1281">
      <w:pPr>
        <w:jc w:val="both"/>
        <w:rPr>
          <w:rFonts w:ascii="Verdana" w:hAnsi="Verdana"/>
          <w:sz w:val="18"/>
          <w:szCs w:val="18"/>
        </w:rPr>
      </w:pPr>
      <w:r w:rsidRPr="00ED467A">
        <w:rPr>
          <w:rFonts w:ascii="Verdana" w:hAnsi="Verdana"/>
          <w:sz w:val="18"/>
          <w:szCs w:val="18"/>
        </w:rPr>
        <w:t xml:space="preserve">(e]n casos de extrema gravedad y urgencia, y cuando se haga necesario evitar daños irreparables a </w:t>
      </w:r>
      <w:r w:rsidR="00911F09" w:rsidRPr="00ED467A">
        <w:rPr>
          <w:rFonts w:ascii="Verdana" w:hAnsi="Verdana"/>
          <w:sz w:val="18"/>
          <w:szCs w:val="18"/>
        </w:rPr>
        <w:t>l</w:t>
      </w:r>
      <w:r w:rsidRPr="00ED467A">
        <w:rPr>
          <w:rFonts w:ascii="Verdana" w:hAnsi="Verdana"/>
          <w:sz w:val="18"/>
          <w:szCs w:val="18"/>
        </w:rPr>
        <w:t>as personas, la Corte, en los asuntos que esté conociendo, podrá tomar</w:t>
      </w:r>
      <w:r w:rsidR="00EE1281" w:rsidRPr="00ED467A">
        <w:rPr>
          <w:rFonts w:ascii="Verdana" w:hAnsi="Verdana"/>
          <w:sz w:val="18"/>
          <w:szCs w:val="18"/>
        </w:rPr>
        <w:t xml:space="preserve"> l</w:t>
      </w:r>
      <w:r w:rsidRPr="00ED467A">
        <w:rPr>
          <w:rFonts w:ascii="Verdana" w:hAnsi="Verdana"/>
          <w:sz w:val="18"/>
          <w:szCs w:val="18"/>
        </w:rPr>
        <w:t xml:space="preserve">as medidas provisionales que considere pertinentes. Si </w:t>
      </w:r>
      <w:r w:rsidR="00EE1281" w:rsidRPr="00ED467A">
        <w:rPr>
          <w:rFonts w:ascii="Verdana" w:hAnsi="Verdana"/>
          <w:sz w:val="18"/>
          <w:szCs w:val="18"/>
        </w:rPr>
        <w:t>se tratare</w:t>
      </w:r>
      <w:r w:rsidRPr="00ED467A">
        <w:rPr>
          <w:rFonts w:ascii="Verdana" w:hAnsi="Verdana"/>
          <w:sz w:val="18"/>
          <w:szCs w:val="18"/>
        </w:rPr>
        <w:t xml:space="preserve"> de asuntos que </w:t>
      </w:r>
      <w:r w:rsidR="00EE1281" w:rsidRPr="00ED467A">
        <w:rPr>
          <w:rFonts w:ascii="Verdana" w:hAnsi="Verdana"/>
          <w:sz w:val="18"/>
          <w:szCs w:val="18"/>
        </w:rPr>
        <w:t>aún no</w:t>
      </w:r>
      <w:r w:rsidRPr="00ED467A">
        <w:rPr>
          <w:rFonts w:ascii="Verdana" w:hAnsi="Verdana"/>
          <w:sz w:val="18"/>
          <w:szCs w:val="18"/>
        </w:rPr>
        <w:t xml:space="preserve"> estén sometidos a su conocimiento, podrá actuar a solicitud de </w:t>
      </w:r>
      <w:r w:rsidR="00EE1281" w:rsidRPr="00ED467A">
        <w:rPr>
          <w:rFonts w:ascii="Verdana" w:hAnsi="Verdana"/>
          <w:sz w:val="18"/>
          <w:szCs w:val="18"/>
        </w:rPr>
        <w:t>l</w:t>
      </w:r>
      <w:r w:rsidRPr="00ED467A">
        <w:rPr>
          <w:rFonts w:ascii="Verdana" w:hAnsi="Verdana"/>
          <w:sz w:val="18"/>
          <w:szCs w:val="18"/>
        </w:rPr>
        <w:t>a Comisión.</w:t>
      </w:r>
    </w:p>
    <w:p w14:paraId="4E00049B" w14:textId="3B7752BB" w:rsidR="000B75CA" w:rsidRPr="00ED467A" w:rsidRDefault="000B75CA" w:rsidP="00EE1281">
      <w:pPr>
        <w:ind w:left="-340" w:right="-510"/>
        <w:jc w:val="both"/>
        <w:rPr>
          <w:rFonts w:ascii="Verdana" w:hAnsi="Verdana"/>
          <w:sz w:val="20"/>
          <w:szCs w:val="20"/>
        </w:rPr>
      </w:pPr>
      <w:r w:rsidRPr="00ED467A">
        <w:rPr>
          <w:rFonts w:ascii="Verdana" w:hAnsi="Verdana"/>
          <w:sz w:val="20"/>
          <w:szCs w:val="20"/>
        </w:rPr>
        <w:t>3.</w:t>
      </w:r>
      <w:r w:rsidRPr="00ED467A">
        <w:rPr>
          <w:rFonts w:ascii="Verdana" w:hAnsi="Verdana"/>
          <w:sz w:val="20"/>
          <w:szCs w:val="20"/>
        </w:rPr>
        <w:tab/>
      </w:r>
      <w:r w:rsidR="00EE1281" w:rsidRPr="00ED467A">
        <w:rPr>
          <w:rFonts w:ascii="Verdana" w:hAnsi="Verdana"/>
          <w:sz w:val="20"/>
          <w:szCs w:val="20"/>
        </w:rPr>
        <w:t>Que,</w:t>
      </w:r>
      <w:r w:rsidRPr="00ED467A">
        <w:rPr>
          <w:rFonts w:ascii="Verdana" w:hAnsi="Verdana"/>
          <w:sz w:val="20"/>
          <w:szCs w:val="20"/>
        </w:rPr>
        <w:t xml:space="preserve"> en relación con </w:t>
      </w:r>
      <w:r w:rsidR="00EE1281" w:rsidRPr="00ED467A">
        <w:rPr>
          <w:rFonts w:ascii="Verdana" w:hAnsi="Verdana"/>
          <w:sz w:val="20"/>
          <w:szCs w:val="20"/>
        </w:rPr>
        <w:t>esta materia, el artículo 25 del Reglamento</w:t>
      </w:r>
      <w:r w:rsidRPr="00ED467A">
        <w:rPr>
          <w:rFonts w:ascii="Verdana" w:hAnsi="Verdana"/>
          <w:sz w:val="20"/>
          <w:szCs w:val="20"/>
        </w:rPr>
        <w:t xml:space="preserve"> establece que:</w:t>
      </w:r>
    </w:p>
    <w:p w14:paraId="0E22D6BB" w14:textId="09D0BD1F" w:rsidR="000B75CA" w:rsidRPr="00ED467A" w:rsidRDefault="000B75CA" w:rsidP="00EE1281">
      <w:pPr>
        <w:jc w:val="both"/>
        <w:rPr>
          <w:rFonts w:ascii="Verdana" w:hAnsi="Verdana"/>
          <w:sz w:val="18"/>
          <w:szCs w:val="18"/>
        </w:rPr>
      </w:pPr>
      <w:r w:rsidRPr="00ED467A">
        <w:rPr>
          <w:rFonts w:ascii="Verdana" w:hAnsi="Verdana"/>
          <w:sz w:val="18"/>
          <w:szCs w:val="18"/>
        </w:rPr>
        <w:t>1</w:t>
      </w:r>
      <w:r w:rsidR="00EE1281" w:rsidRPr="00ED467A">
        <w:rPr>
          <w:rFonts w:ascii="Verdana" w:hAnsi="Verdana"/>
          <w:sz w:val="18"/>
          <w:szCs w:val="18"/>
        </w:rPr>
        <w:t>.</w:t>
      </w:r>
      <w:r w:rsidRPr="00ED467A">
        <w:rPr>
          <w:rFonts w:ascii="Verdana" w:hAnsi="Verdana"/>
          <w:sz w:val="18"/>
          <w:szCs w:val="18"/>
        </w:rPr>
        <w:t xml:space="preserve"> En cualquier estado del procedimiento, siempre que se trate de casos de extrema gravedad y urgencia y cuando sea necesario para evitar daños irreparables a </w:t>
      </w:r>
      <w:r w:rsidR="00EE1281" w:rsidRPr="00ED467A">
        <w:rPr>
          <w:rFonts w:ascii="Verdana" w:hAnsi="Verdana"/>
          <w:sz w:val="18"/>
          <w:szCs w:val="18"/>
        </w:rPr>
        <w:t>l</w:t>
      </w:r>
      <w:r w:rsidRPr="00ED467A">
        <w:rPr>
          <w:rFonts w:ascii="Verdana" w:hAnsi="Verdana"/>
          <w:sz w:val="18"/>
          <w:szCs w:val="18"/>
        </w:rPr>
        <w:t>as personas, la Corte, de oficio o a instancia de parte, podrá ordenar las medidas provisionales que considere pertinentes, en los términos del artículo 63</w:t>
      </w:r>
      <w:r w:rsidR="00EE1281" w:rsidRPr="00ED467A">
        <w:rPr>
          <w:rFonts w:ascii="Verdana" w:hAnsi="Verdana"/>
          <w:sz w:val="18"/>
          <w:szCs w:val="18"/>
        </w:rPr>
        <w:t>.</w:t>
      </w:r>
      <w:r w:rsidRPr="00ED467A">
        <w:rPr>
          <w:rFonts w:ascii="Verdana" w:hAnsi="Verdana"/>
          <w:sz w:val="18"/>
          <w:szCs w:val="18"/>
        </w:rPr>
        <w:t>2 de la Convención.</w:t>
      </w:r>
    </w:p>
    <w:p w14:paraId="27F408A2" w14:textId="57FBF56F" w:rsidR="00CA0E36" w:rsidRPr="00ED467A" w:rsidRDefault="00CA0E36" w:rsidP="00EE1281">
      <w:pPr>
        <w:jc w:val="both"/>
        <w:rPr>
          <w:rFonts w:ascii="Verdana" w:hAnsi="Verdana"/>
          <w:sz w:val="18"/>
          <w:szCs w:val="18"/>
        </w:rPr>
      </w:pPr>
    </w:p>
    <w:p w14:paraId="78038135" w14:textId="3980BEF2" w:rsidR="00CA0E36" w:rsidRPr="00ED467A" w:rsidRDefault="00CA0E36" w:rsidP="00EE1281">
      <w:pPr>
        <w:jc w:val="both"/>
        <w:rPr>
          <w:rFonts w:ascii="Verdana" w:hAnsi="Verdana"/>
          <w:sz w:val="18"/>
          <w:szCs w:val="18"/>
        </w:rPr>
      </w:pPr>
    </w:p>
    <w:p w14:paraId="1B2A2AF3" w14:textId="3BBE685F" w:rsidR="00CA0E36" w:rsidRPr="00ED467A" w:rsidRDefault="00CA0E36" w:rsidP="00EE1281">
      <w:pPr>
        <w:jc w:val="both"/>
        <w:rPr>
          <w:rFonts w:ascii="Verdana" w:hAnsi="Verdana"/>
          <w:sz w:val="18"/>
          <w:szCs w:val="18"/>
        </w:rPr>
      </w:pPr>
    </w:p>
    <w:p w14:paraId="12B6D1EA" w14:textId="0A9FC9D7" w:rsidR="00CA0E36" w:rsidRPr="00ED467A" w:rsidRDefault="00CA0E36" w:rsidP="00EE1281">
      <w:pPr>
        <w:jc w:val="both"/>
        <w:rPr>
          <w:rFonts w:ascii="Verdana" w:hAnsi="Verdana"/>
          <w:sz w:val="18"/>
          <w:szCs w:val="18"/>
        </w:rPr>
      </w:pPr>
    </w:p>
    <w:p w14:paraId="2312EA2A" w14:textId="20D177F3" w:rsidR="000B75CA" w:rsidRPr="00ED467A" w:rsidRDefault="00E83652" w:rsidP="00E83652">
      <w:pPr>
        <w:jc w:val="both"/>
        <w:rPr>
          <w:rFonts w:ascii="Verdana" w:hAnsi="Verdana"/>
          <w:sz w:val="18"/>
          <w:szCs w:val="18"/>
        </w:rPr>
      </w:pPr>
      <w:r w:rsidRPr="00ED467A">
        <w:rPr>
          <w:rFonts w:ascii="Verdana" w:hAnsi="Verdana"/>
          <w:sz w:val="18"/>
          <w:szCs w:val="18"/>
        </w:rPr>
        <w:t>[ ]</w:t>
      </w:r>
    </w:p>
    <w:p w14:paraId="27AE24A0" w14:textId="4D6F0B42" w:rsidR="000B75CA" w:rsidRPr="00ED467A" w:rsidRDefault="00EE1281" w:rsidP="00E83652">
      <w:pPr>
        <w:jc w:val="both"/>
        <w:rPr>
          <w:rFonts w:ascii="Verdana" w:hAnsi="Verdana"/>
          <w:sz w:val="18"/>
          <w:szCs w:val="18"/>
        </w:rPr>
      </w:pPr>
      <w:r w:rsidRPr="00ED467A">
        <w:rPr>
          <w:rFonts w:ascii="Verdana" w:hAnsi="Verdana"/>
          <w:sz w:val="18"/>
          <w:szCs w:val="18"/>
        </w:rPr>
        <w:lastRenderedPageBreak/>
        <w:t>5</w:t>
      </w:r>
      <w:r w:rsidR="000B75CA" w:rsidRPr="00ED467A">
        <w:rPr>
          <w:rFonts w:ascii="Verdana" w:hAnsi="Verdana"/>
          <w:sz w:val="18"/>
          <w:szCs w:val="18"/>
        </w:rPr>
        <w:t>. S</w:t>
      </w:r>
      <w:r w:rsidRPr="00ED467A">
        <w:rPr>
          <w:rFonts w:ascii="Verdana" w:hAnsi="Verdana"/>
          <w:sz w:val="18"/>
          <w:szCs w:val="18"/>
        </w:rPr>
        <w:t>i</w:t>
      </w:r>
      <w:r w:rsidR="000B75CA" w:rsidRPr="00ED467A">
        <w:rPr>
          <w:rFonts w:ascii="Verdana" w:hAnsi="Verdana"/>
          <w:sz w:val="18"/>
          <w:szCs w:val="18"/>
        </w:rPr>
        <w:t xml:space="preserve"> la Corte no estuviere reunida, el Presidente, en consulta con la Comisión Permanente y, de ser posible, con los demás jueces, </w:t>
      </w:r>
      <w:r w:rsidR="00E83652" w:rsidRPr="00ED467A">
        <w:rPr>
          <w:rFonts w:ascii="Verdana" w:hAnsi="Verdana"/>
          <w:sz w:val="18"/>
          <w:szCs w:val="18"/>
        </w:rPr>
        <w:t>requerirá del</w:t>
      </w:r>
      <w:r w:rsidR="000B75CA" w:rsidRPr="00ED467A">
        <w:rPr>
          <w:rFonts w:ascii="Verdana" w:hAnsi="Verdana"/>
          <w:sz w:val="18"/>
          <w:szCs w:val="18"/>
        </w:rPr>
        <w:t xml:space="preserve"> </w:t>
      </w:r>
      <w:r w:rsidR="00E83652" w:rsidRPr="00ED467A">
        <w:rPr>
          <w:rFonts w:ascii="Verdana" w:hAnsi="Verdana"/>
          <w:sz w:val="18"/>
          <w:szCs w:val="18"/>
        </w:rPr>
        <w:t>gobierno respectivo</w:t>
      </w:r>
      <w:r w:rsidR="000B75CA" w:rsidRPr="00ED467A">
        <w:rPr>
          <w:rFonts w:ascii="Verdana" w:hAnsi="Verdana"/>
          <w:sz w:val="18"/>
          <w:szCs w:val="18"/>
        </w:rPr>
        <w:t xml:space="preserve"> que dicte las providencias urgentes necesarias a fin de asegurar la eficacia </w:t>
      </w:r>
      <w:r w:rsidR="00E83652" w:rsidRPr="00ED467A">
        <w:rPr>
          <w:rFonts w:ascii="Verdana" w:hAnsi="Verdana"/>
          <w:sz w:val="18"/>
          <w:szCs w:val="18"/>
        </w:rPr>
        <w:t>de las</w:t>
      </w:r>
      <w:r w:rsidR="000B75CA" w:rsidRPr="00ED467A">
        <w:rPr>
          <w:rFonts w:ascii="Verdana" w:hAnsi="Verdana"/>
          <w:sz w:val="18"/>
          <w:szCs w:val="18"/>
        </w:rPr>
        <w:t xml:space="preserve"> medidas provisionales que después pueda tomar la Corte en su próximo período de sesiones.</w:t>
      </w:r>
    </w:p>
    <w:p w14:paraId="5EBFE005" w14:textId="77777777" w:rsidR="000B75CA" w:rsidRPr="00ED467A" w:rsidRDefault="000B75CA" w:rsidP="000B75CA">
      <w:pPr>
        <w:rPr>
          <w:rFonts w:ascii="Verdana" w:hAnsi="Verdana"/>
          <w:sz w:val="20"/>
          <w:szCs w:val="20"/>
        </w:rPr>
      </w:pPr>
    </w:p>
    <w:p w14:paraId="02020E1D" w14:textId="79159FB3" w:rsidR="000B75CA" w:rsidRPr="00ED467A" w:rsidRDefault="000B75CA" w:rsidP="00E83652">
      <w:pPr>
        <w:ind w:left="-340" w:right="-510"/>
        <w:jc w:val="both"/>
        <w:rPr>
          <w:rFonts w:ascii="Verdana" w:hAnsi="Verdana"/>
          <w:sz w:val="20"/>
          <w:szCs w:val="20"/>
        </w:rPr>
      </w:pPr>
      <w:r w:rsidRPr="00ED467A">
        <w:rPr>
          <w:rFonts w:ascii="Verdana" w:hAnsi="Verdana"/>
          <w:sz w:val="20"/>
          <w:szCs w:val="20"/>
        </w:rPr>
        <w:t>4.</w:t>
      </w:r>
      <w:r w:rsidRPr="00ED467A">
        <w:rPr>
          <w:rFonts w:ascii="Verdana" w:hAnsi="Verdana"/>
          <w:sz w:val="20"/>
          <w:szCs w:val="20"/>
        </w:rPr>
        <w:tab/>
        <w:t xml:space="preserve">Que el artículo 1.1 de la Convención </w:t>
      </w:r>
      <w:r w:rsidR="00E83652" w:rsidRPr="00ED467A">
        <w:rPr>
          <w:rFonts w:ascii="Verdana" w:hAnsi="Verdana"/>
          <w:sz w:val="20"/>
          <w:szCs w:val="20"/>
        </w:rPr>
        <w:t>consagra el deber que tienen los</w:t>
      </w:r>
      <w:r w:rsidRPr="00ED467A">
        <w:rPr>
          <w:rFonts w:ascii="Verdana" w:hAnsi="Verdana"/>
          <w:sz w:val="20"/>
          <w:szCs w:val="20"/>
        </w:rPr>
        <w:t xml:space="preserve"> </w:t>
      </w:r>
      <w:r w:rsidR="00E83652" w:rsidRPr="00ED467A">
        <w:rPr>
          <w:rFonts w:ascii="Verdana" w:hAnsi="Verdana"/>
          <w:sz w:val="20"/>
          <w:szCs w:val="20"/>
        </w:rPr>
        <w:t>Estados Partes de respetar los derechos y libertades</w:t>
      </w:r>
      <w:r w:rsidRPr="00ED467A">
        <w:rPr>
          <w:rFonts w:ascii="Verdana" w:hAnsi="Verdana"/>
          <w:sz w:val="20"/>
          <w:szCs w:val="20"/>
        </w:rPr>
        <w:t xml:space="preserve">   reconocidos   en   ese </w:t>
      </w:r>
      <w:r w:rsidR="00E83652" w:rsidRPr="00ED467A">
        <w:rPr>
          <w:rFonts w:ascii="Verdana" w:hAnsi="Verdana"/>
          <w:sz w:val="20"/>
          <w:szCs w:val="20"/>
        </w:rPr>
        <w:t>tratado y de garantizar su libre y pleno ejercicio a toda</w:t>
      </w:r>
      <w:r w:rsidRPr="00ED467A">
        <w:rPr>
          <w:rFonts w:ascii="Verdana" w:hAnsi="Verdana"/>
          <w:sz w:val="20"/>
          <w:szCs w:val="20"/>
        </w:rPr>
        <w:t xml:space="preserve">   persona   que   esté sujeta a su jurisdicción</w:t>
      </w:r>
      <w:r w:rsidR="00E83652" w:rsidRPr="00ED467A">
        <w:rPr>
          <w:rFonts w:ascii="Verdana" w:hAnsi="Verdana"/>
          <w:sz w:val="20"/>
          <w:szCs w:val="20"/>
        </w:rPr>
        <w:t>.</w:t>
      </w:r>
    </w:p>
    <w:p w14:paraId="042185F0" w14:textId="2FB4CD84" w:rsidR="000B75CA" w:rsidRPr="00ED467A" w:rsidRDefault="000B75CA" w:rsidP="00E83652">
      <w:pPr>
        <w:ind w:left="-340" w:right="-510"/>
        <w:jc w:val="both"/>
        <w:rPr>
          <w:rFonts w:ascii="Verdana" w:hAnsi="Verdana"/>
          <w:sz w:val="20"/>
          <w:szCs w:val="20"/>
        </w:rPr>
      </w:pPr>
      <w:r w:rsidRPr="00ED467A">
        <w:rPr>
          <w:rFonts w:ascii="Verdana" w:hAnsi="Verdana"/>
          <w:sz w:val="20"/>
          <w:szCs w:val="20"/>
        </w:rPr>
        <w:t>5.</w:t>
      </w:r>
      <w:r w:rsidRPr="00ED467A">
        <w:rPr>
          <w:rFonts w:ascii="Verdana" w:hAnsi="Verdana"/>
          <w:sz w:val="20"/>
          <w:szCs w:val="20"/>
        </w:rPr>
        <w:tab/>
      </w:r>
      <w:r w:rsidR="00E83652" w:rsidRPr="00ED467A">
        <w:rPr>
          <w:rFonts w:ascii="Verdana" w:hAnsi="Verdana"/>
          <w:sz w:val="20"/>
          <w:szCs w:val="20"/>
        </w:rPr>
        <w:t>Que en el Derecho Internacional de los Derechos Humanos las</w:t>
      </w:r>
      <w:r w:rsidRPr="00ED467A">
        <w:rPr>
          <w:rFonts w:ascii="Verdana" w:hAnsi="Verdana"/>
          <w:sz w:val="20"/>
          <w:szCs w:val="20"/>
        </w:rPr>
        <w:t xml:space="preserve"> </w:t>
      </w:r>
      <w:r w:rsidR="00E83652" w:rsidRPr="00ED467A">
        <w:rPr>
          <w:rFonts w:ascii="Verdana" w:hAnsi="Verdana"/>
          <w:sz w:val="20"/>
          <w:szCs w:val="20"/>
        </w:rPr>
        <w:t>medidas provisionales tienen un carácter no solo cautelar en el sentido de</w:t>
      </w:r>
      <w:r w:rsidRPr="00ED467A">
        <w:rPr>
          <w:rFonts w:ascii="Verdana" w:hAnsi="Verdana"/>
          <w:sz w:val="20"/>
          <w:szCs w:val="20"/>
        </w:rPr>
        <w:t xml:space="preserve"> </w:t>
      </w:r>
      <w:r w:rsidR="00E83652" w:rsidRPr="00ED467A">
        <w:rPr>
          <w:rFonts w:ascii="Verdana" w:hAnsi="Verdana"/>
          <w:sz w:val="20"/>
          <w:szCs w:val="20"/>
        </w:rPr>
        <w:t>que preservan una situación jurídica, sino fundamentalmente tutelar por cuanto protegen derechos humanos, en la medida en que buscan evitar daños irreparables a las personas</w:t>
      </w:r>
      <w:r w:rsidRPr="00ED467A">
        <w:rPr>
          <w:rFonts w:ascii="Verdana" w:hAnsi="Verdana"/>
          <w:sz w:val="20"/>
          <w:szCs w:val="20"/>
        </w:rPr>
        <w:t xml:space="preserve">.  </w:t>
      </w:r>
      <w:r w:rsidR="00E83652" w:rsidRPr="00ED467A">
        <w:rPr>
          <w:rFonts w:ascii="Verdana" w:hAnsi="Verdana"/>
          <w:sz w:val="20"/>
          <w:szCs w:val="20"/>
        </w:rPr>
        <w:t>Siempre y cuando se</w:t>
      </w:r>
      <w:r w:rsidRPr="00ED467A">
        <w:rPr>
          <w:rFonts w:ascii="Verdana" w:hAnsi="Verdana"/>
          <w:sz w:val="20"/>
          <w:szCs w:val="20"/>
        </w:rPr>
        <w:t xml:space="preserve">   reúnan   los requisitos básicos de la extrema gravedad y </w:t>
      </w:r>
      <w:r w:rsidR="00E83652" w:rsidRPr="00ED467A">
        <w:rPr>
          <w:rFonts w:ascii="Verdana" w:hAnsi="Verdana"/>
          <w:sz w:val="20"/>
          <w:szCs w:val="20"/>
        </w:rPr>
        <w:t>urgencia y de la prevención de</w:t>
      </w:r>
      <w:r w:rsidRPr="00ED467A">
        <w:rPr>
          <w:rFonts w:ascii="Verdana" w:hAnsi="Verdana"/>
          <w:sz w:val="20"/>
          <w:szCs w:val="20"/>
        </w:rPr>
        <w:t xml:space="preserve"> daños </w:t>
      </w:r>
      <w:r w:rsidR="00E83652" w:rsidRPr="00ED467A">
        <w:rPr>
          <w:rFonts w:ascii="Verdana" w:hAnsi="Verdana"/>
          <w:sz w:val="20"/>
          <w:szCs w:val="20"/>
        </w:rPr>
        <w:t>irreparables a las personas, las medidas provisionales se transforman en</w:t>
      </w:r>
      <w:r w:rsidRPr="00ED467A">
        <w:rPr>
          <w:rFonts w:ascii="Verdana" w:hAnsi="Verdana"/>
          <w:sz w:val="20"/>
          <w:szCs w:val="20"/>
        </w:rPr>
        <w:t xml:space="preserve"> una verdadera garantía jurisdiccional de carácter preventivo</w:t>
      </w:r>
      <w:r w:rsidR="00E365DF" w:rsidRPr="00ED467A">
        <w:rPr>
          <w:rStyle w:val="Refdenotaalpie"/>
          <w:rFonts w:ascii="Verdana" w:hAnsi="Verdana"/>
          <w:sz w:val="20"/>
          <w:szCs w:val="20"/>
        </w:rPr>
        <w:footnoteReference w:id="1"/>
      </w:r>
      <w:r w:rsidR="00E83652" w:rsidRPr="00ED467A">
        <w:rPr>
          <w:rFonts w:ascii="Verdana" w:hAnsi="Verdana"/>
          <w:sz w:val="20"/>
          <w:szCs w:val="20"/>
          <w:vertAlign w:val="superscript"/>
        </w:rPr>
        <w:t>.</w:t>
      </w:r>
    </w:p>
    <w:p w14:paraId="6D5BDCE2" w14:textId="10904FEA" w:rsidR="000B75CA" w:rsidRPr="00ED467A" w:rsidRDefault="000B75CA" w:rsidP="00E83652">
      <w:pPr>
        <w:ind w:left="-340" w:right="-510"/>
        <w:jc w:val="both"/>
        <w:rPr>
          <w:rFonts w:ascii="Verdana" w:hAnsi="Verdana"/>
          <w:sz w:val="20"/>
          <w:szCs w:val="20"/>
        </w:rPr>
      </w:pPr>
      <w:r w:rsidRPr="00ED467A">
        <w:rPr>
          <w:rFonts w:ascii="Verdana" w:hAnsi="Verdana"/>
          <w:sz w:val="20"/>
          <w:szCs w:val="20"/>
        </w:rPr>
        <w:t>6.</w:t>
      </w:r>
      <w:r w:rsidRPr="00ED467A">
        <w:rPr>
          <w:rFonts w:ascii="Verdana" w:hAnsi="Verdana"/>
          <w:sz w:val="20"/>
          <w:szCs w:val="20"/>
        </w:rPr>
        <w:tab/>
      </w:r>
      <w:r w:rsidR="002A0281" w:rsidRPr="00ED467A">
        <w:rPr>
          <w:rFonts w:ascii="Verdana" w:hAnsi="Verdana"/>
          <w:sz w:val="20"/>
          <w:szCs w:val="20"/>
        </w:rPr>
        <w:tab/>
      </w:r>
      <w:r w:rsidRPr="00ED467A">
        <w:rPr>
          <w:rFonts w:ascii="Verdana" w:hAnsi="Verdana"/>
          <w:sz w:val="20"/>
          <w:szCs w:val="20"/>
        </w:rPr>
        <w:t xml:space="preserve">Que el 21 de abril de 2004, al rendir declaración ante la Corte </w:t>
      </w:r>
      <w:r w:rsidR="00E83652" w:rsidRPr="00ED467A">
        <w:rPr>
          <w:rFonts w:ascii="Verdana" w:hAnsi="Verdana"/>
          <w:sz w:val="20"/>
          <w:szCs w:val="20"/>
        </w:rPr>
        <w:t>en la</w:t>
      </w:r>
      <w:r w:rsidRPr="00ED467A">
        <w:rPr>
          <w:rFonts w:ascii="Verdana" w:hAnsi="Verdana"/>
          <w:sz w:val="20"/>
          <w:szCs w:val="20"/>
        </w:rPr>
        <w:t xml:space="preserve"> audiencia pública sobre el fondo y las eventuales reparaciones y costas en e</w:t>
      </w:r>
      <w:r w:rsidR="00144236" w:rsidRPr="00ED467A">
        <w:rPr>
          <w:rFonts w:ascii="Verdana" w:hAnsi="Verdana"/>
          <w:sz w:val="20"/>
          <w:szCs w:val="20"/>
        </w:rPr>
        <w:t>l</w:t>
      </w:r>
      <w:r w:rsidRPr="00ED467A">
        <w:rPr>
          <w:rFonts w:ascii="Verdana" w:hAnsi="Verdana"/>
          <w:sz w:val="20"/>
          <w:szCs w:val="20"/>
        </w:rPr>
        <w:t xml:space="preserve"> presente </w:t>
      </w:r>
      <w:r w:rsidR="00E83652" w:rsidRPr="00ED467A">
        <w:rPr>
          <w:rFonts w:ascii="Verdana" w:hAnsi="Verdana"/>
          <w:sz w:val="20"/>
          <w:szCs w:val="20"/>
        </w:rPr>
        <w:t xml:space="preserve">caso, la testigo Sandra Belinda Montero </w:t>
      </w:r>
      <w:r w:rsidR="00E365DF" w:rsidRPr="00ED467A">
        <w:rPr>
          <w:rFonts w:ascii="Verdana" w:hAnsi="Verdana"/>
          <w:sz w:val="20"/>
          <w:szCs w:val="20"/>
        </w:rPr>
        <w:t>Fuentes, esposa de la</w:t>
      </w:r>
      <w:r w:rsidRPr="00ED467A">
        <w:rPr>
          <w:rFonts w:ascii="Verdana" w:hAnsi="Verdana"/>
          <w:sz w:val="20"/>
          <w:szCs w:val="20"/>
        </w:rPr>
        <w:t xml:space="preserve"> víctima Víctor Manuel Ayala Sánchez y hermana de la </w:t>
      </w:r>
      <w:r w:rsidR="00E365DF" w:rsidRPr="00ED467A">
        <w:rPr>
          <w:rFonts w:ascii="Verdana" w:hAnsi="Verdana"/>
          <w:sz w:val="20"/>
          <w:szCs w:val="20"/>
        </w:rPr>
        <w:t>víctima Juan Alberto</w:t>
      </w:r>
      <w:r w:rsidRPr="00ED467A">
        <w:rPr>
          <w:rFonts w:ascii="Verdana" w:hAnsi="Verdana"/>
          <w:sz w:val="20"/>
          <w:szCs w:val="20"/>
        </w:rPr>
        <w:t xml:space="preserve"> Montero Fuentes, expresó su temor de declarar ante el Tribunal.</w:t>
      </w:r>
    </w:p>
    <w:p w14:paraId="42CA0238" w14:textId="796B597D" w:rsidR="000B75CA" w:rsidRPr="00ED467A" w:rsidRDefault="000B75CA" w:rsidP="00E83652">
      <w:pPr>
        <w:ind w:left="-340" w:right="-510"/>
        <w:jc w:val="both"/>
        <w:rPr>
          <w:rFonts w:ascii="Verdana" w:hAnsi="Verdana"/>
          <w:sz w:val="20"/>
          <w:szCs w:val="20"/>
        </w:rPr>
      </w:pPr>
      <w:r w:rsidRPr="00ED467A">
        <w:rPr>
          <w:rFonts w:ascii="Verdana" w:hAnsi="Verdana"/>
          <w:sz w:val="20"/>
          <w:szCs w:val="20"/>
        </w:rPr>
        <w:t>7.</w:t>
      </w:r>
      <w:r w:rsidRPr="00ED467A">
        <w:rPr>
          <w:rFonts w:ascii="Verdana" w:hAnsi="Verdana"/>
          <w:sz w:val="20"/>
          <w:szCs w:val="20"/>
        </w:rPr>
        <w:tab/>
      </w:r>
      <w:r w:rsidR="002A0281" w:rsidRPr="00ED467A">
        <w:rPr>
          <w:rFonts w:ascii="Verdana" w:hAnsi="Verdana"/>
          <w:sz w:val="20"/>
          <w:szCs w:val="20"/>
        </w:rPr>
        <w:tab/>
      </w:r>
      <w:r w:rsidRPr="00ED467A">
        <w:rPr>
          <w:rFonts w:ascii="Verdana" w:hAnsi="Verdana"/>
          <w:sz w:val="20"/>
          <w:szCs w:val="20"/>
        </w:rPr>
        <w:t>Que en el  párrafo  208  de  la  Sentencia  sobre  el  fondo  y  las reparaciones y costas emitida el 5 de julio de 2004, la  Corte  resolvió  que  el Estado debe ocuparse particularmente de garantizar la  vida,  integridad  y seguridad de las personas que rindieron declaración ante el  Tribunal  y  sus familias, y debe proveerles la protección necesaria  frente  a  cualesquiera personas, tomando en cuenta  las  circunstancias  del  presente  caso  y  en  vista de que la mayoría de los familiares  de  las  víctimas  que  rindieron  declaración ante el  Tribunal  y  ante  notario  público  manifestaron  su  temor  de  que  se tomen represalias en su contra.</w:t>
      </w:r>
    </w:p>
    <w:p w14:paraId="265502D4" w14:textId="77777777" w:rsidR="003D7210" w:rsidRPr="00ED467A" w:rsidRDefault="003D7210" w:rsidP="00E83652">
      <w:pPr>
        <w:ind w:left="-340" w:right="-510"/>
        <w:jc w:val="both"/>
        <w:rPr>
          <w:rFonts w:ascii="Verdana" w:hAnsi="Verdana"/>
          <w:sz w:val="20"/>
          <w:szCs w:val="20"/>
        </w:rPr>
      </w:pPr>
    </w:p>
    <w:p w14:paraId="14FC434E" w14:textId="5B6B42C8" w:rsidR="000B75CA" w:rsidRPr="00ED467A" w:rsidRDefault="000B75CA" w:rsidP="00E83652">
      <w:pPr>
        <w:ind w:left="-340" w:right="-510"/>
        <w:jc w:val="both"/>
        <w:rPr>
          <w:rFonts w:ascii="Verdana" w:hAnsi="Verdana"/>
          <w:sz w:val="20"/>
          <w:szCs w:val="20"/>
        </w:rPr>
      </w:pPr>
      <w:r w:rsidRPr="00ED467A">
        <w:rPr>
          <w:rFonts w:ascii="Verdana" w:hAnsi="Verdana"/>
          <w:sz w:val="20"/>
          <w:szCs w:val="20"/>
        </w:rPr>
        <w:t>8</w:t>
      </w:r>
      <w:r w:rsidR="00E365DF" w:rsidRPr="00ED467A">
        <w:rPr>
          <w:rFonts w:ascii="Verdana" w:hAnsi="Verdana"/>
          <w:sz w:val="20"/>
          <w:szCs w:val="20"/>
        </w:rPr>
        <w:t>.</w:t>
      </w:r>
      <w:r w:rsidRPr="00ED467A">
        <w:rPr>
          <w:rFonts w:ascii="Verdana" w:hAnsi="Verdana"/>
          <w:sz w:val="20"/>
          <w:szCs w:val="20"/>
        </w:rPr>
        <w:t xml:space="preserve">   </w:t>
      </w:r>
      <w:r w:rsidR="002A0281" w:rsidRPr="00ED467A">
        <w:rPr>
          <w:rFonts w:ascii="Verdana" w:hAnsi="Verdana"/>
          <w:sz w:val="20"/>
          <w:szCs w:val="20"/>
        </w:rPr>
        <w:tab/>
      </w:r>
      <w:r w:rsidRPr="00ED467A">
        <w:rPr>
          <w:rFonts w:ascii="Verdana" w:hAnsi="Verdana"/>
          <w:sz w:val="20"/>
          <w:szCs w:val="20"/>
        </w:rPr>
        <w:t xml:space="preserve">Que    esta    Presidencia    estima   indispensable   adoptar   medidas urgentes, en virtud de las circunstancias particulares  de  este  caso  y  debido  a que  la  información  presentada  por  la  Comisión  demuestra,   </w:t>
      </w:r>
      <w:r w:rsidRPr="00ED467A">
        <w:rPr>
          <w:rFonts w:ascii="Verdana" w:hAnsi="Verdana"/>
          <w:i/>
          <w:iCs/>
          <w:sz w:val="20"/>
          <w:szCs w:val="20"/>
        </w:rPr>
        <w:t>prima  facie</w:t>
      </w:r>
      <w:r w:rsidRPr="00ED467A">
        <w:rPr>
          <w:rFonts w:ascii="Verdana" w:hAnsi="Verdana"/>
          <w:sz w:val="20"/>
          <w:szCs w:val="20"/>
        </w:rPr>
        <w:t>,   que la  señora  Sandra  Belinda  Montero  Fuentes  y  su  familia  se  encuentran   en una situación de extrema gravedad y  urgencia,  puesto  que  sus  vidas  e integridad personal se  encuentran  amenazadas  y  en  grave  riesgo,  lo  cual  no es óbice para solicitar en esta oportunidad al Estado observaciones sobre la solicitud de medidas provisionales presentada por la Comisión. El estándar</w:t>
      </w:r>
      <w:r w:rsidR="00E365DF" w:rsidRPr="00ED467A">
        <w:rPr>
          <w:rFonts w:ascii="Verdana" w:hAnsi="Verdana"/>
          <w:sz w:val="20"/>
          <w:szCs w:val="20"/>
        </w:rPr>
        <w:t xml:space="preserve"> </w:t>
      </w:r>
      <w:r w:rsidR="00604853" w:rsidRPr="00ED467A">
        <w:rPr>
          <w:rFonts w:ascii="Verdana" w:hAnsi="Verdana"/>
          <w:sz w:val="20"/>
          <w:szCs w:val="20"/>
        </w:rPr>
        <w:t>de apreciación</w:t>
      </w:r>
      <w:r w:rsidR="00604853" w:rsidRPr="00ED467A">
        <w:rPr>
          <w:rFonts w:ascii="Verdana" w:hAnsi="Verdana"/>
          <w:i/>
          <w:iCs/>
          <w:sz w:val="20"/>
          <w:szCs w:val="20"/>
        </w:rPr>
        <w:t xml:space="preserve"> p</w:t>
      </w:r>
      <w:r w:rsidR="00144236" w:rsidRPr="00ED467A">
        <w:rPr>
          <w:rFonts w:ascii="Verdana" w:hAnsi="Verdana"/>
          <w:i/>
          <w:iCs/>
          <w:sz w:val="20"/>
          <w:szCs w:val="20"/>
        </w:rPr>
        <w:t>ri</w:t>
      </w:r>
      <w:r w:rsidR="00604853" w:rsidRPr="00ED467A">
        <w:rPr>
          <w:rFonts w:ascii="Verdana" w:hAnsi="Verdana"/>
          <w:i/>
          <w:iCs/>
          <w:sz w:val="20"/>
          <w:szCs w:val="20"/>
        </w:rPr>
        <w:t>ma facie</w:t>
      </w:r>
      <w:r w:rsidR="00604853" w:rsidRPr="00ED467A">
        <w:rPr>
          <w:rFonts w:ascii="Verdana" w:hAnsi="Verdana"/>
          <w:sz w:val="20"/>
          <w:szCs w:val="20"/>
        </w:rPr>
        <w:t xml:space="preserve"> en un caso y la aplicación</w:t>
      </w:r>
      <w:r w:rsidRPr="00ED467A">
        <w:rPr>
          <w:rFonts w:ascii="Verdana" w:hAnsi="Verdana"/>
          <w:sz w:val="20"/>
          <w:szCs w:val="20"/>
        </w:rPr>
        <w:t xml:space="preserve">   de   presunciones   ante las necesidades </w:t>
      </w:r>
      <w:r w:rsidRPr="00ED467A">
        <w:rPr>
          <w:rFonts w:ascii="Verdana" w:hAnsi="Verdana"/>
          <w:sz w:val="20"/>
          <w:szCs w:val="20"/>
        </w:rPr>
        <w:lastRenderedPageBreak/>
        <w:t xml:space="preserve">de protección han </w:t>
      </w:r>
      <w:r w:rsidR="007A0E02" w:rsidRPr="00ED467A">
        <w:rPr>
          <w:rFonts w:ascii="Verdana" w:hAnsi="Verdana"/>
          <w:sz w:val="20"/>
          <w:szCs w:val="20"/>
        </w:rPr>
        <w:t>llevado a esta Presidencia y a la Corte a</w:t>
      </w:r>
      <w:r w:rsidRPr="00ED467A">
        <w:rPr>
          <w:rFonts w:ascii="Verdana" w:hAnsi="Verdana"/>
          <w:sz w:val="20"/>
          <w:szCs w:val="20"/>
        </w:rPr>
        <w:t xml:space="preserve"> ordenar medidas en distintas </w:t>
      </w:r>
      <w:r w:rsidR="002A0281" w:rsidRPr="00ED467A">
        <w:rPr>
          <w:rFonts w:ascii="Verdana" w:hAnsi="Verdana"/>
          <w:sz w:val="20"/>
          <w:szCs w:val="20"/>
        </w:rPr>
        <w:t>ocasiones</w:t>
      </w:r>
      <w:r w:rsidR="003D7210" w:rsidRPr="00ED467A">
        <w:rPr>
          <w:rStyle w:val="Refdenotaalpie"/>
          <w:rFonts w:ascii="Verdana" w:hAnsi="Verdana"/>
          <w:sz w:val="20"/>
          <w:szCs w:val="20"/>
        </w:rPr>
        <w:footnoteReference w:id="2"/>
      </w:r>
      <w:r w:rsidR="002A0281" w:rsidRPr="00ED467A">
        <w:rPr>
          <w:rFonts w:ascii="Verdana" w:hAnsi="Verdana"/>
          <w:sz w:val="20"/>
          <w:szCs w:val="20"/>
          <w:vertAlign w:val="superscript"/>
        </w:rPr>
        <w:t>.</w:t>
      </w:r>
    </w:p>
    <w:p w14:paraId="2CAECA53" w14:textId="77777777" w:rsidR="000B75CA" w:rsidRPr="00ED467A" w:rsidRDefault="000B75CA" w:rsidP="00E83652">
      <w:pPr>
        <w:ind w:left="-340" w:right="-510"/>
        <w:jc w:val="both"/>
        <w:rPr>
          <w:rFonts w:ascii="Verdana" w:hAnsi="Verdana"/>
          <w:sz w:val="20"/>
          <w:szCs w:val="20"/>
        </w:rPr>
      </w:pPr>
    </w:p>
    <w:p w14:paraId="48949477" w14:textId="1451629D" w:rsidR="000B75CA" w:rsidRPr="00ED467A" w:rsidRDefault="000B75CA" w:rsidP="00E83652">
      <w:pPr>
        <w:ind w:left="-340" w:right="-510"/>
        <w:jc w:val="both"/>
        <w:rPr>
          <w:rFonts w:ascii="Verdana" w:hAnsi="Verdana"/>
          <w:sz w:val="20"/>
          <w:szCs w:val="20"/>
        </w:rPr>
      </w:pPr>
      <w:r w:rsidRPr="00ED467A">
        <w:rPr>
          <w:rFonts w:ascii="Verdana" w:hAnsi="Verdana"/>
          <w:sz w:val="20"/>
          <w:szCs w:val="20"/>
        </w:rPr>
        <w:t>9.</w:t>
      </w:r>
      <w:r w:rsidRPr="00ED467A">
        <w:rPr>
          <w:rFonts w:ascii="Verdana" w:hAnsi="Verdana"/>
          <w:sz w:val="20"/>
          <w:szCs w:val="20"/>
        </w:rPr>
        <w:tab/>
      </w:r>
      <w:r w:rsidR="002A0281" w:rsidRPr="00ED467A">
        <w:rPr>
          <w:rFonts w:ascii="Verdana" w:hAnsi="Verdana"/>
          <w:sz w:val="20"/>
          <w:szCs w:val="20"/>
        </w:rPr>
        <w:tab/>
      </w:r>
      <w:r w:rsidRPr="00ED467A">
        <w:rPr>
          <w:rFonts w:ascii="Verdana" w:hAnsi="Verdana"/>
          <w:sz w:val="20"/>
          <w:szCs w:val="20"/>
        </w:rPr>
        <w:t xml:space="preserve">Que el Estado debe realizar todas </w:t>
      </w:r>
      <w:r w:rsidR="007A0E02" w:rsidRPr="00ED467A">
        <w:rPr>
          <w:rFonts w:ascii="Verdana" w:hAnsi="Verdana"/>
          <w:sz w:val="20"/>
          <w:szCs w:val="20"/>
        </w:rPr>
        <w:t>las gestiones pertinentes para que</w:t>
      </w:r>
      <w:r w:rsidRPr="00ED467A">
        <w:rPr>
          <w:rFonts w:ascii="Verdana" w:hAnsi="Verdana"/>
          <w:sz w:val="20"/>
          <w:szCs w:val="20"/>
        </w:rPr>
        <w:t xml:space="preserve"> estas medidas se planifiquen y se apliquen con </w:t>
      </w:r>
      <w:r w:rsidR="007A0E02" w:rsidRPr="00ED467A">
        <w:rPr>
          <w:rFonts w:ascii="Verdana" w:hAnsi="Verdana"/>
          <w:sz w:val="20"/>
          <w:szCs w:val="20"/>
        </w:rPr>
        <w:t>la participación de los</w:t>
      </w:r>
      <w:r w:rsidRPr="00ED467A">
        <w:rPr>
          <w:rFonts w:ascii="Verdana" w:hAnsi="Verdana"/>
          <w:sz w:val="20"/>
          <w:szCs w:val="20"/>
        </w:rPr>
        <w:t xml:space="preserve"> beneficiarios de las mismas </w:t>
      </w:r>
      <w:r w:rsidR="007A0E02" w:rsidRPr="00ED467A">
        <w:rPr>
          <w:rFonts w:ascii="Verdana" w:hAnsi="Verdana"/>
          <w:sz w:val="20"/>
          <w:szCs w:val="20"/>
        </w:rPr>
        <w:t>o sus representantes, de manera tal que las</w:t>
      </w:r>
      <w:r w:rsidRPr="00ED467A">
        <w:rPr>
          <w:rFonts w:ascii="Verdana" w:hAnsi="Verdana"/>
          <w:sz w:val="20"/>
          <w:szCs w:val="20"/>
        </w:rPr>
        <w:t xml:space="preserve"> mismas se brinden en forma diligente y efectiva.</w:t>
      </w:r>
    </w:p>
    <w:p w14:paraId="0710698F" w14:textId="77777777" w:rsidR="000B75CA" w:rsidRPr="00ED467A" w:rsidRDefault="000B75CA" w:rsidP="00E83652">
      <w:pPr>
        <w:ind w:left="-340" w:right="-510"/>
        <w:jc w:val="both"/>
        <w:rPr>
          <w:rFonts w:ascii="Verdana" w:hAnsi="Verdana"/>
          <w:sz w:val="20"/>
          <w:szCs w:val="20"/>
        </w:rPr>
      </w:pPr>
    </w:p>
    <w:p w14:paraId="1BAE3BA3" w14:textId="5A651739" w:rsidR="000B75CA" w:rsidRPr="00ED467A" w:rsidRDefault="000B75CA" w:rsidP="00E83652">
      <w:pPr>
        <w:ind w:left="-340" w:right="-510"/>
        <w:jc w:val="both"/>
        <w:rPr>
          <w:rFonts w:ascii="Verdana" w:hAnsi="Verdana"/>
          <w:sz w:val="20"/>
          <w:szCs w:val="20"/>
        </w:rPr>
      </w:pPr>
      <w:r w:rsidRPr="00ED467A">
        <w:rPr>
          <w:rFonts w:ascii="Verdana" w:hAnsi="Verdana"/>
          <w:sz w:val="20"/>
          <w:szCs w:val="20"/>
        </w:rPr>
        <w:t>10.</w:t>
      </w:r>
      <w:r w:rsidRPr="00ED467A">
        <w:rPr>
          <w:rFonts w:ascii="Verdana" w:hAnsi="Verdana"/>
          <w:sz w:val="20"/>
          <w:szCs w:val="20"/>
        </w:rPr>
        <w:tab/>
      </w:r>
      <w:r w:rsidR="002A0281" w:rsidRPr="00ED467A">
        <w:rPr>
          <w:rFonts w:ascii="Verdana" w:hAnsi="Verdana"/>
          <w:sz w:val="20"/>
          <w:szCs w:val="20"/>
        </w:rPr>
        <w:tab/>
      </w:r>
      <w:r w:rsidRPr="00ED467A">
        <w:rPr>
          <w:rFonts w:ascii="Verdana" w:hAnsi="Verdana"/>
          <w:sz w:val="20"/>
          <w:szCs w:val="20"/>
        </w:rPr>
        <w:t xml:space="preserve">Que en el acervo probatorio del caso 19 Comerciantes se encuentra acreditado que los hijos </w:t>
      </w:r>
      <w:r w:rsidR="007A0E02" w:rsidRPr="00ED467A">
        <w:rPr>
          <w:rFonts w:ascii="Verdana" w:hAnsi="Verdana"/>
          <w:sz w:val="20"/>
          <w:szCs w:val="20"/>
        </w:rPr>
        <w:t>de la señora Sandra Belinda Montero Fuentes son</w:t>
      </w:r>
      <w:r w:rsidRPr="00ED467A">
        <w:rPr>
          <w:rFonts w:ascii="Verdana" w:hAnsi="Verdana"/>
          <w:sz w:val="20"/>
          <w:szCs w:val="20"/>
        </w:rPr>
        <w:t xml:space="preserve"> Víctor Hugo Ayala Mantilla, Juan </w:t>
      </w:r>
      <w:r w:rsidR="007A0E02" w:rsidRPr="00ED467A">
        <w:rPr>
          <w:rFonts w:ascii="Verdana" w:hAnsi="Verdana"/>
          <w:sz w:val="20"/>
          <w:szCs w:val="20"/>
        </w:rPr>
        <w:t>Manuel Ayala Montero y Sandra Catherine</w:t>
      </w:r>
      <w:r w:rsidRPr="00ED467A">
        <w:rPr>
          <w:rFonts w:ascii="Verdana" w:hAnsi="Verdana"/>
          <w:sz w:val="20"/>
          <w:szCs w:val="20"/>
        </w:rPr>
        <w:t xml:space="preserve"> Ayala Montero, y su madre es Hilda María </w:t>
      </w:r>
      <w:r w:rsidR="007A0E02" w:rsidRPr="00ED467A">
        <w:rPr>
          <w:rFonts w:ascii="Verdana" w:hAnsi="Verdana"/>
          <w:sz w:val="20"/>
          <w:szCs w:val="20"/>
        </w:rPr>
        <w:t>Fuentes Pérez</w:t>
      </w:r>
      <w:r w:rsidRPr="00ED467A">
        <w:rPr>
          <w:rFonts w:ascii="Verdana" w:hAnsi="Verdana"/>
          <w:sz w:val="20"/>
          <w:szCs w:val="20"/>
        </w:rPr>
        <w:t xml:space="preserve">.  </w:t>
      </w:r>
      <w:r w:rsidR="00604853" w:rsidRPr="00ED467A">
        <w:rPr>
          <w:rFonts w:ascii="Verdana" w:hAnsi="Verdana"/>
          <w:sz w:val="20"/>
          <w:szCs w:val="20"/>
        </w:rPr>
        <w:t xml:space="preserve">No </w:t>
      </w:r>
      <w:r w:rsidR="007A0E02" w:rsidRPr="00ED467A">
        <w:rPr>
          <w:rFonts w:ascii="Verdana" w:hAnsi="Verdana"/>
          <w:sz w:val="20"/>
          <w:szCs w:val="20"/>
        </w:rPr>
        <w:t>obstante, a los</w:t>
      </w:r>
      <w:r w:rsidRPr="00ED467A">
        <w:rPr>
          <w:rFonts w:ascii="Verdana" w:hAnsi="Verdana"/>
          <w:sz w:val="20"/>
          <w:szCs w:val="20"/>
        </w:rPr>
        <w:t xml:space="preserve"> fines de asegurar una eficaz protección a la señora Sandra </w:t>
      </w:r>
      <w:r w:rsidR="007A0E02" w:rsidRPr="00ED467A">
        <w:rPr>
          <w:rFonts w:ascii="Verdana" w:hAnsi="Verdana"/>
          <w:sz w:val="20"/>
          <w:szCs w:val="20"/>
        </w:rPr>
        <w:t>Belinda Montero</w:t>
      </w:r>
      <w:r w:rsidRPr="00ED467A">
        <w:rPr>
          <w:rFonts w:ascii="Verdana" w:hAnsi="Verdana"/>
          <w:sz w:val="20"/>
          <w:szCs w:val="20"/>
        </w:rPr>
        <w:t xml:space="preserve"> Fuentes </w:t>
      </w:r>
      <w:r w:rsidR="002A0281" w:rsidRPr="00ED467A">
        <w:rPr>
          <w:rFonts w:ascii="Verdana" w:hAnsi="Verdana"/>
          <w:sz w:val="20"/>
          <w:szCs w:val="20"/>
        </w:rPr>
        <w:t xml:space="preserve">y a </w:t>
      </w:r>
      <w:r w:rsidR="007450B4" w:rsidRPr="00ED467A">
        <w:rPr>
          <w:rFonts w:ascii="Verdana" w:hAnsi="Verdana"/>
          <w:sz w:val="20"/>
          <w:szCs w:val="20"/>
        </w:rPr>
        <w:t>su familia, es necesario que la Comisión Interamericana indique</w:t>
      </w:r>
      <w:r w:rsidRPr="00ED467A">
        <w:rPr>
          <w:rFonts w:ascii="Verdana" w:hAnsi="Verdana"/>
          <w:sz w:val="20"/>
          <w:szCs w:val="20"/>
        </w:rPr>
        <w:t xml:space="preserve"> el nombre de los </w:t>
      </w:r>
      <w:r w:rsidR="007450B4" w:rsidRPr="00ED467A">
        <w:rPr>
          <w:rFonts w:ascii="Verdana" w:hAnsi="Verdana"/>
          <w:sz w:val="20"/>
          <w:szCs w:val="20"/>
        </w:rPr>
        <w:t>familiares de la señora Montero Fuentes que requieren</w:t>
      </w:r>
      <w:r w:rsidRPr="00ED467A">
        <w:rPr>
          <w:rFonts w:ascii="Verdana" w:hAnsi="Verdana"/>
          <w:sz w:val="20"/>
          <w:szCs w:val="20"/>
        </w:rPr>
        <w:t xml:space="preserve"> especial protección.</w:t>
      </w:r>
    </w:p>
    <w:p w14:paraId="605FC133" w14:textId="77777777" w:rsidR="000B75CA" w:rsidRPr="00ED467A" w:rsidRDefault="000B75CA" w:rsidP="00E83652">
      <w:pPr>
        <w:ind w:left="-340" w:right="-510"/>
        <w:jc w:val="both"/>
        <w:rPr>
          <w:rFonts w:ascii="Verdana" w:hAnsi="Verdana"/>
          <w:sz w:val="20"/>
          <w:szCs w:val="20"/>
        </w:rPr>
      </w:pPr>
    </w:p>
    <w:p w14:paraId="62E291FD" w14:textId="77777777" w:rsidR="007450B4" w:rsidRPr="00ED467A" w:rsidRDefault="007450B4" w:rsidP="00E83652">
      <w:pPr>
        <w:ind w:left="-340" w:right="-510"/>
        <w:jc w:val="both"/>
        <w:rPr>
          <w:rFonts w:ascii="Verdana" w:hAnsi="Verdana"/>
          <w:sz w:val="20"/>
          <w:szCs w:val="20"/>
        </w:rPr>
      </w:pPr>
    </w:p>
    <w:p w14:paraId="5483A688" w14:textId="7338BE1F" w:rsidR="000B75CA" w:rsidRPr="00ED467A" w:rsidRDefault="000B75CA" w:rsidP="00E83652">
      <w:pPr>
        <w:ind w:left="-340" w:right="-510"/>
        <w:jc w:val="both"/>
        <w:rPr>
          <w:rFonts w:ascii="Verdana" w:hAnsi="Verdana"/>
          <w:b/>
          <w:bCs/>
          <w:sz w:val="20"/>
          <w:szCs w:val="20"/>
        </w:rPr>
      </w:pPr>
      <w:r w:rsidRPr="00ED467A">
        <w:rPr>
          <w:rFonts w:ascii="Verdana" w:hAnsi="Verdana"/>
          <w:b/>
          <w:bCs/>
          <w:sz w:val="20"/>
          <w:szCs w:val="20"/>
        </w:rPr>
        <w:t>POR TANTO:</w:t>
      </w:r>
    </w:p>
    <w:p w14:paraId="4AFB9163" w14:textId="77777777" w:rsidR="000B75CA" w:rsidRPr="00ED467A" w:rsidRDefault="000B75CA" w:rsidP="00E83652">
      <w:pPr>
        <w:ind w:left="-340" w:right="-510"/>
        <w:jc w:val="both"/>
        <w:rPr>
          <w:rFonts w:ascii="Verdana" w:hAnsi="Verdana"/>
          <w:b/>
          <w:bCs/>
          <w:sz w:val="20"/>
          <w:szCs w:val="20"/>
        </w:rPr>
      </w:pPr>
    </w:p>
    <w:p w14:paraId="300562A6" w14:textId="32BDF374" w:rsidR="000B75CA" w:rsidRPr="00ED467A" w:rsidRDefault="000B75CA" w:rsidP="00E83652">
      <w:pPr>
        <w:ind w:left="-340" w:right="-510"/>
        <w:jc w:val="both"/>
        <w:rPr>
          <w:rFonts w:ascii="Verdana" w:hAnsi="Verdana"/>
          <w:b/>
          <w:bCs/>
          <w:sz w:val="20"/>
          <w:szCs w:val="20"/>
        </w:rPr>
      </w:pPr>
      <w:r w:rsidRPr="00ED467A">
        <w:rPr>
          <w:rFonts w:ascii="Verdana" w:hAnsi="Verdana"/>
          <w:b/>
          <w:bCs/>
          <w:sz w:val="20"/>
          <w:szCs w:val="20"/>
        </w:rPr>
        <w:t>EL PRESIDENTE DE LA CORTE INTERAMERICANA DE DERECHOS HUMANOS,</w:t>
      </w:r>
    </w:p>
    <w:p w14:paraId="3C3167A2" w14:textId="77777777" w:rsidR="007450B4" w:rsidRPr="00ED467A" w:rsidRDefault="007450B4" w:rsidP="00E83652">
      <w:pPr>
        <w:ind w:left="-340" w:right="-510"/>
        <w:jc w:val="both"/>
        <w:rPr>
          <w:rFonts w:ascii="Verdana" w:hAnsi="Verdana"/>
          <w:sz w:val="20"/>
          <w:szCs w:val="20"/>
        </w:rPr>
      </w:pPr>
    </w:p>
    <w:p w14:paraId="1DD36B71" w14:textId="77777777" w:rsidR="000B75CA" w:rsidRPr="00ED467A" w:rsidRDefault="000B75CA" w:rsidP="00E83652">
      <w:pPr>
        <w:ind w:left="-340" w:right="-510"/>
        <w:jc w:val="both"/>
        <w:rPr>
          <w:rFonts w:ascii="Verdana" w:hAnsi="Verdana"/>
          <w:sz w:val="20"/>
          <w:szCs w:val="20"/>
        </w:rPr>
      </w:pPr>
      <w:r w:rsidRPr="00ED467A">
        <w:rPr>
          <w:rFonts w:ascii="Verdana" w:hAnsi="Verdana"/>
          <w:sz w:val="20"/>
          <w:szCs w:val="20"/>
        </w:rPr>
        <w:t>en uso de las atribuciones que le confieren el artículo 63.2 de la Convención Americana sobre Derechos Humanos y el artículo 25 del Reglamento,</w:t>
      </w:r>
    </w:p>
    <w:p w14:paraId="03AFA991" w14:textId="77777777" w:rsidR="00CA0E36" w:rsidRPr="00ED467A" w:rsidRDefault="00CA0E36" w:rsidP="00E83652">
      <w:pPr>
        <w:ind w:left="-340" w:right="-510"/>
        <w:jc w:val="both"/>
        <w:rPr>
          <w:rFonts w:ascii="Verdana" w:hAnsi="Verdana"/>
          <w:b/>
          <w:bCs/>
          <w:sz w:val="20"/>
          <w:szCs w:val="20"/>
        </w:rPr>
      </w:pPr>
    </w:p>
    <w:p w14:paraId="3CA52758" w14:textId="77777777" w:rsidR="00CA0E36" w:rsidRPr="00ED467A" w:rsidRDefault="00CA0E36" w:rsidP="00E83652">
      <w:pPr>
        <w:ind w:left="-340" w:right="-510"/>
        <w:jc w:val="both"/>
        <w:rPr>
          <w:rFonts w:ascii="Verdana" w:hAnsi="Verdana"/>
          <w:b/>
          <w:bCs/>
          <w:sz w:val="20"/>
          <w:szCs w:val="20"/>
        </w:rPr>
      </w:pPr>
    </w:p>
    <w:p w14:paraId="1719046A" w14:textId="0508C61E" w:rsidR="000B75CA" w:rsidRPr="00ED467A" w:rsidRDefault="000B75CA" w:rsidP="00E83652">
      <w:pPr>
        <w:ind w:left="-340" w:right="-510"/>
        <w:jc w:val="both"/>
        <w:rPr>
          <w:rFonts w:ascii="Verdana" w:hAnsi="Verdana"/>
          <w:b/>
          <w:bCs/>
          <w:sz w:val="20"/>
          <w:szCs w:val="20"/>
        </w:rPr>
      </w:pPr>
      <w:r w:rsidRPr="00ED467A">
        <w:rPr>
          <w:rFonts w:ascii="Verdana" w:hAnsi="Verdana"/>
          <w:b/>
          <w:bCs/>
          <w:sz w:val="20"/>
          <w:szCs w:val="20"/>
        </w:rPr>
        <w:t>RESUELVE:</w:t>
      </w:r>
    </w:p>
    <w:p w14:paraId="0B4FC18B" w14:textId="77777777" w:rsidR="007450B4" w:rsidRPr="00ED467A" w:rsidRDefault="007450B4" w:rsidP="00E83652">
      <w:pPr>
        <w:ind w:left="-340" w:right="-510"/>
        <w:jc w:val="both"/>
        <w:rPr>
          <w:rFonts w:ascii="Verdana" w:hAnsi="Verdana"/>
          <w:b/>
          <w:bCs/>
          <w:sz w:val="20"/>
          <w:szCs w:val="20"/>
        </w:rPr>
      </w:pPr>
    </w:p>
    <w:p w14:paraId="6715EDDE" w14:textId="788C854B" w:rsidR="000B75CA" w:rsidRPr="00ED467A" w:rsidRDefault="000B75CA" w:rsidP="00E83652">
      <w:pPr>
        <w:ind w:left="-340" w:right="-510"/>
        <w:jc w:val="both"/>
        <w:rPr>
          <w:rFonts w:ascii="Verdana" w:hAnsi="Verdana"/>
          <w:sz w:val="20"/>
          <w:szCs w:val="20"/>
        </w:rPr>
      </w:pPr>
      <w:r w:rsidRPr="00ED467A">
        <w:rPr>
          <w:rFonts w:ascii="Verdana" w:hAnsi="Verdana"/>
          <w:sz w:val="20"/>
          <w:szCs w:val="20"/>
        </w:rPr>
        <w:t>1.</w:t>
      </w:r>
      <w:r w:rsidRPr="00ED467A">
        <w:rPr>
          <w:rFonts w:ascii="Verdana" w:hAnsi="Verdana"/>
          <w:sz w:val="20"/>
          <w:szCs w:val="20"/>
        </w:rPr>
        <w:tab/>
      </w:r>
      <w:r w:rsidR="007450B4" w:rsidRPr="00ED467A">
        <w:rPr>
          <w:rFonts w:ascii="Verdana" w:hAnsi="Verdana"/>
          <w:sz w:val="20"/>
          <w:szCs w:val="20"/>
        </w:rPr>
        <w:tab/>
      </w:r>
      <w:r w:rsidRPr="00ED467A">
        <w:rPr>
          <w:rFonts w:ascii="Verdana" w:hAnsi="Verdana"/>
          <w:sz w:val="20"/>
          <w:szCs w:val="20"/>
        </w:rPr>
        <w:t xml:space="preserve">Requerir al Estado </w:t>
      </w:r>
      <w:r w:rsidR="007450B4" w:rsidRPr="00ED467A">
        <w:rPr>
          <w:rFonts w:ascii="Verdana" w:hAnsi="Verdana"/>
          <w:sz w:val="20"/>
          <w:szCs w:val="20"/>
        </w:rPr>
        <w:t>que, a más tardar el 3 de agosto de 2004, remita</w:t>
      </w:r>
      <w:r w:rsidRPr="00ED467A">
        <w:rPr>
          <w:rFonts w:ascii="Verdana" w:hAnsi="Verdana"/>
          <w:sz w:val="20"/>
          <w:szCs w:val="20"/>
        </w:rPr>
        <w:t xml:space="preserve"> sus observaciones a la solicitud de medidas provisionales presentada por la Comisión Interamericana, sin perjuicio de dar cumplimiento a las medidas dispuestas en los términos de los siguientes puntos resolutivos.</w:t>
      </w:r>
    </w:p>
    <w:p w14:paraId="41E28A67" w14:textId="77777777" w:rsidR="003D7210" w:rsidRPr="00ED467A" w:rsidRDefault="003D7210" w:rsidP="00E83652">
      <w:pPr>
        <w:ind w:left="-340" w:right="-510"/>
        <w:jc w:val="both"/>
        <w:rPr>
          <w:rFonts w:ascii="Verdana" w:hAnsi="Verdana"/>
          <w:sz w:val="20"/>
          <w:szCs w:val="20"/>
        </w:rPr>
      </w:pPr>
    </w:p>
    <w:p w14:paraId="2A8BF71E" w14:textId="7AEDD15F" w:rsidR="000B75CA" w:rsidRPr="00ED467A" w:rsidRDefault="000B75CA" w:rsidP="00E83652">
      <w:pPr>
        <w:ind w:left="-340" w:right="-510"/>
        <w:jc w:val="both"/>
        <w:rPr>
          <w:rFonts w:ascii="Verdana" w:hAnsi="Verdana"/>
          <w:sz w:val="20"/>
          <w:szCs w:val="20"/>
        </w:rPr>
      </w:pPr>
      <w:r w:rsidRPr="00ED467A">
        <w:rPr>
          <w:rFonts w:ascii="Verdana" w:hAnsi="Verdana"/>
          <w:sz w:val="20"/>
          <w:szCs w:val="20"/>
        </w:rPr>
        <w:t>2.</w:t>
      </w:r>
      <w:r w:rsidRPr="00ED467A">
        <w:rPr>
          <w:rFonts w:ascii="Verdana" w:hAnsi="Verdana"/>
          <w:sz w:val="20"/>
          <w:szCs w:val="20"/>
        </w:rPr>
        <w:tab/>
      </w:r>
      <w:r w:rsidR="007450B4" w:rsidRPr="00ED467A">
        <w:rPr>
          <w:rFonts w:ascii="Verdana" w:hAnsi="Verdana"/>
          <w:sz w:val="20"/>
          <w:szCs w:val="20"/>
        </w:rPr>
        <w:tab/>
      </w:r>
      <w:r w:rsidRPr="00ED467A">
        <w:rPr>
          <w:rFonts w:ascii="Verdana" w:hAnsi="Verdana"/>
          <w:sz w:val="20"/>
          <w:szCs w:val="20"/>
        </w:rPr>
        <w:t xml:space="preserve">Requerir al Estado que adopte, </w:t>
      </w:r>
      <w:r w:rsidR="007450B4" w:rsidRPr="00ED467A">
        <w:rPr>
          <w:rFonts w:ascii="Verdana" w:hAnsi="Verdana"/>
          <w:sz w:val="20"/>
          <w:szCs w:val="20"/>
        </w:rPr>
        <w:t>sin dilación, las medidas que sean necesarias para proteger los derechos a la vida y a la</w:t>
      </w:r>
      <w:r w:rsidRPr="00ED467A">
        <w:rPr>
          <w:rFonts w:ascii="Verdana" w:hAnsi="Verdana"/>
          <w:sz w:val="20"/>
          <w:szCs w:val="20"/>
        </w:rPr>
        <w:t xml:space="preserve">   integridad   personal   de </w:t>
      </w:r>
      <w:r w:rsidR="007450B4" w:rsidRPr="00ED467A">
        <w:rPr>
          <w:rFonts w:ascii="Verdana" w:hAnsi="Verdana"/>
          <w:sz w:val="20"/>
          <w:szCs w:val="20"/>
        </w:rPr>
        <w:t>la señora Sandra</w:t>
      </w:r>
      <w:r w:rsidRPr="00ED467A">
        <w:rPr>
          <w:rFonts w:ascii="Verdana" w:hAnsi="Verdana"/>
          <w:sz w:val="20"/>
          <w:szCs w:val="20"/>
        </w:rPr>
        <w:t xml:space="preserve">   Belinda   </w:t>
      </w:r>
      <w:r w:rsidR="007450B4" w:rsidRPr="00ED467A">
        <w:rPr>
          <w:rFonts w:ascii="Verdana" w:hAnsi="Verdana"/>
          <w:sz w:val="20"/>
          <w:szCs w:val="20"/>
        </w:rPr>
        <w:t>Montero Fuentes y</w:t>
      </w:r>
      <w:r w:rsidRPr="00ED467A">
        <w:rPr>
          <w:rFonts w:ascii="Verdana" w:hAnsi="Verdana"/>
          <w:sz w:val="20"/>
          <w:szCs w:val="20"/>
        </w:rPr>
        <w:t xml:space="preserve">   </w:t>
      </w:r>
      <w:r w:rsidR="007450B4" w:rsidRPr="00ED467A">
        <w:rPr>
          <w:rFonts w:ascii="Verdana" w:hAnsi="Verdana"/>
          <w:sz w:val="20"/>
          <w:szCs w:val="20"/>
        </w:rPr>
        <w:t>de sus</w:t>
      </w:r>
      <w:r w:rsidRPr="00ED467A">
        <w:rPr>
          <w:rFonts w:ascii="Verdana" w:hAnsi="Verdana"/>
          <w:sz w:val="20"/>
          <w:szCs w:val="20"/>
        </w:rPr>
        <w:t xml:space="preserve">   familiares.   Los   </w:t>
      </w:r>
      <w:r w:rsidR="007450B4" w:rsidRPr="00ED467A">
        <w:rPr>
          <w:rFonts w:ascii="Verdana" w:hAnsi="Verdana"/>
          <w:sz w:val="20"/>
          <w:szCs w:val="20"/>
        </w:rPr>
        <w:t>hijos de</w:t>
      </w:r>
      <w:r w:rsidRPr="00ED467A">
        <w:rPr>
          <w:rFonts w:ascii="Verdana" w:hAnsi="Verdana"/>
          <w:sz w:val="20"/>
          <w:szCs w:val="20"/>
        </w:rPr>
        <w:t xml:space="preserve"> </w:t>
      </w:r>
      <w:r w:rsidR="007450B4" w:rsidRPr="00ED467A">
        <w:rPr>
          <w:rFonts w:ascii="Verdana" w:hAnsi="Verdana"/>
          <w:sz w:val="20"/>
          <w:szCs w:val="20"/>
        </w:rPr>
        <w:t>la señora Sandra Belinda Montero Fuentes son</w:t>
      </w:r>
      <w:r w:rsidRPr="00ED467A">
        <w:rPr>
          <w:rFonts w:ascii="Verdana" w:hAnsi="Verdana"/>
          <w:sz w:val="20"/>
          <w:szCs w:val="20"/>
        </w:rPr>
        <w:t xml:space="preserve">   Víctor   Hugo   Ayala   Mantilla, </w:t>
      </w:r>
      <w:r w:rsidR="007450B4" w:rsidRPr="00ED467A">
        <w:rPr>
          <w:rFonts w:ascii="Verdana" w:hAnsi="Verdana"/>
          <w:sz w:val="20"/>
          <w:szCs w:val="20"/>
        </w:rPr>
        <w:t>Juan Manuel Ayala Montero y Sandra</w:t>
      </w:r>
      <w:r w:rsidRPr="00ED467A">
        <w:rPr>
          <w:rFonts w:ascii="Verdana" w:hAnsi="Verdana"/>
          <w:sz w:val="20"/>
          <w:szCs w:val="20"/>
        </w:rPr>
        <w:t xml:space="preserve">   Catherine   Ayala   </w:t>
      </w:r>
      <w:r w:rsidR="007450B4" w:rsidRPr="00ED467A">
        <w:rPr>
          <w:rFonts w:ascii="Verdana" w:hAnsi="Verdana"/>
          <w:sz w:val="20"/>
          <w:szCs w:val="20"/>
        </w:rPr>
        <w:t>Montero, y</w:t>
      </w:r>
      <w:r w:rsidRPr="00ED467A">
        <w:rPr>
          <w:rFonts w:ascii="Verdana" w:hAnsi="Verdana"/>
          <w:sz w:val="20"/>
          <w:szCs w:val="20"/>
        </w:rPr>
        <w:t xml:space="preserve">   su   madre es Hilda María Fuentes Pérez.</w:t>
      </w:r>
    </w:p>
    <w:p w14:paraId="108616AF" w14:textId="03210414" w:rsidR="003D7210" w:rsidRPr="00ED467A" w:rsidRDefault="003D7210" w:rsidP="00E83652">
      <w:pPr>
        <w:ind w:left="-340" w:right="-510"/>
        <w:jc w:val="both"/>
        <w:rPr>
          <w:rFonts w:ascii="Verdana" w:hAnsi="Verdana"/>
          <w:sz w:val="20"/>
          <w:szCs w:val="20"/>
        </w:rPr>
      </w:pPr>
    </w:p>
    <w:p w14:paraId="24A63834" w14:textId="17C6DA91" w:rsidR="003D7210" w:rsidRPr="00ED467A" w:rsidRDefault="003D7210" w:rsidP="00E83652">
      <w:pPr>
        <w:ind w:left="-340" w:right="-510"/>
        <w:jc w:val="both"/>
        <w:rPr>
          <w:rFonts w:ascii="Verdana" w:hAnsi="Verdana"/>
          <w:sz w:val="20"/>
          <w:szCs w:val="20"/>
        </w:rPr>
      </w:pPr>
    </w:p>
    <w:p w14:paraId="42BBB595" w14:textId="77777777" w:rsidR="003D7210" w:rsidRPr="00ED467A" w:rsidRDefault="003D7210" w:rsidP="00E83652">
      <w:pPr>
        <w:ind w:left="-340" w:right="-510"/>
        <w:jc w:val="both"/>
        <w:rPr>
          <w:rFonts w:ascii="Verdana" w:hAnsi="Verdana"/>
          <w:sz w:val="20"/>
          <w:szCs w:val="20"/>
        </w:rPr>
      </w:pPr>
    </w:p>
    <w:p w14:paraId="2A542AAD" w14:textId="19492109" w:rsidR="000B75CA" w:rsidRPr="00ED467A" w:rsidRDefault="000B75CA" w:rsidP="00E83652">
      <w:pPr>
        <w:ind w:left="-340" w:right="-510"/>
        <w:jc w:val="both"/>
        <w:rPr>
          <w:rFonts w:ascii="Verdana" w:hAnsi="Verdana"/>
          <w:sz w:val="20"/>
          <w:szCs w:val="20"/>
        </w:rPr>
      </w:pPr>
      <w:r w:rsidRPr="00ED467A">
        <w:rPr>
          <w:rFonts w:ascii="Verdana" w:hAnsi="Verdana"/>
          <w:sz w:val="20"/>
          <w:szCs w:val="20"/>
        </w:rPr>
        <w:t>3</w:t>
      </w:r>
      <w:r w:rsidR="007450B4" w:rsidRPr="00ED467A">
        <w:rPr>
          <w:rFonts w:ascii="Verdana" w:hAnsi="Verdana"/>
          <w:sz w:val="20"/>
          <w:szCs w:val="20"/>
        </w:rPr>
        <w:t>.</w:t>
      </w:r>
      <w:r w:rsidRPr="00ED467A">
        <w:rPr>
          <w:rFonts w:ascii="Verdana" w:hAnsi="Verdana"/>
          <w:sz w:val="20"/>
          <w:szCs w:val="20"/>
        </w:rPr>
        <w:t xml:space="preserve">    </w:t>
      </w:r>
      <w:r w:rsidR="007450B4" w:rsidRPr="00ED467A">
        <w:rPr>
          <w:rFonts w:ascii="Verdana" w:hAnsi="Verdana"/>
          <w:sz w:val="20"/>
          <w:szCs w:val="20"/>
        </w:rPr>
        <w:tab/>
        <w:t>Requerir a la Comisión Interamericana de Derechos</w:t>
      </w:r>
      <w:r w:rsidRPr="00ED467A">
        <w:rPr>
          <w:rFonts w:ascii="Verdana" w:hAnsi="Verdana"/>
          <w:sz w:val="20"/>
          <w:szCs w:val="20"/>
        </w:rPr>
        <w:t xml:space="preserve">   Humanos   </w:t>
      </w:r>
      <w:r w:rsidR="007450B4" w:rsidRPr="00ED467A">
        <w:rPr>
          <w:rFonts w:ascii="Verdana" w:hAnsi="Verdana"/>
          <w:sz w:val="20"/>
          <w:szCs w:val="20"/>
        </w:rPr>
        <w:t>que, en</w:t>
      </w:r>
      <w:r w:rsidRPr="00ED467A">
        <w:rPr>
          <w:rFonts w:ascii="Verdana" w:hAnsi="Verdana"/>
          <w:sz w:val="20"/>
          <w:szCs w:val="20"/>
        </w:rPr>
        <w:t xml:space="preserve"> </w:t>
      </w:r>
      <w:r w:rsidR="007450B4" w:rsidRPr="00ED467A">
        <w:rPr>
          <w:rFonts w:ascii="Verdana" w:hAnsi="Verdana"/>
          <w:sz w:val="20"/>
          <w:szCs w:val="20"/>
        </w:rPr>
        <w:t>un plazo de cinco días</w:t>
      </w:r>
      <w:r w:rsidR="00D86259" w:rsidRPr="00ED467A">
        <w:rPr>
          <w:rFonts w:ascii="Verdana" w:hAnsi="Verdana"/>
          <w:sz w:val="20"/>
          <w:szCs w:val="20"/>
        </w:rPr>
        <w:t>,</w:t>
      </w:r>
      <w:r w:rsidR="007450B4" w:rsidRPr="00ED467A">
        <w:rPr>
          <w:rFonts w:ascii="Verdana" w:hAnsi="Verdana"/>
          <w:sz w:val="20"/>
          <w:szCs w:val="20"/>
        </w:rPr>
        <w:t xml:space="preserve"> contado a partir de la notificación de la presente</w:t>
      </w:r>
      <w:r w:rsidRPr="00ED467A">
        <w:rPr>
          <w:rFonts w:ascii="Verdana" w:hAnsi="Verdana"/>
          <w:sz w:val="20"/>
          <w:szCs w:val="20"/>
        </w:rPr>
        <w:t xml:space="preserve"> Reso</w:t>
      </w:r>
      <w:r w:rsidR="007450B4" w:rsidRPr="00ED467A">
        <w:rPr>
          <w:rFonts w:ascii="Verdana" w:hAnsi="Verdana"/>
          <w:sz w:val="20"/>
          <w:szCs w:val="20"/>
        </w:rPr>
        <w:t>lución,</w:t>
      </w:r>
      <w:r w:rsidRPr="00ED467A">
        <w:rPr>
          <w:rFonts w:ascii="Verdana" w:hAnsi="Verdana"/>
          <w:sz w:val="20"/>
          <w:szCs w:val="20"/>
        </w:rPr>
        <w:t xml:space="preserve"> </w:t>
      </w:r>
      <w:r w:rsidR="007450B4" w:rsidRPr="00ED467A">
        <w:rPr>
          <w:rFonts w:ascii="Verdana" w:hAnsi="Verdana"/>
          <w:sz w:val="20"/>
          <w:szCs w:val="20"/>
        </w:rPr>
        <w:t xml:space="preserve">remita a la Corte Interamericana </w:t>
      </w:r>
      <w:r w:rsidR="00D24866" w:rsidRPr="00ED467A">
        <w:rPr>
          <w:rFonts w:ascii="Verdana" w:hAnsi="Verdana"/>
          <w:sz w:val="20"/>
          <w:szCs w:val="20"/>
        </w:rPr>
        <w:t xml:space="preserve">una lista de </w:t>
      </w:r>
      <w:r w:rsidR="00BC5085" w:rsidRPr="00ED467A">
        <w:rPr>
          <w:rFonts w:ascii="Verdana" w:hAnsi="Verdana"/>
          <w:sz w:val="20"/>
          <w:szCs w:val="20"/>
        </w:rPr>
        <w:t>los miembros</w:t>
      </w:r>
      <w:r w:rsidRPr="00ED467A">
        <w:rPr>
          <w:rFonts w:ascii="Verdana" w:hAnsi="Verdana"/>
          <w:sz w:val="20"/>
          <w:szCs w:val="20"/>
        </w:rPr>
        <w:t xml:space="preserve">   de la familia de la señora Sandra Belinda Montero Fuentes a cuyo favor </w:t>
      </w:r>
      <w:r w:rsidR="00BC5085" w:rsidRPr="00ED467A">
        <w:rPr>
          <w:rFonts w:ascii="Verdana" w:hAnsi="Verdana"/>
          <w:sz w:val="20"/>
          <w:szCs w:val="20"/>
        </w:rPr>
        <w:t>debe el</w:t>
      </w:r>
      <w:r w:rsidRPr="00ED467A">
        <w:rPr>
          <w:rFonts w:ascii="Verdana" w:hAnsi="Verdana"/>
          <w:sz w:val="20"/>
          <w:szCs w:val="20"/>
        </w:rPr>
        <w:t xml:space="preserve"> Estado adoptar las </w:t>
      </w:r>
      <w:r w:rsidR="00BC5085" w:rsidRPr="00ED467A">
        <w:rPr>
          <w:rFonts w:ascii="Verdana" w:hAnsi="Verdana"/>
          <w:sz w:val="20"/>
          <w:szCs w:val="20"/>
        </w:rPr>
        <w:t>referidas medidas de protección, además de los</w:t>
      </w:r>
      <w:r w:rsidRPr="00ED467A">
        <w:rPr>
          <w:rFonts w:ascii="Verdana" w:hAnsi="Verdana"/>
          <w:sz w:val="20"/>
          <w:szCs w:val="20"/>
        </w:rPr>
        <w:t xml:space="preserve"> mencionados hijos y madre de ésta.</w:t>
      </w:r>
    </w:p>
    <w:p w14:paraId="6B760A88" w14:textId="77777777" w:rsidR="003D7210" w:rsidRPr="00ED467A" w:rsidRDefault="003D7210" w:rsidP="00E83652">
      <w:pPr>
        <w:ind w:left="-340" w:right="-510"/>
        <w:jc w:val="both"/>
        <w:rPr>
          <w:rFonts w:ascii="Verdana" w:hAnsi="Verdana"/>
          <w:sz w:val="20"/>
          <w:szCs w:val="20"/>
        </w:rPr>
      </w:pPr>
    </w:p>
    <w:p w14:paraId="4B108E25" w14:textId="0E0F5E39" w:rsidR="000B75CA" w:rsidRPr="00ED467A" w:rsidRDefault="000B75CA" w:rsidP="00E83652">
      <w:pPr>
        <w:ind w:left="-340" w:right="-510"/>
        <w:jc w:val="both"/>
        <w:rPr>
          <w:rFonts w:ascii="Verdana" w:hAnsi="Verdana"/>
          <w:sz w:val="20"/>
          <w:szCs w:val="20"/>
        </w:rPr>
      </w:pPr>
      <w:r w:rsidRPr="00ED467A">
        <w:rPr>
          <w:rFonts w:ascii="Verdana" w:hAnsi="Verdana"/>
          <w:sz w:val="20"/>
          <w:szCs w:val="20"/>
        </w:rPr>
        <w:t xml:space="preserve">4.     </w:t>
      </w:r>
      <w:r w:rsidR="00BC5085" w:rsidRPr="00ED467A">
        <w:rPr>
          <w:rFonts w:ascii="Verdana" w:hAnsi="Verdana"/>
          <w:sz w:val="20"/>
          <w:szCs w:val="20"/>
        </w:rPr>
        <w:tab/>
      </w:r>
      <w:r w:rsidR="007450B4" w:rsidRPr="00ED467A">
        <w:rPr>
          <w:rFonts w:ascii="Verdana" w:hAnsi="Verdana"/>
          <w:sz w:val="20"/>
          <w:szCs w:val="20"/>
        </w:rPr>
        <w:t>Requerir al Estado que investigue los hechos que motivan</w:t>
      </w:r>
      <w:r w:rsidRPr="00ED467A">
        <w:rPr>
          <w:rFonts w:ascii="Verdana" w:hAnsi="Verdana"/>
          <w:sz w:val="20"/>
          <w:szCs w:val="20"/>
        </w:rPr>
        <w:t xml:space="preserve">   </w:t>
      </w:r>
      <w:r w:rsidR="007450B4" w:rsidRPr="00ED467A">
        <w:rPr>
          <w:rFonts w:ascii="Verdana" w:hAnsi="Verdana"/>
          <w:sz w:val="20"/>
          <w:szCs w:val="20"/>
        </w:rPr>
        <w:t>la adopción</w:t>
      </w:r>
      <w:r w:rsidRPr="00ED467A">
        <w:rPr>
          <w:rFonts w:ascii="Verdana" w:hAnsi="Verdana"/>
          <w:sz w:val="20"/>
          <w:szCs w:val="20"/>
        </w:rPr>
        <w:t xml:space="preserve"> </w:t>
      </w:r>
      <w:r w:rsidR="007450B4" w:rsidRPr="00ED467A">
        <w:rPr>
          <w:rFonts w:ascii="Verdana" w:hAnsi="Verdana"/>
          <w:sz w:val="20"/>
          <w:szCs w:val="20"/>
        </w:rPr>
        <w:t xml:space="preserve">de estas </w:t>
      </w:r>
      <w:r w:rsidR="00BC5085" w:rsidRPr="00ED467A">
        <w:rPr>
          <w:rFonts w:ascii="Verdana" w:hAnsi="Verdana"/>
          <w:sz w:val="20"/>
          <w:szCs w:val="20"/>
        </w:rPr>
        <w:t xml:space="preserve">medidas urgentes y, en su caso, identifique a los responsables </w:t>
      </w:r>
      <w:r w:rsidRPr="00ED467A">
        <w:rPr>
          <w:rFonts w:ascii="Verdana" w:hAnsi="Verdana"/>
          <w:sz w:val="20"/>
          <w:szCs w:val="20"/>
        </w:rPr>
        <w:t>y les imponga las sanciones correspondientes.</w:t>
      </w:r>
    </w:p>
    <w:p w14:paraId="7E9E7796" w14:textId="77777777" w:rsidR="003D7210" w:rsidRPr="00ED467A" w:rsidRDefault="003D7210" w:rsidP="00E83652">
      <w:pPr>
        <w:ind w:left="-340" w:right="-510"/>
        <w:jc w:val="both"/>
        <w:rPr>
          <w:rFonts w:ascii="Verdana" w:hAnsi="Verdana"/>
          <w:sz w:val="20"/>
          <w:szCs w:val="20"/>
        </w:rPr>
      </w:pPr>
    </w:p>
    <w:p w14:paraId="552A0120" w14:textId="68B8D7CD" w:rsidR="000B75CA" w:rsidRPr="00ED467A" w:rsidRDefault="000B75CA" w:rsidP="00E83652">
      <w:pPr>
        <w:ind w:left="-340" w:right="-510"/>
        <w:jc w:val="both"/>
        <w:rPr>
          <w:rFonts w:ascii="Verdana" w:hAnsi="Verdana"/>
          <w:sz w:val="20"/>
          <w:szCs w:val="20"/>
        </w:rPr>
      </w:pPr>
      <w:r w:rsidRPr="00ED467A">
        <w:rPr>
          <w:rFonts w:ascii="Verdana" w:hAnsi="Verdana"/>
          <w:sz w:val="20"/>
          <w:szCs w:val="20"/>
        </w:rPr>
        <w:t>5</w:t>
      </w:r>
      <w:r w:rsidR="00BC5085" w:rsidRPr="00ED467A">
        <w:rPr>
          <w:rFonts w:ascii="Verdana" w:hAnsi="Verdana"/>
          <w:sz w:val="20"/>
          <w:szCs w:val="20"/>
        </w:rPr>
        <w:t>.</w:t>
      </w:r>
      <w:r w:rsidRPr="00ED467A">
        <w:rPr>
          <w:rFonts w:ascii="Verdana" w:hAnsi="Verdana"/>
          <w:sz w:val="20"/>
          <w:szCs w:val="20"/>
        </w:rPr>
        <w:t xml:space="preserve"> </w:t>
      </w:r>
      <w:r w:rsidR="00BC5085" w:rsidRPr="00ED467A">
        <w:rPr>
          <w:rFonts w:ascii="Verdana" w:hAnsi="Verdana"/>
          <w:sz w:val="20"/>
          <w:szCs w:val="20"/>
        </w:rPr>
        <w:tab/>
      </w:r>
      <w:r w:rsidR="00BC5085" w:rsidRPr="00ED467A">
        <w:rPr>
          <w:rFonts w:ascii="Verdana" w:hAnsi="Verdana"/>
          <w:sz w:val="20"/>
          <w:szCs w:val="20"/>
        </w:rPr>
        <w:tab/>
      </w:r>
      <w:r w:rsidRPr="00ED467A">
        <w:rPr>
          <w:rFonts w:ascii="Verdana" w:hAnsi="Verdana"/>
          <w:sz w:val="20"/>
          <w:szCs w:val="20"/>
        </w:rPr>
        <w:t xml:space="preserve">Requerir al Estado que brinde participación </w:t>
      </w:r>
      <w:r w:rsidR="00BC5085" w:rsidRPr="00ED467A">
        <w:rPr>
          <w:rFonts w:ascii="Verdana" w:hAnsi="Verdana"/>
          <w:sz w:val="20"/>
          <w:szCs w:val="20"/>
        </w:rPr>
        <w:t>a los beneficiarios de estas</w:t>
      </w:r>
      <w:r w:rsidRPr="00ED467A">
        <w:rPr>
          <w:rFonts w:ascii="Verdana" w:hAnsi="Verdana"/>
          <w:sz w:val="20"/>
          <w:szCs w:val="20"/>
        </w:rPr>
        <w:t xml:space="preserve"> medidas o sus representantes en </w:t>
      </w:r>
      <w:r w:rsidR="00BC5085" w:rsidRPr="00ED467A">
        <w:rPr>
          <w:rFonts w:ascii="Verdana" w:hAnsi="Verdana"/>
          <w:sz w:val="20"/>
          <w:szCs w:val="20"/>
        </w:rPr>
        <w:t>la planificación e implementación de las</w:t>
      </w:r>
      <w:r w:rsidRPr="00ED467A">
        <w:rPr>
          <w:rFonts w:ascii="Verdana" w:hAnsi="Verdana"/>
          <w:sz w:val="20"/>
          <w:szCs w:val="20"/>
        </w:rPr>
        <w:t xml:space="preserve"> mismas y que, en general, les mantenga informados sobre el avance de su ejecución.</w:t>
      </w:r>
    </w:p>
    <w:p w14:paraId="163BC55E" w14:textId="77777777" w:rsidR="003D7210" w:rsidRPr="00ED467A" w:rsidRDefault="003D7210" w:rsidP="00E83652">
      <w:pPr>
        <w:ind w:left="-340" w:right="-510"/>
        <w:jc w:val="both"/>
        <w:rPr>
          <w:rFonts w:ascii="Verdana" w:hAnsi="Verdana"/>
          <w:sz w:val="20"/>
          <w:szCs w:val="20"/>
        </w:rPr>
      </w:pPr>
    </w:p>
    <w:p w14:paraId="2BDAD95D" w14:textId="6FFCFCEE" w:rsidR="000B75CA" w:rsidRPr="00ED467A" w:rsidRDefault="000B75CA" w:rsidP="00E83652">
      <w:pPr>
        <w:ind w:left="-340" w:right="-510"/>
        <w:jc w:val="both"/>
        <w:rPr>
          <w:rFonts w:ascii="Verdana" w:hAnsi="Verdana"/>
          <w:sz w:val="20"/>
          <w:szCs w:val="20"/>
        </w:rPr>
      </w:pPr>
      <w:r w:rsidRPr="00ED467A">
        <w:rPr>
          <w:rFonts w:ascii="Verdana" w:hAnsi="Verdana"/>
          <w:sz w:val="20"/>
          <w:szCs w:val="20"/>
        </w:rPr>
        <w:t>6.</w:t>
      </w:r>
      <w:r w:rsidRPr="00ED467A">
        <w:rPr>
          <w:rFonts w:ascii="Verdana" w:hAnsi="Verdana"/>
          <w:sz w:val="20"/>
          <w:szCs w:val="20"/>
        </w:rPr>
        <w:tab/>
      </w:r>
      <w:r w:rsidR="00BC5085" w:rsidRPr="00ED467A">
        <w:rPr>
          <w:rFonts w:ascii="Verdana" w:hAnsi="Verdana"/>
          <w:sz w:val="20"/>
          <w:szCs w:val="20"/>
        </w:rPr>
        <w:tab/>
      </w:r>
      <w:r w:rsidRPr="00ED467A">
        <w:rPr>
          <w:rFonts w:ascii="Verdana" w:hAnsi="Verdana"/>
          <w:sz w:val="20"/>
          <w:szCs w:val="20"/>
        </w:rPr>
        <w:t xml:space="preserve">Requerir al Estado que informe a la Corte Interamericana de Derechos Humanos en el plazo de diez días, contado a partir de </w:t>
      </w:r>
      <w:r w:rsidR="00BC5085" w:rsidRPr="00ED467A">
        <w:rPr>
          <w:rFonts w:ascii="Verdana" w:hAnsi="Verdana"/>
          <w:sz w:val="20"/>
          <w:szCs w:val="20"/>
        </w:rPr>
        <w:t>la notificación de la</w:t>
      </w:r>
      <w:r w:rsidRPr="00ED467A">
        <w:rPr>
          <w:rFonts w:ascii="Verdana" w:hAnsi="Verdana"/>
          <w:sz w:val="20"/>
          <w:szCs w:val="20"/>
        </w:rPr>
        <w:t xml:space="preserve"> presente </w:t>
      </w:r>
      <w:r w:rsidR="00BC5085" w:rsidRPr="00ED467A">
        <w:rPr>
          <w:rFonts w:ascii="Verdana" w:hAnsi="Verdana"/>
          <w:sz w:val="20"/>
          <w:szCs w:val="20"/>
        </w:rPr>
        <w:t>Resolución, sobre</w:t>
      </w:r>
      <w:r w:rsidRPr="00ED467A">
        <w:rPr>
          <w:rFonts w:ascii="Verdana" w:hAnsi="Verdana"/>
          <w:sz w:val="20"/>
          <w:szCs w:val="20"/>
        </w:rPr>
        <w:t xml:space="preserve">   las   </w:t>
      </w:r>
      <w:r w:rsidR="00BC5085" w:rsidRPr="00ED467A">
        <w:rPr>
          <w:rFonts w:ascii="Verdana" w:hAnsi="Verdana"/>
          <w:sz w:val="20"/>
          <w:szCs w:val="20"/>
        </w:rPr>
        <w:t>medidas que haya adoptado en</w:t>
      </w:r>
      <w:r w:rsidRPr="00ED467A">
        <w:rPr>
          <w:rFonts w:ascii="Verdana" w:hAnsi="Verdana"/>
          <w:sz w:val="20"/>
          <w:szCs w:val="20"/>
        </w:rPr>
        <w:t xml:space="preserve"> cumplimiento de la misma.</w:t>
      </w:r>
    </w:p>
    <w:p w14:paraId="57801BD6" w14:textId="77777777" w:rsidR="003D7210" w:rsidRPr="00ED467A" w:rsidRDefault="003D7210" w:rsidP="00E83652">
      <w:pPr>
        <w:ind w:left="-340" w:right="-510"/>
        <w:jc w:val="both"/>
        <w:rPr>
          <w:rFonts w:ascii="Verdana" w:hAnsi="Verdana"/>
          <w:sz w:val="20"/>
          <w:szCs w:val="20"/>
        </w:rPr>
      </w:pPr>
    </w:p>
    <w:p w14:paraId="05D19E54" w14:textId="57FF9E55" w:rsidR="000B75CA" w:rsidRPr="00ED467A" w:rsidRDefault="000B75CA" w:rsidP="00E83652">
      <w:pPr>
        <w:ind w:left="-340" w:right="-510"/>
        <w:jc w:val="both"/>
        <w:rPr>
          <w:rFonts w:ascii="Verdana" w:hAnsi="Verdana"/>
          <w:sz w:val="20"/>
          <w:szCs w:val="20"/>
        </w:rPr>
      </w:pPr>
      <w:r w:rsidRPr="00ED467A">
        <w:rPr>
          <w:rFonts w:ascii="Verdana" w:hAnsi="Verdana"/>
          <w:sz w:val="20"/>
          <w:szCs w:val="20"/>
        </w:rPr>
        <w:t>7.</w:t>
      </w:r>
      <w:r w:rsidRPr="00ED467A">
        <w:rPr>
          <w:rFonts w:ascii="Verdana" w:hAnsi="Verdana"/>
          <w:sz w:val="20"/>
          <w:szCs w:val="20"/>
        </w:rPr>
        <w:tab/>
      </w:r>
      <w:r w:rsidR="00BC5085" w:rsidRPr="00ED467A">
        <w:rPr>
          <w:rFonts w:ascii="Verdana" w:hAnsi="Verdana"/>
          <w:sz w:val="20"/>
          <w:szCs w:val="20"/>
        </w:rPr>
        <w:tab/>
        <w:t>Solicitar a los beneficiarios de estas medidas</w:t>
      </w:r>
      <w:r w:rsidRPr="00ED467A">
        <w:rPr>
          <w:rFonts w:ascii="Verdana" w:hAnsi="Verdana"/>
          <w:sz w:val="20"/>
          <w:szCs w:val="20"/>
        </w:rPr>
        <w:t xml:space="preserve">   o   sus   representantes que presenten a </w:t>
      </w:r>
      <w:r w:rsidR="00BC5085" w:rsidRPr="00ED467A">
        <w:rPr>
          <w:rFonts w:ascii="Verdana" w:hAnsi="Verdana"/>
          <w:sz w:val="20"/>
          <w:szCs w:val="20"/>
        </w:rPr>
        <w:t>la Corte Interamericana de Derechos</w:t>
      </w:r>
      <w:r w:rsidRPr="00ED467A">
        <w:rPr>
          <w:rFonts w:ascii="Verdana" w:hAnsi="Verdana"/>
          <w:sz w:val="20"/>
          <w:szCs w:val="20"/>
        </w:rPr>
        <w:t xml:space="preserve"> Humanos, en el </w:t>
      </w:r>
      <w:r w:rsidR="00BC5085" w:rsidRPr="00ED467A">
        <w:rPr>
          <w:rFonts w:ascii="Verdana" w:hAnsi="Verdana"/>
          <w:sz w:val="20"/>
          <w:szCs w:val="20"/>
        </w:rPr>
        <w:t>plazo de</w:t>
      </w:r>
      <w:r w:rsidRPr="00ED467A">
        <w:rPr>
          <w:rFonts w:ascii="Verdana" w:hAnsi="Verdana"/>
          <w:sz w:val="20"/>
          <w:szCs w:val="20"/>
        </w:rPr>
        <w:t xml:space="preserve"> cinco días, contado a partir de la notificación del informe del Estado, las observaciones que estimen pertinentes.</w:t>
      </w:r>
    </w:p>
    <w:p w14:paraId="0469F587" w14:textId="77777777" w:rsidR="003D7210" w:rsidRPr="00ED467A" w:rsidRDefault="003D7210" w:rsidP="00E83652">
      <w:pPr>
        <w:ind w:left="-340" w:right="-510"/>
        <w:jc w:val="both"/>
        <w:rPr>
          <w:rFonts w:ascii="Verdana" w:hAnsi="Verdana"/>
          <w:sz w:val="20"/>
          <w:szCs w:val="20"/>
        </w:rPr>
      </w:pPr>
    </w:p>
    <w:p w14:paraId="67E113E9" w14:textId="617F9BA0" w:rsidR="000B75CA" w:rsidRPr="00ED467A" w:rsidRDefault="000B75CA" w:rsidP="00E83652">
      <w:pPr>
        <w:ind w:left="-340" w:right="-510"/>
        <w:jc w:val="both"/>
        <w:rPr>
          <w:rFonts w:ascii="Verdana" w:hAnsi="Verdana"/>
          <w:sz w:val="20"/>
          <w:szCs w:val="20"/>
        </w:rPr>
      </w:pPr>
      <w:r w:rsidRPr="00ED467A">
        <w:rPr>
          <w:rFonts w:ascii="Verdana" w:hAnsi="Verdana"/>
          <w:sz w:val="20"/>
          <w:szCs w:val="20"/>
        </w:rPr>
        <w:t>8.</w:t>
      </w:r>
      <w:r w:rsidRPr="00ED467A">
        <w:rPr>
          <w:rFonts w:ascii="Verdana" w:hAnsi="Verdana"/>
          <w:sz w:val="20"/>
          <w:szCs w:val="20"/>
        </w:rPr>
        <w:tab/>
      </w:r>
      <w:r w:rsidR="00BC5085" w:rsidRPr="00ED467A">
        <w:rPr>
          <w:rFonts w:ascii="Verdana" w:hAnsi="Verdana"/>
          <w:sz w:val="20"/>
          <w:szCs w:val="20"/>
        </w:rPr>
        <w:tab/>
      </w:r>
      <w:r w:rsidRPr="00ED467A">
        <w:rPr>
          <w:rFonts w:ascii="Verdana" w:hAnsi="Verdana"/>
          <w:sz w:val="20"/>
          <w:szCs w:val="20"/>
        </w:rPr>
        <w:t xml:space="preserve">Solicitar a la Comisión </w:t>
      </w:r>
      <w:r w:rsidR="00BC5085" w:rsidRPr="00ED467A">
        <w:rPr>
          <w:rFonts w:ascii="Verdana" w:hAnsi="Verdana"/>
          <w:sz w:val="20"/>
          <w:szCs w:val="20"/>
        </w:rPr>
        <w:t>Interamericana de Derechos Humanos que</w:t>
      </w:r>
      <w:r w:rsidRPr="00ED467A">
        <w:rPr>
          <w:rFonts w:ascii="Verdana" w:hAnsi="Verdana"/>
          <w:sz w:val="20"/>
          <w:szCs w:val="20"/>
        </w:rPr>
        <w:t xml:space="preserve"> presente a </w:t>
      </w:r>
      <w:r w:rsidR="00BC5085" w:rsidRPr="00ED467A">
        <w:rPr>
          <w:rFonts w:ascii="Verdana" w:hAnsi="Verdana"/>
          <w:sz w:val="20"/>
          <w:szCs w:val="20"/>
        </w:rPr>
        <w:t>la Corte Interamericana de Derechos Humanos, en el plazo de</w:t>
      </w:r>
      <w:r w:rsidRPr="00ED467A">
        <w:rPr>
          <w:rFonts w:ascii="Verdana" w:hAnsi="Verdana"/>
          <w:sz w:val="20"/>
          <w:szCs w:val="20"/>
        </w:rPr>
        <w:t xml:space="preserve"> siete días, contado a partir de la notificación del informe del Estado, las observaciones que estime pertinentes.</w:t>
      </w:r>
    </w:p>
    <w:p w14:paraId="77822CDA" w14:textId="77777777" w:rsidR="003D7210" w:rsidRPr="00ED467A" w:rsidRDefault="003D7210" w:rsidP="00E83652">
      <w:pPr>
        <w:ind w:left="-340" w:right="-510"/>
        <w:jc w:val="both"/>
        <w:rPr>
          <w:rFonts w:ascii="Verdana" w:hAnsi="Verdana"/>
          <w:sz w:val="20"/>
          <w:szCs w:val="20"/>
        </w:rPr>
      </w:pPr>
    </w:p>
    <w:p w14:paraId="0AFA8542" w14:textId="2A7EECE8" w:rsidR="000B75CA" w:rsidRPr="00ED467A" w:rsidRDefault="000B75CA" w:rsidP="00E83652">
      <w:pPr>
        <w:ind w:left="-340" w:right="-510"/>
        <w:jc w:val="both"/>
        <w:rPr>
          <w:rFonts w:ascii="Verdana" w:hAnsi="Verdana"/>
          <w:sz w:val="20"/>
          <w:szCs w:val="20"/>
        </w:rPr>
      </w:pPr>
      <w:r w:rsidRPr="00ED467A">
        <w:rPr>
          <w:rFonts w:ascii="Verdana" w:hAnsi="Verdana"/>
          <w:sz w:val="20"/>
          <w:szCs w:val="20"/>
        </w:rPr>
        <w:t>9.</w:t>
      </w:r>
      <w:r w:rsidRPr="00ED467A">
        <w:rPr>
          <w:rFonts w:ascii="Verdana" w:hAnsi="Verdana"/>
          <w:sz w:val="20"/>
          <w:szCs w:val="20"/>
        </w:rPr>
        <w:tab/>
      </w:r>
      <w:r w:rsidR="00BC5085" w:rsidRPr="00ED467A">
        <w:rPr>
          <w:rFonts w:ascii="Verdana" w:hAnsi="Verdana"/>
          <w:sz w:val="20"/>
          <w:szCs w:val="20"/>
        </w:rPr>
        <w:tab/>
      </w:r>
      <w:r w:rsidRPr="00ED467A">
        <w:rPr>
          <w:rFonts w:ascii="Verdana" w:hAnsi="Verdana"/>
          <w:sz w:val="20"/>
          <w:szCs w:val="20"/>
        </w:rPr>
        <w:t xml:space="preserve">Requerir al Estado </w:t>
      </w:r>
      <w:r w:rsidR="00BC5085" w:rsidRPr="00ED467A">
        <w:rPr>
          <w:rFonts w:ascii="Verdana" w:hAnsi="Verdana"/>
          <w:sz w:val="20"/>
          <w:szCs w:val="20"/>
        </w:rPr>
        <w:t>que continúe informando a la Corte Intera</w:t>
      </w:r>
      <w:r w:rsidRPr="00ED467A">
        <w:rPr>
          <w:rFonts w:ascii="Verdana" w:hAnsi="Verdana"/>
          <w:sz w:val="20"/>
          <w:szCs w:val="20"/>
        </w:rPr>
        <w:t xml:space="preserve">mericana de </w:t>
      </w:r>
      <w:r w:rsidR="00BC5085" w:rsidRPr="00ED467A">
        <w:rPr>
          <w:rFonts w:ascii="Verdana" w:hAnsi="Verdana"/>
          <w:sz w:val="20"/>
          <w:szCs w:val="20"/>
        </w:rPr>
        <w:t>Derechos Humanos, cada dos meses, sobre el</w:t>
      </w:r>
      <w:r w:rsidRPr="00ED467A">
        <w:rPr>
          <w:rFonts w:ascii="Verdana" w:hAnsi="Verdana"/>
          <w:sz w:val="20"/>
          <w:szCs w:val="20"/>
        </w:rPr>
        <w:t xml:space="preserve">  </w:t>
      </w:r>
      <w:r w:rsidR="00BC5085" w:rsidRPr="00ED467A">
        <w:rPr>
          <w:rFonts w:ascii="Verdana" w:hAnsi="Verdana"/>
          <w:sz w:val="20"/>
          <w:szCs w:val="20"/>
        </w:rPr>
        <w:t>cumplimiento de las</w:t>
      </w:r>
      <w:r w:rsidRPr="00ED467A">
        <w:rPr>
          <w:rFonts w:ascii="Verdana" w:hAnsi="Verdana"/>
          <w:sz w:val="20"/>
          <w:szCs w:val="20"/>
        </w:rPr>
        <w:t xml:space="preserve"> medidas adoptadas, y requerir a los beneficiarios de estas medidas o sus representantes  que  presenten  sus  observaciones  a  los  informes   bimestrales del Estado, dentro del plazo de cuatro  semanas,  contado  a  partir  de  su recepción,  y  a  la  Comisión  Interamericana  de  Derechos  Humanos  que presente  sus  observaciones  a  dichos  informes  del  Estado   dentro   del   plazo de seis semanas, contado a partir de su recepción.</w:t>
      </w:r>
    </w:p>
    <w:p w14:paraId="62535087" w14:textId="77777777" w:rsidR="003D7210" w:rsidRPr="00ED467A" w:rsidRDefault="003D7210" w:rsidP="00E83652">
      <w:pPr>
        <w:ind w:left="-340" w:right="-510"/>
        <w:jc w:val="both"/>
        <w:rPr>
          <w:rFonts w:ascii="Verdana" w:hAnsi="Verdana"/>
          <w:sz w:val="20"/>
          <w:szCs w:val="20"/>
        </w:rPr>
      </w:pPr>
    </w:p>
    <w:p w14:paraId="27637CF8" w14:textId="567B03BF" w:rsidR="00BC5085" w:rsidRPr="00ED467A" w:rsidRDefault="000B75CA" w:rsidP="00BC5085">
      <w:pPr>
        <w:ind w:left="-340" w:right="-510"/>
        <w:jc w:val="both"/>
        <w:rPr>
          <w:rFonts w:ascii="Verdana" w:hAnsi="Verdana"/>
          <w:sz w:val="20"/>
          <w:szCs w:val="20"/>
        </w:rPr>
      </w:pPr>
      <w:r w:rsidRPr="00ED467A">
        <w:rPr>
          <w:rFonts w:ascii="Verdana" w:hAnsi="Verdana"/>
          <w:sz w:val="20"/>
          <w:szCs w:val="20"/>
        </w:rPr>
        <w:t xml:space="preserve"> </w:t>
      </w:r>
      <w:r w:rsidR="00BC5085" w:rsidRPr="00ED467A">
        <w:rPr>
          <w:rFonts w:ascii="Verdana" w:hAnsi="Verdana"/>
          <w:sz w:val="20"/>
          <w:szCs w:val="20"/>
        </w:rPr>
        <w:t>10</w:t>
      </w:r>
      <w:r w:rsidRPr="00ED467A">
        <w:rPr>
          <w:rFonts w:ascii="Verdana" w:hAnsi="Verdana"/>
          <w:sz w:val="20"/>
          <w:szCs w:val="20"/>
        </w:rPr>
        <w:t xml:space="preserve">. </w:t>
      </w:r>
      <w:r w:rsidR="00BC5085" w:rsidRPr="00ED467A">
        <w:rPr>
          <w:rFonts w:ascii="Verdana" w:hAnsi="Verdana"/>
          <w:sz w:val="20"/>
          <w:szCs w:val="20"/>
        </w:rPr>
        <w:tab/>
      </w:r>
      <w:r w:rsidRPr="00ED467A">
        <w:rPr>
          <w:rFonts w:ascii="Verdana" w:hAnsi="Verdana"/>
          <w:sz w:val="20"/>
          <w:szCs w:val="20"/>
        </w:rPr>
        <w:t xml:space="preserve">Notificar la presente </w:t>
      </w:r>
      <w:r w:rsidR="00BC5085" w:rsidRPr="00ED467A">
        <w:rPr>
          <w:rFonts w:ascii="Verdana" w:hAnsi="Verdana"/>
          <w:sz w:val="20"/>
          <w:szCs w:val="20"/>
        </w:rPr>
        <w:t>Resolución a la Comisión</w:t>
      </w:r>
      <w:r w:rsidR="00D60970" w:rsidRPr="00ED467A">
        <w:rPr>
          <w:rFonts w:ascii="Verdana" w:hAnsi="Verdana"/>
          <w:sz w:val="20"/>
          <w:szCs w:val="20"/>
        </w:rPr>
        <w:t xml:space="preserve"> </w:t>
      </w:r>
      <w:r w:rsidR="00BC5085" w:rsidRPr="00ED467A">
        <w:rPr>
          <w:rFonts w:ascii="Verdana" w:hAnsi="Verdana"/>
          <w:sz w:val="20"/>
          <w:szCs w:val="20"/>
        </w:rPr>
        <w:t xml:space="preserve">Interamericana Derechos Humanos, </w:t>
      </w:r>
      <w:r w:rsidR="00D60970" w:rsidRPr="00ED467A">
        <w:rPr>
          <w:rFonts w:ascii="Verdana" w:hAnsi="Verdana"/>
          <w:sz w:val="20"/>
          <w:szCs w:val="20"/>
        </w:rPr>
        <w:t>a los representantes de los beneficiarios de estas medidas</w:t>
      </w:r>
      <w:r w:rsidR="00BC5085" w:rsidRPr="00ED467A">
        <w:rPr>
          <w:rFonts w:ascii="Verdana" w:hAnsi="Verdana"/>
          <w:sz w:val="20"/>
          <w:szCs w:val="20"/>
        </w:rPr>
        <w:t xml:space="preserve"> y al Estado.</w:t>
      </w:r>
    </w:p>
    <w:p w14:paraId="78625932" w14:textId="6B090063" w:rsidR="00BC5085" w:rsidRPr="00ED467A" w:rsidRDefault="00BC5085" w:rsidP="00BC5085">
      <w:pPr>
        <w:ind w:left="-340" w:right="-510"/>
        <w:jc w:val="both"/>
        <w:rPr>
          <w:rFonts w:ascii="Verdana" w:hAnsi="Verdana"/>
          <w:sz w:val="20"/>
          <w:szCs w:val="20"/>
        </w:rPr>
      </w:pPr>
      <w:r w:rsidRPr="00ED467A">
        <w:rPr>
          <w:rFonts w:ascii="Verdana" w:hAnsi="Verdana"/>
          <w:sz w:val="20"/>
          <w:szCs w:val="20"/>
        </w:rPr>
        <w:tab/>
      </w:r>
      <w:r w:rsidRPr="00ED467A">
        <w:rPr>
          <w:rFonts w:ascii="Verdana" w:hAnsi="Verdana"/>
          <w:sz w:val="20"/>
          <w:szCs w:val="20"/>
        </w:rPr>
        <w:tab/>
      </w:r>
    </w:p>
    <w:p w14:paraId="04868F7E" w14:textId="1909C8A7" w:rsidR="000B75CA" w:rsidRPr="00ED467A" w:rsidRDefault="000B75CA" w:rsidP="00E83652">
      <w:pPr>
        <w:ind w:left="-340" w:right="-510"/>
        <w:jc w:val="both"/>
        <w:rPr>
          <w:rFonts w:ascii="Verdana" w:hAnsi="Verdana"/>
          <w:sz w:val="20"/>
          <w:szCs w:val="20"/>
        </w:rPr>
      </w:pPr>
    </w:p>
    <w:p w14:paraId="393B9344" w14:textId="77777777" w:rsidR="000B75CA" w:rsidRPr="00ED467A" w:rsidRDefault="000B75CA" w:rsidP="00E83652">
      <w:pPr>
        <w:ind w:left="-340" w:right="-510"/>
        <w:jc w:val="both"/>
        <w:rPr>
          <w:rFonts w:ascii="Verdana" w:hAnsi="Verdana"/>
          <w:sz w:val="20"/>
          <w:szCs w:val="20"/>
        </w:rPr>
      </w:pPr>
    </w:p>
    <w:p w14:paraId="7358950C" w14:textId="77777777" w:rsidR="000B75CA" w:rsidRPr="00ED467A" w:rsidRDefault="000B75CA" w:rsidP="00E83652">
      <w:pPr>
        <w:ind w:left="-340" w:right="-510"/>
        <w:jc w:val="both"/>
        <w:rPr>
          <w:rFonts w:ascii="Verdana" w:hAnsi="Verdana"/>
          <w:sz w:val="20"/>
          <w:szCs w:val="20"/>
        </w:rPr>
      </w:pPr>
    </w:p>
    <w:p w14:paraId="285AF2A9" w14:textId="77777777" w:rsidR="000B75CA" w:rsidRPr="00ED467A" w:rsidRDefault="000B75CA" w:rsidP="00E83652">
      <w:pPr>
        <w:ind w:left="-340" w:right="-510"/>
        <w:jc w:val="both"/>
        <w:rPr>
          <w:rFonts w:ascii="Verdana" w:hAnsi="Verdana"/>
          <w:sz w:val="20"/>
          <w:szCs w:val="20"/>
        </w:rPr>
      </w:pPr>
    </w:p>
    <w:p w14:paraId="441BF644" w14:textId="77777777" w:rsidR="000B75CA" w:rsidRPr="00ED467A" w:rsidRDefault="000B75CA" w:rsidP="00D60970">
      <w:pPr>
        <w:spacing w:after="0"/>
        <w:ind w:left="-340" w:right="-510"/>
        <w:jc w:val="center"/>
        <w:rPr>
          <w:rFonts w:ascii="Verdana" w:hAnsi="Verdana"/>
          <w:sz w:val="20"/>
          <w:szCs w:val="20"/>
        </w:rPr>
      </w:pPr>
    </w:p>
    <w:p w14:paraId="4D736C27" w14:textId="6B038BB2" w:rsidR="00D60970" w:rsidRPr="00ED467A" w:rsidRDefault="000B75CA" w:rsidP="00D60970">
      <w:pPr>
        <w:spacing w:after="0"/>
        <w:ind w:left="1784" w:right="-510" w:firstLine="1048"/>
        <w:jc w:val="center"/>
        <w:rPr>
          <w:rFonts w:ascii="Verdana" w:hAnsi="Verdana"/>
          <w:sz w:val="20"/>
          <w:szCs w:val="20"/>
        </w:rPr>
      </w:pPr>
      <w:r w:rsidRPr="00ED467A">
        <w:rPr>
          <w:rFonts w:ascii="Verdana" w:hAnsi="Verdana"/>
          <w:sz w:val="20"/>
          <w:szCs w:val="20"/>
        </w:rPr>
        <w:t>Sergio García Ramírez</w:t>
      </w:r>
    </w:p>
    <w:p w14:paraId="7FC3635E" w14:textId="7F287091" w:rsidR="000B75CA" w:rsidRPr="00ED467A" w:rsidRDefault="000B75CA" w:rsidP="00D60970">
      <w:pPr>
        <w:spacing w:after="0"/>
        <w:ind w:left="1784" w:right="-510" w:firstLine="1048"/>
        <w:jc w:val="center"/>
        <w:rPr>
          <w:rFonts w:ascii="Verdana" w:hAnsi="Verdana"/>
          <w:sz w:val="20"/>
          <w:szCs w:val="20"/>
        </w:rPr>
      </w:pPr>
      <w:r w:rsidRPr="00ED467A">
        <w:rPr>
          <w:rFonts w:ascii="Verdana" w:hAnsi="Verdana"/>
          <w:sz w:val="20"/>
          <w:szCs w:val="20"/>
        </w:rPr>
        <w:t>Presidente</w:t>
      </w:r>
    </w:p>
    <w:p w14:paraId="05C81718" w14:textId="77777777" w:rsidR="000B75CA" w:rsidRPr="00ED467A" w:rsidRDefault="000B75CA" w:rsidP="00E83652">
      <w:pPr>
        <w:ind w:left="-340" w:right="-510"/>
        <w:jc w:val="both"/>
        <w:rPr>
          <w:rFonts w:ascii="Verdana" w:hAnsi="Verdana"/>
          <w:sz w:val="20"/>
          <w:szCs w:val="20"/>
        </w:rPr>
      </w:pPr>
      <w:r w:rsidRPr="00ED467A">
        <w:rPr>
          <w:rFonts w:ascii="Verdana" w:hAnsi="Verdana"/>
          <w:sz w:val="20"/>
          <w:szCs w:val="20"/>
        </w:rPr>
        <w:t xml:space="preserve"> </w:t>
      </w:r>
    </w:p>
    <w:p w14:paraId="682AB6A1" w14:textId="77777777" w:rsidR="000B75CA" w:rsidRPr="00ED467A" w:rsidRDefault="000B75CA" w:rsidP="00E83652">
      <w:pPr>
        <w:ind w:left="-340" w:right="-510"/>
        <w:jc w:val="both"/>
        <w:rPr>
          <w:rFonts w:ascii="Verdana" w:hAnsi="Verdana"/>
          <w:sz w:val="20"/>
          <w:szCs w:val="20"/>
        </w:rPr>
      </w:pPr>
    </w:p>
    <w:p w14:paraId="49AD2032" w14:textId="77777777" w:rsidR="000B75CA" w:rsidRPr="00ED467A" w:rsidRDefault="000B75CA" w:rsidP="00E83652">
      <w:pPr>
        <w:ind w:left="-340" w:right="-510"/>
        <w:jc w:val="both"/>
        <w:rPr>
          <w:rFonts w:ascii="Verdana" w:hAnsi="Verdana"/>
          <w:sz w:val="20"/>
          <w:szCs w:val="20"/>
        </w:rPr>
      </w:pPr>
    </w:p>
    <w:p w14:paraId="11B8F29D" w14:textId="77777777" w:rsidR="000B75CA" w:rsidRPr="00ED467A" w:rsidRDefault="000B75CA" w:rsidP="00E83652">
      <w:pPr>
        <w:ind w:left="-340" w:right="-510"/>
        <w:jc w:val="both"/>
        <w:rPr>
          <w:rFonts w:ascii="Verdana" w:hAnsi="Verdana"/>
          <w:sz w:val="20"/>
          <w:szCs w:val="20"/>
        </w:rPr>
      </w:pPr>
    </w:p>
    <w:p w14:paraId="7F401958" w14:textId="77777777" w:rsidR="000B75CA" w:rsidRPr="00ED467A" w:rsidRDefault="000B75CA" w:rsidP="00E83652">
      <w:pPr>
        <w:ind w:left="-340" w:right="-510"/>
        <w:jc w:val="both"/>
        <w:rPr>
          <w:rFonts w:ascii="Verdana" w:hAnsi="Verdana"/>
          <w:sz w:val="20"/>
          <w:szCs w:val="20"/>
        </w:rPr>
      </w:pPr>
      <w:r w:rsidRPr="00ED467A">
        <w:rPr>
          <w:rFonts w:ascii="Verdana" w:hAnsi="Verdana"/>
          <w:sz w:val="20"/>
          <w:szCs w:val="20"/>
        </w:rPr>
        <w:t xml:space="preserve"> </w:t>
      </w:r>
    </w:p>
    <w:p w14:paraId="59193A88" w14:textId="77777777" w:rsidR="000B75CA" w:rsidRPr="00ED467A" w:rsidRDefault="000B75CA" w:rsidP="00D60970">
      <w:pPr>
        <w:spacing w:after="0"/>
        <w:ind w:left="-340" w:right="-510"/>
        <w:jc w:val="center"/>
        <w:rPr>
          <w:rFonts w:ascii="Verdana" w:hAnsi="Verdana"/>
          <w:sz w:val="20"/>
          <w:szCs w:val="20"/>
        </w:rPr>
      </w:pPr>
    </w:p>
    <w:p w14:paraId="31C954F4" w14:textId="74425BBF" w:rsidR="00D60970" w:rsidRPr="00ED467A" w:rsidRDefault="000B75CA" w:rsidP="00D60970">
      <w:pPr>
        <w:spacing w:after="0"/>
        <w:ind w:left="-340" w:right="-510"/>
        <w:rPr>
          <w:rFonts w:ascii="Verdana" w:hAnsi="Verdana"/>
          <w:sz w:val="20"/>
          <w:szCs w:val="20"/>
        </w:rPr>
      </w:pPr>
      <w:r w:rsidRPr="00ED467A">
        <w:rPr>
          <w:rFonts w:ascii="Verdana" w:hAnsi="Verdana"/>
          <w:sz w:val="20"/>
          <w:szCs w:val="20"/>
        </w:rPr>
        <w:t>Pablo Saavedra Alessandri</w:t>
      </w:r>
    </w:p>
    <w:p w14:paraId="37E74D19" w14:textId="4EA0351F" w:rsidR="000B75CA" w:rsidRPr="00ED467A" w:rsidRDefault="00D60970" w:rsidP="00D60970">
      <w:pPr>
        <w:spacing w:after="0"/>
        <w:ind w:left="-340" w:right="-510"/>
        <w:rPr>
          <w:rFonts w:ascii="Verdana" w:hAnsi="Verdana"/>
          <w:sz w:val="20"/>
          <w:szCs w:val="20"/>
        </w:rPr>
      </w:pPr>
      <w:r w:rsidRPr="00ED467A">
        <w:rPr>
          <w:rFonts w:ascii="Verdana" w:hAnsi="Verdana"/>
          <w:sz w:val="20"/>
          <w:szCs w:val="20"/>
        </w:rPr>
        <w:t xml:space="preserve">            </w:t>
      </w:r>
      <w:r w:rsidR="000B75CA" w:rsidRPr="00ED467A">
        <w:rPr>
          <w:rFonts w:ascii="Verdana" w:hAnsi="Verdana"/>
          <w:sz w:val="20"/>
          <w:szCs w:val="20"/>
        </w:rPr>
        <w:t>Secretario</w:t>
      </w:r>
    </w:p>
    <w:p w14:paraId="3F857BD1" w14:textId="77777777" w:rsidR="000B75CA" w:rsidRPr="00ED467A" w:rsidRDefault="000B75CA" w:rsidP="00E83652">
      <w:pPr>
        <w:ind w:left="-340" w:right="-510"/>
        <w:jc w:val="both"/>
        <w:rPr>
          <w:rFonts w:ascii="Verdana" w:hAnsi="Verdana"/>
          <w:sz w:val="20"/>
          <w:szCs w:val="20"/>
        </w:rPr>
      </w:pPr>
    </w:p>
    <w:p w14:paraId="3325633A" w14:textId="77777777" w:rsidR="003D7210" w:rsidRPr="00ED467A" w:rsidRDefault="003D7210" w:rsidP="00E83652">
      <w:pPr>
        <w:ind w:left="-340" w:right="-510"/>
        <w:jc w:val="both"/>
        <w:rPr>
          <w:rFonts w:ascii="Verdana" w:hAnsi="Verdana"/>
          <w:sz w:val="20"/>
          <w:szCs w:val="20"/>
        </w:rPr>
      </w:pPr>
    </w:p>
    <w:p w14:paraId="7EEBE28E" w14:textId="3631E4DB" w:rsidR="000B75CA" w:rsidRPr="00ED467A" w:rsidRDefault="000B75CA" w:rsidP="00E83652">
      <w:pPr>
        <w:ind w:left="-340" w:right="-510"/>
        <w:jc w:val="both"/>
        <w:rPr>
          <w:rFonts w:ascii="Verdana" w:hAnsi="Verdana"/>
          <w:sz w:val="20"/>
          <w:szCs w:val="20"/>
        </w:rPr>
      </w:pPr>
      <w:r w:rsidRPr="00ED467A">
        <w:rPr>
          <w:rFonts w:ascii="Verdana" w:hAnsi="Verdana"/>
          <w:sz w:val="20"/>
          <w:szCs w:val="20"/>
        </w:rPr>
        <w:t>Comuníquese y ejecútese,</w:t>
      </w:r>
    </w:p>
    <w:p w14:paraId="3A5F556D" w14:textId="77777777" w:rsidR="000B75CA" w:rsidRPr="00ED467A" w:rsidRDefault="000B75CA" w:rsidP="00E83652">
      <w:pPr>
        <w:ind w:left="-340" w:right="-510"/>
        <w:jc w:val="both"/>
        <w:rPr>
          <w:rFonts w:ascii="Verdana" w:hAnsi="Verdana"/>
          <w:sz w:val="20"/>
          <w:szCs w:val="20"/>
        </w:rPr>
      </w:pPr>
    </w:p>
    <w:p w14:paraId="765D098A" w14:textId="77777777" w:rsidR="000B75CA" w:rsidRPr="00ED467A" w:rsidRDefault="000B75CA" w:rsidP="00E83652">
      <w:pPr>
        <w:ind w:left="-340" w:right="-510"/>
        <w:jc w:val="both"/>
        <w:rPr>
          <w:rFonts w:ascii="Verdana" w:hAnsi="Verdana"/>
          <w:sz w:val="20"/>
          <w:szCs w:val="20"/>
        </w:rPr>
      </w:pPr>
    </w:p>
    <w:p w14:paraId="17E86ED8" w14:textId="77777777" w:rsidR="00D60970" w:rsidRPr="00ED467A" w:rsidRDefault="000B75CA" w:rsidP="00D60970">
      <w:pPr>
        <w:spacing w:after="0"/>
        <w:ind w:left="1784" w:right="-510" w:firstLine="1048"/>
        <w:jc w:val="center"/>
        <w:rPr>
          <w:rFonts w:ascii="Verdana" w:hAnsi="Verdana"/>
          <w:sz w:val="20"/>
          <w:szCs w:val="20"/>
        </w:rPr>
      </w:pPr>
      <w:r w:rsidRPr="00ED467A">
        <w:rPr>
          <w:rFonts w:ascii="Verdana" w:hAnsi="Verdana"/>
          <w:sz w:val="20"/>
          <w:szCs w:val="20"/>
        </w:rPr>
        <w:t xml:space="preserve">Sergio García Ramírez </w:t>
      </w:r>
    </w:p>
    <w:p w14:paraId="6A43F641" w14:textId="7322C4E5" w:rsidR="000B75CA" w:rsidRPr="00ED467A" w:rsidRDefault="000B75CA" w:rsidP="00D60970">
      <w:pPr>
        <w:spacing w:after="0"/>
        <w:ind w:left="1784" w:right="-510" w:firstLine="1048"/>
        <w:jc w:val="center"/>
        <w:rPr>
          <w:rFonts w:ascii="Verdana" w:hAnsi="Verdana"/>
          <w:sz w:val="20"/>
          <w:szCs w:val="20"/>
        </w:rPr>
      </w:pPr>
      <w:r w:rsidRPr="00ED467A">
        <w:rPr>
          <w:rFonts w:ascii="Verdana" w:hAnsi="Verdana"/>
          <w:sz w:val="20"/>
          <w:szCs w:val="20"/>
        </w:rPr>
        <w:t>Presidente</w:t>
      </w:r>
    </w:p>
    <w:p w14:paraId="4C4B1705" w14:textId="77777777" w:rsidR="000B75CA" w:rsidRPr="00ED467A" w:rsidRDefault="000B75CA" w:rsidP="00E83652">
      <w:pPr>
        <w:ind w:left="-340" w:right="-510"/>
        <w:jc w:val="both"/>
        <w:rPr>
          <w:rFonts w:ascii="Verdana" w:hAnsi="Verdana"/>
          <w:sz w:val="20"/>
          <w:szCs w:val="20"/>
        </w:rPr>
      </w:pPr>
    </w:p>
    <w:p w14:paraId="77BEFADF" w14:textId="77777777" w:rsidR="000B75CA" w:rsidRPr="00ED467A" w:rsidRDefault="000B75CA" w:rsidP="00E83652">
      <w:pPr>
        <w:ind w:left="-340" w:right="-510"/>
        <w:jc w:val="both"/>
        <w:rPr>
          <w:rFonts w:ascii="Verdana" w:hAnsi="Verdana"/>
          <w:sz w:val="20"/>
          <w:szCs w:val="20"/>
        </w:rPr>
      </w:pPr>
    </w:p>
    <w:p w14:paraId="74AB37F7" w14:textId="77777777" w:rsidR="000B75CA" w:rsidRPr="00ED467A" w:rsidRDefault="000B75CA" w:rsidP="00E83652">
      <w:pPr>
        <w:ind w:left="-340" w:right="-510"/>
        <w:jc w:val="both"/>
        <w:rPr>
          <w:rFonts w:ascii="Verdana" w:hAnsi="Verdana"/>
          <w:sz w:val="20"/>
          <w:szCs w:val="20"/>
        </w:rPr>
      </w:pPr>
    </w:p>
    <w:p w14:paraId="678F01C7" w14:textId="77777777" w:rsidR="000B75CA" w:rsidRPr="00ED467A" w:rsidRDefault="000B75CA" w:rsidP="00E83652">
      <w:pPr>
        <w:ind w:left="-340" w:right="-510"/>
        <w:jc w:val="both"/>
        <w:rPr>
          <w:rFonts w:ascii="Verdana" w:hAnsi="Verdana"/>
          <w:sz w:val="20"/>
          <w:szCs w:val="20"/>
        </w:rPr>
      </w:pPr>
    </w:p>
    <w:p w14:paraId="744423A7" w14:textId="77777777" w:rsidR="000B75CA" w:rsidRPr="00ED467A" w:rsidRDefault="000B75CA" w:rsidP="00E83652">
      <w:pPr>
        <w:ind w:left="-340" w:right="-510"/>
        <w:jc w:val="both"/>
        <w:rPr>
          <w:rFonts w:ascii="Verdana" w:hAnsi="Verdana"/>
          <w:sz w:val="20"/>
          <w:szCs w:val="20"/>
        </w:rPr>
      </w:pPr>
    </w:p>
    <w:p w14:paraId="10C9B66F" w14:textId="77777777" w:rsidR="00D60970" w:rsidRPr="00ED467A" w:rsidRDefault="000B75CA" w:rsidP="00D60970">
      <w:pPr>
        <w:spacing w:after="0"/>
        <w:ind w:left="-340" w:right="-510"/>
        <w:rPr>
          <w:rFonts w:ascii="Verdana" w:hAnsi="Verdana"/>
          <w:sz w:val="20"/>
          <w:szCs w:val="20"/>
        </w:rPr>
      </w:pPr>
      <w:r w:rsidRPr="00ED467A">
        <w:rPr>
          <w:rFonts w:ascii="Verdana" w:hAnsi="Verdana"/>
          <w:sz w:val="20"/>
          <w:szCs w:val="20"/>
        </w:rPr>
        <w:t xml:space="preserve">Pablo Saavedra Alessandri </w:t>
      </w:r>
    </w:p>
    <w:p w14:paraId="69B23C84" w14:textId="1FBD74E9" w:rsidR="009C65DD" w:rsidRPr="000B75CA" w:rsidRDefault="00D60970" w:rsidP="00D60970">
      <w:pPr>
        <w:spacing w:after="0"/>
        <w:ind w:left="-340" w:right="-510"/>
        <w:rPr>
          <w:rFonts w:ascii="Verdana" w:hAnsi="Verdana"/>
          <w:sz w:val="20"/>
          <w:szCs w:val="20"/>
        </w:rPr>
      </w:pPr>
      <w:r w:rsidRPr="00ED467A">
        <w:rPr>
          <w:rFonts w:ascii="Verdana" w:hAnsi="Verdana"/>
          <w:sz w:val="20"/>
          <w:szCs w:val="20"/>
        </w:rPr>
        <w:t xml:space="preserve">            </w:t>
      </w:r>
      <w:r w:rsidR="000B75CA" w:rsidRPr="00ED467A">
        <w:rPr>
          <w:rFonts w:ascii="Verdana" w:hAnsi="Verdana"/>
          <w:sz w:val="20"/>
          <w:szCs w:val="20"/>
        </w:rPr>
        <w:t>Secretario</w:t>
      </w:r>
    </w:p>
    <w:sectPr w:rsidR="009C65DD" w:rsidRPr="000B75CA" w:rsidSect="00D6097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5E340" w14:textId="77777777" w:rsidR="00FE5601" w:rsidRDefault="00FE5601" w:rsidP="00E365DF">
      <w:pPr>
        <w:spacing w:after="0" w:line="240" w:lineRule="auto"/>
      </w:pPr>
      <w:r>
        <w:separator/>
      </w:r>
    </w:p>
  </w:endnote>
  <w:endnote w:type="continuationSeparator" w:id="0">
    <w:p w14:paraId="09A9C827" w14:textId="77777777" w:rsidR="00FE5601" w:rsidRDefault="00FE5601" w:rsidP="00E3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1F095" w14:textId="77777777" w:rsidR="00FE5601" w:rsidRDefault="00FE5601" w:rsidP="00E365DF">
      <w:pPr>
        <w:spacing w:after="0" w:line="240" w:lineRule="auto"/>
      </w:pPr>
      <w:r>
        <w:separator/>
      </w:r>
    </w:p>
  </w:footnote>
  <w:footnote w:type="continuationSeparator" w:id="0">
    <w:p w14:paraId="20C38DD2" w14:textId="77777777" w:rsidR="00FE5601" w:rsidRDefault="00FE5601" w:rsidP="00E365DF">
      <w:pPr>
        <w:spacing w:after="0" w:line="240" w:lineRule="auto"/>
      </w:pPr>
      <w:r>
        <w:continuationSeparator/>
      </w:r>
    </w:p>
  </w:footnote>
  <w:footnote w:id="1">
    <w:p w14:paraId="394FF050" w14:textId="4D3691B1" w:rsidR="00CA0E36" w:rsidRDefault="00E365DF" w:rsidP="00CA0E36">
      <w:pPr>
        <w:ind w:left="-340" w:right="-510"/>
        <w:jc w:val="both"/>
        <w:rPr>
          <w:rFonts w:ascii="Verdana" w:hAnsi="Verdana"/>
          <w:sz w:val="16"/>
          <w:szCs w:val="16"/>
        </w:rPr>
      </w:pPr>
      <w:r w:rsidRPr="00C405F6">
        <w:rPr>
          <w:rStyle w:val="Refdenotaalpie"/>
        </w:rPr>
        <w:footnoteRef/>
      </w:r>
      <w:r w:rsidRPr="00C405F6">
        <w:t xml:space="preserve">                     </w:t>
      </w:r>
      <w:r w:rsidRPr="00C405F6">
        <w:rPr>
          <w:rFonts w:ascii="Verdana" w:hAnsi="Verdana"/>
          <w:i/>
          <w:iCs/>
          <w:sz w:val="16"/>
          <w:szCs w:val="16"/>
        </w:rPr>
        <w:t xml:space="preserve">Cfr.  Caso   </w:t>
      </w:r>
      <w:proofErr w:type="spellStart"/>
      <w:r w:rsidRPr="00C405F6">
        <w:rPr>
          <w:rFonts w:ascii="Verdana" w:hAnsi="Verdana"/>
          <w:i/>
          <w:iCs/>
          <w:sz w:val="16"/>
          <w:szCs w:val="16"/>
        </w:rPr>
        <w:t>Luisíana</w:t>
      </w:r>
      <w:proofErr w:type="spellEnd"/>
      <w:r w:rsidRPr="00C405F6">
        <w:rPr>
          <w:rFonts w:ascii="Verdana" w:hAnsi="Verdana"/>
          <w:i/>
          <w:iCs/>
          <w:sz w:val="16"/>
          <w:szCs w:val="16"/>
        </w:rPr>
        <w:t xml:space="preserve">   Ríos   y   otros (Radio   Caracas   </w:t>
      </w:r>
      <w:proofErr w:type="spellStart"/>
      <w:r w:rsidRPr="00C405F6">
        <w:rPr>
          <w:rFonts w:ascii="Verdana" w:hAnsi="Verdana"/>
          <w:i/>
          <w:iCs/>
          <w:sz w:val="16"/>
          <w:szCs w:val="16"/>
        </w:rPr>
        <w:t>Televísión</w:t>
      </w:r>
      <w:proofErr w:type="spellEnd"/>
      <w:r w:rsidRPr="00C405F6">
        <w:rPr>
          <w:rFonts w:ascii="Verdana" w:hAnsi="Verdana"/>
          <w:i/>
          <w:iCs/>
          <w:sz w:val="16"/>
          <w:szCs w:val="16"/>
        </w:rPr>
        <w:t>-RCTV-)</w:t>
      </w:r>
      <w:r w:rsidRPr="00C405F6">
        <w:rPr>
          <w:rFonts w:ascii="Verdana" w:hAnsi="Verdana"/>
          <w:sz w:val="16"/>
          <w:szCs w:val="16"/>
        </w:rPr>
        <w:t xml:space="preserve">    Medidas   Provisionales. Resolución del Presidente de la Corte Interamericana de Derechos Humanos de 27 de julio de 2004, considerando quinto; </w:t>
      </w:r>
      <w:r w:rsidRPr="00C405F6">
        <w:rPr>
          <w:rFonts w:ascii="Verdana" w:hAnsi="Verdana"/>
          <w:i/>
          <w:iCs/>
          <w:sz w:val="16"/>
          <w:szCs w:val="16"/>
        </w:rPr>
        <w:t>Caso de la Cárcel de Urs</w:t>
      </w:r>
      <w:r w:rsidR="00144236" w:rsidRPr="00C405F6">
        <w:rPr>
          <w:rFonts w:ascii="Verdana" w:hAnsi="Verdana"/>
          <w:i/>
          <w:iCs/>
          <w:sz w:val="16"/>
          <w:szCs w:val="16"/>
        </w:rPr>
        <w:t>o</w:t>
      </w:r>
      <w:r w:rsidRPr="00C405F6">
        <w:rPr>
          <w:rFonts w:ascii="Verdana" w:hAnsi="Verdana"/>
          <w:i/>
          <w:iCs/>
          <w:sz w:val="16"/>
          <w:szCs w:val="16"/>
        </w:rPr>
        <w:t xml:space="preserve"> Branc</w:t>
      </w:r>
      <w:r w:rsidR="00144236" w:rsidRPr="00C405F6">
        <w:rPr>
          <w:rFonts w:ascii="Verdana" w:hAnsi="Verdana"/>
          <w:i/>
          <w:iCs/>
          <w:sz w:val="16"/>
          <w:szCs w:val="16"/>
        </w:rPr>
        <w:t>o</w:t>
      </w:r>
      <w:r w:rsidRPr="00C405F6">
        <w:rPr>
          <w:rFonts w:ascii="Verdana" w:hAnsi="Verdana"/>
          <w:sz w:val="16"/>
          <w:szCs w:val="16"/>
        </w:rPr>
        <w:t xml:space="preserve">, </w:t>
      </w:r>
      <w:r w:rsidR="00604853" w:rsidRPr="00C405F6">
        <w:rPr>
          <w:rFonts w:ascii="Verdana" w:hAnsi="Verdana"/>
          <w:sz w:val="16"/>
          <w:szCs w:val="16"/>
        </w:rPr>
        <w:t>Medidas</w:t>
      </w:r>
      <w:r w:rsidRPr="00C405F6">
        <w:rPr>
          <w:rFonts w:ascii="Verdana" w:hAnsi="Verdana"/>
          <w:sz w:val="16"/>
          <w:szCs w:val="16"/>
        </w:rPr>
        <w:t xml:space="preserve"> Provisionales Resolución de la Corte Interamericana de Derechos Humanos de </w:t>
      </w:r>
      <w:r w:rsidR="00604853" w:rsidRPr="00C405F6">
        <w:rPr>
          <w:rFonts w:ascii="Verdana" w:hAnsi="Verdana"/>
          <w:sz w:val="16"/>
          <w:szCs w:val="16"/>
        </w:rPr>
        <w:t xml:space="preserve">7 de </w:t>
      </w:r>
      <w:proofErr w:type="gramStart"/>
      <w:r w:rsidR="00604853" w:rsidRPr="00C405F6">
        <w:rPr>
          <w:rFonts w:ascii="Verdana" w:hAnsi="Verdana"/>
          <w:sz w:val="16"/>
          <w:szCs w:val="16"/>
        </w:rPr>
        <w:t>julio</w:t>
      </w:r>
      <w:r w:rsidRPr="00C405F6">
        <w:rPr>
          <w:rFonts w:ascii="Verdana" w:hAnsi="Verdana"/>
          <w:sz w:val="16"/>
          <w:szCs w:val="16"/>
        </w:rPr>
        <w:t xml:space="preserve">  de</w:t>
      </w:r>
      <w:proofErr w:type="gramEnd"/>
      <w:r w:rsidRPr="00C405F6">
        <w:rPr>
          <w:rFonts w:ascii="Verdana" w:hAnsi="Verdana"/>
          <w:sz w:val="16"/>
          <w:szCs w:val="16"/>
        </w:rPr>
        <w:t xml:space="preserve">  2004,  considerando  cuarto;  y  Casos:  </w:t>
      </w:r>
      <w:r w:rsidR="00604853" w:rsidRPr="00C405F6">
        <w:rPr>
          <w:rFonts w:ascii="Verdana" w:hAnsi="Verdana"/>
          <w:i/>
          <w:iCs/>
          <w:sz w:val="16"/>
          <w:szCs w:val="16"/>
        </w:rPr>
        <w:t>Li</w:t>
      </w:r>
      <w:r w:rsidRPr="00C405F6">
        <w:rPr>
          <w:rFonts w:ascii="Verdana" w:hAnsi="Verdana"/>
          <w:i/>
          <w:iCs/>
          <w:sz w:val="16"/>
          <w:szCs w:val="16"/>
        </w:rPr>
        <w:t>liana Ortega y otras, Luisiana Ríos y otros, Luis</w:t>
      </w:r>
      <w:r w:rsidRPr="00C405F6">
        <w:rPr>
          <w:rFonts w:ascii="Verdana" w:hAnsi="Verdana"/>
          <w:i/>
          <w:iCs/>
          <w:sz w:val="20"/>
          <w:szCs w:val="20"/>
        </w:rPr>
        <w:t xml:space="preserve"> </w:t>
      </w:r>
      <w:r w:rsidRPr="00C405F6">
        <w:rPr>
          <w:rFonts w:ascii="Verdana" w:hAnsi="Verdana"/>
          <w:i/>
          <w:iCs/>
          <w:sz w:val="16"/>
          <w:szCs w:val="16"/>
        </w:rPr>
        <w:t>Uzcátegui, Marta Colomina y Liliana Velásquez</w:t>
      </w:r>
      <w:r w:rsidRPr="00C405F6">
        <w:rPr>
          <w:rFonts w:ascii="Verdana" w:hAnsi="Verdana"/>
          <w:sz w:val="16"/>
          <w:szCs w:val="16"/>
        </w:rPr>
        <w:t>. Medidas Provisionales. Resolución de la Corte Interamericana de Derechos Humanos de 4 de mayo de 2004, considerando quinto.</w:t>
      </w:r>
      <w:r w:rsidR="00CA0E36">
        <w:rPr>
          <w:rFonts w:ascii="Verdana" w:hAnsi="Verdana"/>
          <w:sz w:val="16"/>
          <w:szCs w:val="16"/>
        </w:rPr>
        <w:t xml:space="preserve"> </w:t>
      </w:r>
    </w:p>
    <w:p w14:paraId="6DD12464" w14:textId="6E20BFCF" w:rsidR="00E365DF" w:rsidRPr="00E365DF" w:rsidRDefault="00E365DF" w:rsidP="00CA0E36">
      <w:pPr>
        <w:ind w:left="-340" w:right="-510"/>
        <w:jc w:val="both"/>
        <w:rPr>
          <w:lang w:val="es-ES"/>
        </w:rPr>
      </w:pPr>
    </w:p>
  </w:footnote>
  <w:footnote w:id="2">
    <w:p w14:paraId="27A4FB40" w14:textId="6BC68A3E" w:rsidR="003D7210" w:rsidRPr="003D7210" w:rsidRDefault="003D7210" w:rsidP="003D7210">
      <w:pPr>
        <w:pStyle w:val="Textonotapie"/>
        <w:jc w:val="both"/>
        <w:rPr>
          <w:lang w:val="es-ES"/>
        </w:rPr>
      </w:pPr>
      <w:r w:rsidRPr="00CA0E36">
        <w:rPr>
          <w:rStyle w:val="Refdenotaalpie"/>
          <w:sz w:val="22"/>
          <w:szCs w:val="22"/>
        </w:rPr>
        <w:t>2</w:t>
      </w:r>
      <w:r>
        <w:rPr>
          <w:rFonts w:ascii="Verdana" w:hAnsi="Verdana"/>
          <w:sz w:val="16"/>
          <w:szCs w:val="16"/>
        </w:rPr>
        <w:tab/>
      </w:r>
      <w:r>
        <w:rPr>
          <w:rFonts w:ascii="Verdana" w:hAnsi="Verdana"/>
          <w:sz w:val="16"/>
          <w:szCs w:val="16"/>
        </w:rPr>
        <w:tab/>
      </w:r>
      <w:r w:rsidRPr="00C405F6">
        <w:rPr>
          <w:i/>
          <w:iCs/>
        </w:rPr>
        <w:t>Cfr</w:t>
      </w:r>
      <w:r w:rsidRPr="00C405F6">
        <w:rPr>
          <w:rFonts w:ascii="Verdana" w:hAnsi="Verdana"/>
          <w:i/>
          <w:iCs/>
          <w:sz w:val="16"/>
          <w:szCs w:val="16"/>
        </w:rPr>
        <w:t>. Caso Luisiana Ríos y otros (Radio Caracas Te</w:t>
      </w:r>
      <w:r w:rsidR="00144236" w:rsidRPr="00C405F6">
        <w:rPr>
          <w:rFonts w:ascii="Verdana" w:hAnsi="Verdana"/>
          <w:i/>
          <w:iCs/>
          <w:sz w:val="16"/>
          <w:szCs w:val="16"/>
        </w:rPr>
        <w:t>l</w:t>
      </w:r>
      <w:r w:rsidRPr="00C405F6">
        <w:rPr>
          <w:rFonts w:ascii="Verdana" w:hAnsi="Verdana"/>
          <w:i/>
          <w:iCs/>
          <w:sz w:val="16"/>
          <w:szCs w:val="16"/>
        </w:rPr>
        <w:t>evisión-RCTV-),</w:t>
      </w:r>
      <w:r w:rsidRPr="00C405F6">
        <w:rPr>
          <w:rFonts w:ascii="Verdana" w:hAnsi="Verdana"/>
          <w:sz w:val="16"/>
          <w:szCs w:val="16"/>
        </w:rPr>
        <w:t xml:space="preserve"> </w:t>
      </w:r>
      <w:r w:rsidRPr="00C405F6">
        <w:rPr>
          <w:rFonts w:ascii="Verdana" w:hAnsi="Verdana"/>
          <w:i/>
          <w:iCs/>
          <w:sz w:val="16"/>
          <w:szCs w:val="16"/>
        </w:rPr>
        <w:t>supra</w:t>
      </w:r>
      <w:r w:rsidRPr="00C405F6">
        <w:rPr>
          <w:rFonts w:ascii="Verdana" w:hAnsi="Verdana"/>
          <w:sz w:val="16"/>
          <w:szCs w:val="16"/>
        </w:rPr>
        <w:t xml:space="preserve"> nota 1, considerando sexto; </w:t>
      </w:r>
      <w:r w:rsidRPr="00C405F6">
        <w:rPr>
          <w:rFonts w:ascii="Verdana" w:hAnsi="Verdana"/>
          <w:i/>
          <w:iCs/>
          <w:sz w:val="16"/>
          <w:szCs w:val="16"/>
        </w:rPr>
        <w:t>Caso Carlos Nieto y otros.</w:t>
      </w:r>
      <w:r w:rsidRPr="00C405F6">
        <w:rPr>
          <w:rFonts w:ascii="Verdana" w:hAnsi="Verdana"/>
          <w:sz w:val="16"/>
          <w:szCs w:val="16"/>
        </w:rPr>
        <w:t xml:space="preserve"> Medidas Provisionales Resolución de la Corte Interamericana de Derechos Humanos de 9 de julio de 2004, considerando séptimo; y </w:t>
      </w:r>
      <w:r w:rsidRPr="00C405F6">
        <w:rPr>
          <w:rFonts w:ascii="Verdana" w:hAnsi="Verdana"/>
          <w:i/>
          <w:iCs/>
          <w:sz w:val="16"/>
          <w:szCs w:val="16"/>
        </w:rPr>
        <w:t>Caso Diarios "El Nacional" y ''Así es la Noticia"</w:t>
      </w:r>
      <w:r w:rsidRPr="00C405F6">
        <w:rPr>
          <w:rFonts w:ascii="Verdana" w:hAnsi="Verdana" w:cs="Arial"/>
          <w:i/>
          <w:iCs/>
          <w:sz w:val="16"/>
          <w:szCs w:val="16"/>
        </w:rPr>
        <w:t xml:space="preserve"> </w:t>
      </w:r>
      <w:r w:rsidRPr="00C405F6">
        <w:rPr>
          <w:rFonts w:ascii="Verdana" w:hAnsi="Verdana" w:cs="Arial"/>
          <w:sz w:val="16"/>
          <w:szCs w:val="16"/>
        </w:rPr>
        <w:t>Medidas Provisionales Resolución de la Corte Interamericana de Derechos Humanos de 6 de julio de 2004, considerando séptimo.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7280" w14:textId="2318ADC3" w:rsidR="00D60970" w:rsidRDefault="00C405F6">
    <w:pPr>
      <w:pStyle w:val="Encabezado"/>
      <w:jc w:val="center"/>
    </w:pPr>
    <w:sdt>
      <w:sdtPr>
        <w:id w:val="829714013"/>
        <w:docPartObj>
          <w:docPartGallery w:val="Page Numbers (Top of Page)"/>
          <w:docPartUnique/>
        </w:docPartObj>
      </w:sdtPr>
      <w:sdtEndPr/>
      <w:sdtContent>
        <w:r w:rsidR="00D60970">
          <w:t>-</w:t>
        </w:r>
        <w:r w:rsidR="00D60970">
          <w:fldChar w:fldCharType="begin"/>
        </w:r>
        <w:r w:rsidR="00D60970">
          <w:instrText>PAGE   \* MERGEFORMAT</w:instrText>
        </w:r>
        <w:r w:rsidR="00D60970">
          <w:fldChar w:fldCharType="separate"/>
        </w:r>
        <w:r w:rsidR="00D60970">
          <w:rPr>
            <w:lang w:val="es-ES"/>
          </w:rPr>
          <w:t>2</w:t>
        </w:r>
        <w:r w:rsidR="00D60970">
          <w:fldChar w:fldCharType="end"/>
        </w:r>
      </w:sdtContent>
    </w:sdt>
    <w:r w:rsidR="00D60970">
      <w:t>-</w:t>
    </w:r>
  </w:p>
  <w:p w14:paraId="49451A8A" w14:textId="77777777" w:rsidR="00D60970" w:rsidRDefault="00D6097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CA"/>
    <w:rsid w:val="000B0AB3"/>
    <w:rsid w:val="000B75CA"/>
    <w:rsid w:val="00144236"/>
    <w:rsid w:val="001A1BC5"/>
    <w:rsid w:val="0026626C"/>
    <w:rsid w:val="00290A7A"/>
    <w:rsid w:val="002A0281"/>
    <w:rsid w:val="00353F9F"/>
    <w:rsid w:val="003D7210"/>
    <w:rsid w:val="004534A5"/>
    <w:rsid w:val="00454100"/>
    <w:rsid w:val="005176F7"/>
    <w:rsid w:val="00557FCB"/>
    <w:rsid w:val="005F6571"/>
    <w:rsid w:val="00604853"/>
    <w:rsid w:val="00650248"/>
    <w:rsid w:val="00732E67"/>
    <w:rsid w:val="007450B4"/>
    <w:rsid w:val="007A0E02"/>
    <w:rsid w:val="00911F09"/>
    <w:rsid w:val="00946BC6"/>
    <w:rsid w:val="009733BF"/>
    <w:rsid w:val="009D67F8"/>
    <w:rsid w:val="00BC5085"/>
    <w:rsid w:val="00C1519C"/>
    <w:rsid w:val="00C405F6"/>
    <w:rsid w:val="00CA0E36"/>
    <w:rsid w:val="00D24866"/>
    <w:rsid w:val="00D60970"/>
    <w:rsid w:val="00D86259"/>
    <w:rsid w:val="00E365DF"/>
    <w:rsid w:val="00E83652"/>
    <w:rsid w:val="00E97A55"/>
    <w:rsid w:val="00EA0ED6"/>
    <w:rsid w:val="00EA1E99"/>
    <w:rsid w:val="00EC3F9E"/>
    <w:rsid w:val="00EC75B2"/>
    <w:rsid w:val="00ED467A"/>
    <w:rsid w:val="00EE1281"/>
    <w:rsid w:val="00F330C5"/>
    <w:rsid w:val="00FE560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678C"/>
  <w15:chartTrackingRefBased/>
  <w15:docId w15:val="{9F7520D0-FB94-4D4F-AC07-40990E4B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365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65DF"/>
    <w:rPr>
      <w:sz w:val="20"/>
      <w:szCs w:val="20"/>
    </w:rPr>
  </w:style>
  <w:style w:type="character" w:styleId="Refdenotaalpie">
    <w:name w:val="footnote reference"/>
    <w:basedOn w:val="Fuentedeprrafopredeter"/>
    <w:uiPriority w:val="99"/>
    <w:semiHidden/>
    <w:unhideWhenUsed/>
    <w:rsid w:val="00E365DF"/>
    <w:rPr>
      <w:vertAlign w:val="superscript"/>
    </w:rPr>
  </w:style>
  <w:style w:type="paragraph" w:styleId="Prrafodelista">
    <w:name w:val="List Paragraph"/>
    <w:basedOn w:val="Normal"/>
    <w:uiPriority w:val="34"/>
    <w:qFormat/>
    <w:rsid w:val="007450B4"/>
    <w:pPr>
      <w:ind w:left="720"/>
      <w:contextualSpacing/>
    </w:pPr>
  </w:style>
  <w:style w:type="paragraph" w:styleId="Encabezado">
    <w:name w:val="header"/>
    <w:basedOn w:val="Normal"/>
    <w:link w:val="EncabezadoCar"/>
    <w:uiPriority w:val="99"/>
    <w:unhideWhenUsed/>
    <w:rsid w:val="00D609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0970"/>
  </w:style>
  <w:style w:type="paragraph" w:styleId="Piedepgina">
    <w:name w:val="footer"/>
    <w:basedOn w:val="Normal"/>
    <w:link w:val="PiedepginaCar"/>
    <w:uiPriority w:val="99"/>
    <w:unhideWhenUsed/>
    <w:rsid w:val="00D609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4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27665-498E-43E5-AFA7-1FDDAC76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3344</Words>
  <Characters>18395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 &lt;corteidh@corteidh.or.cr&gt;</dc:creator>
  <cp:keywords/>
  <dc:description/>
  <cp:lastModifiedBy>Ana Rita Ramirez</cp:lastModifiedBy>
  <cp:revision>2</cp:revision>
  <cp:lastPrinted>2021-01-28T16:40:00Z</cp:lastPrinted>
  <dcterms:created xsi:type="dcterms:W3CDTF">2021-01-28T16:49:00Z</dcterms:created>
  <dcterms:modified xsi:type="dcterms:W3CDTF">2021-01-28T16:49:00Z</dcterms:modified>
</cp:coreProperties>
</file>