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33" w:rsidRDefault="006F7533" w:rsidP="0094542A">
      <w:pPr>
        <w:pStyle w:val="Default"/>
        <w:jc w:val="center"/>
        <w:rPr>
          <w:b/>
          <w:bCs/>
          <w:sz w:val="20"/>
          <w:szCs w:val="20"/>
          <w:lang w:val="es-CR"/>
        </w:rPr>
      </w:pPr>
    </w:p>
    <w:p w:rsidR="006F7533" w:rsidRDefault="006F7533" w:rsidP="0094542A">
      <w:pPr>
        <w:pStyle w:val="Default"/>
        <w:jc w:val="center"/>
        <w:rPr>
          <w:b/>
          <w:bCs/>
          <w:sz w:val="20"/>
          <w:szCs w:val="20"/>
          <w:lang w:val="es-CR"/>
        </w:rPr>
      </w:pPr>
    </w:p>
    <w:p w:rsidR="006F7533" w:rsidRDefault="006F7533" w:rsidP="0094542A">
      <w:pPr>
        <w:pStyle w:val="Default"/>
        <w:jc w:val="center"/>
        <w:rPr>
          <w:b/>
          <w:bCs/>
          <w:sz w:val="20"/>
          <w:szCs w:val="20"/>
          <w:lang w:val="es-CR"/>
        </w:rPr>
      </w:pPr>
    </w:p>
    <w:p w:rsidR="006F7533" w:rsidRDefault="006F7533" w:rsidP="0094542A">
      <w:pPr>
        <w:pStyle w:val="Default"/>
        <w:jc w:val="center"/>
        <w:rPr>
          <w:b/>
          <w:bCs/>
          <w:sz w:val="20"/>
          <w:szCs w:val="20"/>
          <w:lang w:val="es-CR"/>
        </w:rPr>
      </w:pPr>
    </w:p>
    <w:p w:rsidR="006F7533" w:rsidRDefault="006F7533" w:rsidP="0094542A">
      <w:pPr>
        <w:pStyle w:val="Default"/>
        <w:jc w:val="center"/>
        <w:rPr>
          <w:b/>
          <w:bCs/>
          <w:sz w:val="20"/>
          <w:szCs w:val="20"/>
          <w:lang w:val="es-CR"/>
        </w:rPr>
      </w:pPr>
    </w:p>
    <w:p w:rsidR="006F7533" w:rsidRDefault="006F7533" w:rsidP="0094542A">
      <w:pPr>
        <w:pStyle w:val="Default"/>
        <w:jc w:val="center"/>
        <w:rPr>
          <w:b/>
          <w:bCs/>
          <w:sz w:val="20"/>
          <w:szCs w:val="20"/>
          <w:lang w:val="es-CR"/>
        </w:rPr>
      </w:pPr>
    </w:p>
    <w:p w:rsidR="0094542A" w:rsidRPr="007C6910" w:rsidRDefault="0094542A" w:rsidP="0094542A">
      <w:pPr>
        <w:pStyle w:val="Default"/>
        <w:jc w:val="center"/>
        <w:rPr>
          <w:sz w:val="20"/>
          <w:szCs w:val="20"/>
          <w:lang w:val="es-CR"/>
        </w:rPr>
      </w:pPr>
      <w:r w:rsidRPr="007C6910">
        <w:rPr>
          <w:b/>
          <w:bCs/>
          <w:sz w:val="20"/>
          <w:szCs w:val="20"/>
          <w:lang w:val="es-CR"/>
        </w:rPr>
        <w:t>RESOLUCIÓN DE LA</w:t>
      </w:r>
    </w:p>
    <w:p w:rsidR="0094542A" w:rsidRPr="007C6910" w:rsidRDefault="0094542A" w:rsidP="0094542A">
      <w:pPr>
        <w:pStyle w:val="Default"/>
        <w:jc w:val="center"/>
        <w:rPr>
          <w:b/>
          <w:bCs/>
          <w:sz w:val="20"/>
          <w:szCs w:val="20"/>
          <w:lang w:val="es-CR"/>
        </w:rPr>
      </w:pPr>
      <w:r w:rsidRPr="007C6910">
        <w:rPr>
          <w:b/>
          <w:bCs/>
          <w:sz w:val="20"/>
          <w:szCs w:val="20"/>
          <w:lang w:val="es-CR"/>
        </w:rPr>
        <w:t>CORTE INTERAMERICANA DE DERECHOS HUMANOS</w:t>
      </w:r>
      <w:r w:rsidR="004621C4">
        <w:rPr>
          <w:rStyle w:val="FootnoteReference"/>
          <w:b/>
          <w:bCs/>
          <w:sz w:val="20"/>
          <w:szCs w:val="20"/>
          <w:lang w:val="es-CR"/>
        </w:rPr>
        <w:footnoteReference w:id="1"/>
      </w:r>
    </w:p>
    <w:p w:rsidR="0094542A" w:rsidRPr="007C6910" w:rsidRDefault="0094542A" w:rsidP="0094542A">
      <w:pPr>
        <w:pStyle w:val="Default"/>
        <w:jc w:val="center"/>
        <w:rPr>
          <w:sz w:val="20"/>
          <w:szCs w:val="20"/>
          <w:lang w:val="es-CR"/>
        </w:rPr>
      </w:pPr>
    </w:p>
    <w:p w:rsidR="0094542A" w:rsidRPr="007C6910" w:rsidRDefault="0094542A" w:rsidP="0094542A">
      <w:pPr>
        <w:pStyle w:val="Default"/>
        <w:jc w:val="center"/>
        <w:rPr>
          <w:b/>
          <w:bCs/>
          <w:sz w:val="20"/>
          <w:szCs w:val="20"/>
          <w:lang w:val="es-CR"/>
        </w:rPr>
      </w:pPr>
      <w:r w:rsidRPr="007C6910">
        <w:rPr>
          <w:b/>
          <w:bCs/>
          <w:sz w:val="20"/>
          <w:szCs w:val="20"/>
          <w:lang w:val="es-CR"/>
        </w:rPr>
        <w:t xml:space="preserve">DE </w:t>
      </w:r>
      <w:r w:rsidR="00434496">
        <w:rPr>
          <w:b/>
          <w:bCs/>
          <w:sz w:val="20"/>
          <w:szCs w:val="20"/>
          <w:lang w:val="es-CR"/>
        </w:rPr>
        <w:t>14</w:t>
      </w:r>
      <w:r w:rsidR="00FC3B82" w:rsidRPr="007C6910">
        <w:rPr>
          <w:b/>
          <w:bCs/>
          <w:sz w:val="20"/>
          <w:szCs w:val="20"/>
          <w:lang w:val="es-CR"/>
        </w:rPr>
        <w:t xml:space="preserve"> </w:t>
      </w:r>
      <w:r w:rsidRPr="007C6910">
        <w:rPr>
          <w:b/>
          <w:bCs/>
          <w:sz w:val="20"/>
          <w:szCs w:val="20"/>
          <w:lang w:val="es-CR"/>
        </w:rPr>
        <w:t xml:space="preserve">DE </w:t>
      </w:r>
      <w:r w:rsidR="00FC3B82">
        <w:rPr>
          <w:b/>
          <w:bCs/>
          <w:sz w:val="20"/>
          <w:szCs w:val="20"/>
          <w:lang w:val="es-CR"/>
        </w:rPr>
        <w:t>NOVIEMBRE</w:t>
      </w:r>
      <w:r w:rsidR="00FC3B82" w:rsidRPr="007C6910">
        <w:rPr>
          <w:b/>
          <w:bCs/>
          <w:sz w:val="20"/>
          <w:szCs w:val="20"/>
          <w:lang w:val="es-CR"/>
        </w:rPr>
        <w:t xml:space="preserve"> </w:t>
      </w:r>
      <w:r w:rsidRPr="007C6910">
        <w:rPr>
          <w:b/>
          <w:bCs/>
          <w:sz w:val="20"/>
          <w:szCs w:val="20"/>
          <w:lang w:val="es-CR"/>
        </w:rPr>
        <w:t>DE 201</w:t>
      </w:r>
      <w:r w:rsidR="00FC3B82">
        <w:rPr>
          <w:b/>
          <w:bCs/>
          <w:sz w:val="20"/>
          <w:szCs w:val="20"/>
          <w:lang w:val="es-CR"/>
        </w:rPr>
        <w:t>7</w:t>
      </w:r>
    </w:p>
    <w:p w:rsidR="0094542A" w:rsidRPr="007C6910" w:rsidRDefault="0094542A" w:rsidP="0094542A">
      <w:pPr>
        <w:pStyle w:val="Default"/>
        <w:jc w:val="center"/>
        <w:rPr>
          <w:sz w:val="20"/>
          <w:szCs w:val="20"/>
          <w:lang w:val="es-CR"/>
        </w:rPr>
      </w:pPr>
    </w:p>
    <w:p w:rsidR="0094542A" w:rsidRPr="007C6910" w:rsidRDefault="0094542A" w:rsidP="0094542A">
      <w:pPr>
        <w:pStyle w:val="Default"/>
        <w:jc w:val="center"/>
        <w:rPr>
          <w:b/>
          <w:bCs/>
          <w:sz w:val="20"/>
          <w:szCs w:val="20"/>
          <w:lang w:val="es-CR"/>
        </w:rPr>
      </w:pPr>
      <w:r w:rsidRPr="007C6910">
        <w:rPr>
          <w:b/>
          <w:bCs/>
          <w:sz w:val="20"/>
          <w:szCs w:val="20"/>
          <w:lang w:val="es-CR"/>
        </w:rPr>
        <w:t>MEDIDAS PROVISIONALES RESPECTO DE COLOMBIA</w:t>
      </w:r>
    </w:p>
    <w:p w:rsidR="0094542A" w:rsidRPr="007C6910" w:rsidRDefault="0094542A" w:rsidP="0094542A">
      <w:pPr>
        <w:pStyle w:val="Default"/>
        <w:jc w:val="center"/>
        <w:rPr>
          <w:sz w:val="20"/>
          <w:szCs w:val="20"/>
          <w:lang w:val="es-CR"/>
        </w:rPr>
      </w:pPr>
    </w:p>
    <w:p w:rsidR="0094542A" w:rsidRPr="007C6910" w:rsidRDefault="0094542A" w:rsidP="0094542A">
      <w:pPr>
        <w:spacing w:after="0" w:line="240" w:lineRule="auto"/>
        <w:jc w:val="center"/>
        <w:rPr>
          <w:rFonts w:ascii="Verdana" w:hAnsi="Verdana"/>
          <w:sz w:val="20"/>
          <w:szCs w:val="20"/>
          <w:lang w:val="es-CR"/>
        </w:rPr>
      </w:pPr>
      <w:r w:rsidRPr="007C6910">
        <w:rPr>
          <w:rFonts w:ascii="Verdana" w:hAnsi="Verdana"/>
          <w:b/>
          <w:bCs/>
          <w:sz w:val="20"/>
          <w:szCs w:val="20"/>
          <w:lang w:val="es-CR"/>
        </w:rPr>
        <w:t>ASUNTO DANILO RUEDA</w:t>
      </w:r>
    </w:p>
    <w:p w:rsidR="0094542A" w:rsidRPr="007C6910" w:rsidRDefault="0094542A" w:rsidP="0094542A">
      <w:pPr>
        <w:spacing w:after="0" w:line="240" w:lineRule="auto"/>
        <w:rPr>
          <w:rFonts w:ascii="Verdana" w:hAnsi="Verdana"/>
          <w:sz w:val="20"/>
          <w:szCs w:val="20"/>
          <w:lang w:val="es-CR"/>
        </w:rPr>
      </w:pPr>
    </w:p>
    <w:p w:rsidR="0094542A" w:rsidRPr="007C6910" w:rsidRDefault="0094542A" w:rsidP="0094542A">
      <w:pPr>
        <w:pStyle w:val="Default"/>
        <w:rPr>
          <w:sz w:val="20"/>
          <w:szCs w:val="20"/>
          <w:lang w:val="es-CR"/>
        </w:rPr>
      </w:pPr>
    </w:p>
    <w:p w:rsidR="0094542A" w:rsidRPr="007C6910" w:rsidRDefault="0094542A" w:rsidP="0094542A">
      <w:pPr>
        <w:spacing w:after="0" w:line="240" w:lineRule="auto"/>
        <w:rPr>
          <w:rFonts w:ascii="Verdana" w:hAnsi="Verdana"/>
          <w:b/>
          <w:bCs/>
          <w:sz w:val="20"/>
          <w:szCs w:val="20"/>
          <w:lang w:val="es-CR"/>
        </w:rPr>
      </w:pPr>
      <w:r w:rsidRPr="007C6910">
        <w:rPr>
          <w:rFonts w:ascii="Verdana" w:hAnsi="Verdana"/>
          <w:sz w:val="20"/>
          <w:szCs w:val="20"/>
          <w:lang w:val="es-CR"/>
        </w:rPr>
        <w:t xml:space="preserve"> </w:t>
      </w:r>
      <w:r w:rsidRPr="007C6910">
        <w:rPr>
          <w:rFonts w:ascii="Verdana" w:hAnsi="Verdana"/>
          <w:b/>
          <w:bCs/>
          <w:sz w:val="20"/>
          <w:szCs w:val="20"/>
          <w:lang w:val="es-CR"/>
        </w:rPr>
        <w:t>VISTO:</w:t>
      </w:r>
    </w:p>
    <w:p w:rsidR="0094542A" w:rsidRPr="007C6910" w:rsidRDefault="0094542A" w:rsidP="0094542A">
      <w:pPr>
        <w:spacing w:after="0" w:line="240" w:lineRule="auto"/>
        <w:ind w:right="22"/>
        <w:jc w:val="both"/>
        <w:rPr>
          <w:rFonts w:ascii="Verdana" w:hAnsi="Verdana"/>
          <w:spacing w:val="-4"/>
          <w:sz w:val="20"/>
          <w:szCs w:val="20"/>
          <w:lang w:val="es-CR"/>
        </w:rPr>
      </w:pPr>
    </w:p>
    <w:p w:rsidR="00A37AB3" w:rsidRPr="007C6910" w:rsidRDefault="00927237" w:rsidP="00927237">
      <w:pPr>
        <w:numPr>
          <w:ilvl w:val="0"/>
          <w:numId w:val="10"/>
        </w:numPr>
        <w:spacing w:after="0" w:line="240" w:lineRule="auto"/>
        <w:ind w:right="22"/>
        <w:jc w:val="both"/>
        <w:rPr>
          <w:rFonts w:ascii="Verdana" w:hAnsi="Verdana"/>
          <w:spacing w:val="-4"/>
          <w:sz w:val="20"/>
          <w:szCs w:val="20"/>
          <w:lang w:val="es-CR"/>
        </w:rPr>
      </w:pPr>
      <w:r w:rsidRPr="007C6910">
        <w:rPr>
          <w:rFonts w:ascii="Verdana" w:hAnsi="Verdana"/>
          <w:spacing w:val="-4"/>
          <w:sz w:val="20"/>
          <w:szCs w:val="20"/>
          <w:lang w:val="es-CR"/>
        </w:rPr>
        <w:t xml:space="preserve">La Resolución de la Corte  Interamericana  de  Derechos  Humanos  (en  adelante  “la  Corte Interamericana”, “la Corte” o “el Tribunal”) de </w:t>
      </w:r>
      <w:r w:rsidR="00EB10E8" w:rsidRPr="007C6910">
        <w:rPr>
          <w:rFonts w:ascii="Verdana" w:hAnsi="Verdana"/>
          <w:spacing w:val="-4"/>
          <w:sz w:val="20"/>
          <w:szCs w:val="20"/>
          <w:lang w:val="es-CR"/>
        </w:rPr>
        <w:t>28 de mayo de 2014</w:t>
      </w:r>
      <w:r w:rsidR="00387481" w:rsidRPr="007C6910">
        <w:rPr>
          <w:rFonts w:ascii="Verdana" w:hAnsi="Verdana"/>
          <w:spacing w:val="-4"/>
          <w:sz w:val="20"/>
          <w:szCs w:val="20"/>
          <w:lang w:val="es-CR"/>
        </w:rPr>
        <w:t>, mediante la cual</w:t>
      </w:r>
      <w:r w:rsidR="00EB10E8" w:rsidRPr="007C6910">
        <w:rPr>
          <w:rFonts w:ascii="Verdana" w:hAnsi="Verdana"/>
          <w:spacing w:val="-4"/>
          <w:sz w:val="20"/>
          <w:szCs w:val="20"/>
          <w:lang w:val="es-CR"/>
        </w:rPr>
        <w:t xml:space="preserve"> resolvió:</w:t>
      </w:r>
    </w:p>
    <w:p w:rsidR="004E4BCA" w:rsidRPr="007C6910" w:rsidRDefault="004E4BCA" w:rsidP="00997DDA">
      <w:pPr>
        <w:spacing w:after="0" w:line="240" w:lineRule="auto"/>
        <w:ind w:right="22"/>
        <w:jc w:val="both"/>
        <w:rPr>
          <w:rFonts w:ascii="Verdana" w:hAnsi="Verdana"/>
          <w:spacing w:val="-4"/>
          <w:sz w:val="16"/>
          <w:szCs w:val="16"/>
          <w:lang w:val="es-CR"/>
        </w:rPr>
      </w:pPr>
    </w:p>
    <w:p w:rsidR="00997DDA" w:rsidRPr="007C6910" w:rsidRDefault="00997DDA" w:rsidP="00893AD2">
      <w:pPr>
        <w:pStyle w:val="ListParagraph"/>
        <w:numPr>
          <w:ilvl w:val="2"/>
          <w:numId w:val="10"/>
        </w:numPr>
        <w:tabs>
          <w:tab w:val="clear" w:pos="2340"/>
          <w:tab w:val="num" w:pos="720"/>
          <w:tab w:val="left" w:pos="1080"/>
        </w:tabs>
        <w:spacing w:after="0" w:line="240" w:lineRule="auto"/>
        <w:ind w:left="720" w:right="720" w:firstLine="0"/>
        <w:jc w:val="both"/>
        <w:rPr>
          <w:rFonts w:ascii="Verdana" w:eastAsia="Times New Roman" w:hAnsi="Verdana" w:cs="Arial"/>
          <w:sz w:val="16"/>
          <w:szCs w:val="16"/>
          <w:lang w:val="es-CR"/>
        </w:rPr>
      </w:pPr>
      <w:r w:rsidRPr="007C6910">
        <w:rPr>
          <w:rFonts w:ascii="Verdana" w:eastAsia="Times New Roman" w:hAnsi="Verdana" w:cs="Arial"/>
          <w:sz w:val="16"/>
          <w:szCs w:val="16"/>
          <w:lang w:val="es-CR"/>
        </w:rPr>
        <w:t xml:space="preserve">Ratificar en todos sus términos la Resolución del Presidente en ejercicio de la </w:t>
      </w:r>
      <w:r w:rsidR="00B43ACA" w:rsidRPr="007C6910">
        <w:rPr>
          <w:rFonts w:ascii="Verdana" w:eastAsia="Times New Roman" w:hAnsi="Verdana" w:cs="Arial"/>
          <w:sz w:val="16"/>
          <w:szCs w:val="16"/>
          <w:lang w:val="es-CR"/>
        </w:rPr>
        <w:t xml:space="preserve">Corte </w:t>
      </w:r>
      <w:r w:rsidRPr="007C6910">
        <w:rPr>
          <w:rFonts w:ascii="Verdana" w:eastAsia="Times New Roman" w:hAnsi="Verdana" w:cs="Arial"/>
          <w:sz w:val="16"/>
          <w:szCs w:val="16"/>
          <w:lang w:val="es-CR"/>
        </w:rPr>
        <w:t xml:space="preserve">Interamericana de Derechos Humanos de 2 de mayo de 2014 y, por consiguiente, requerir al Estado que mantenga las medidas que estuviere implementando, así como también adopte, de forma inmediata e individualizada, las necesarias y efectivas medidas complementarias que resulten a partir de la evaluación de la situación particular de riesgo del señor Rueda, a fin de evitar daños irreparables a su vida e integridad personal, de conformidad con los Considerandos 9 a 16 de </w:t>
      </w:r>
      <w:r w:rsidR="00387481" w:rsidRPr="007C6910">
        <w:rPr>
          <w:rFonts w:ascii="Verdana" w:eastAsia="Times New Roman" w:hAnsi="Verdana" w:cs="Arial"/>
          <w:sz w:val="16"/>
          <w:szCs w:val="16"/>
          <w:lang w:val="es-CR"/>
        </w:rPr>
        <w:t xml:space="preserve">[la] </w:t>
      </w:r>
      <w:r w:rsidRPr="007C6910">
        <w:rPr>
          <w:rFonts w:ascii="Verdana" w:eastAsia="Times New Roman" w:hAnsi="Verdana" w:cs="Arial"/>
          <w:sz w:val="16"/>
          <w:szCs w:val="16"/>
          <w:lang w:val="es-CR"/>
        </w:rPr>
        <w:t>Resolución.</w:t>
      </w:r>
    </w:p>
    <w:p w:rsidR="00176CDB" w:rsidRPr="007C6910" w:rsidRDefault="00176CDB" w:rsidP="00893AD2">
      <w:pPr>
        <w:pStyle w:val="ListParagraph"/>
        <w:tabs>
          <w:tab w:val="num" w:pos="720"/>
          <w:tab w:val="left" w:pos="1080"/>
        </w:tabs>
        <w:spacing w:after="0" w:line="240" w:lineRule="auto"/>
        <w:ind w:right="720"/>
        <w:jc w:val="both"/>
        <w:rPr>
          <w:rFonts w:ascii="Verdana" w:eastAsia="Times New Roman" w:hAnsi="Verdana" w:cs="Arial"/>
          <w:sz w:val="16"/>
          <w:szCs w:val="16"/>
          <w:lang w:val="es-CR"/>
        </w:rPr>
      </w:pPr>
    </w:p>
    <w:p w:rsidR="00176CDB" w:rsidRPr="007C6910" w:rsidRDefault="00997DDA" w:rsidP="00893AD2">
      <w:pPr>
        <w:pStyle w:val="ListParagraph"/>
        <w:numPr>
          <w:ilvl w:val="2"/>
          <w:numId w:val="10"/>
        </w:numPr>
        <w:tabs>
          <w:tab w:val="clear" w:pos="2340"/>
          <w:tab w:val="num" w:pos="720"/>
          <w:tab w:val="left" w:pos="1080"/>
        </w:tabs>
        <w:spacing w:after="0" w:line="240" w:lineRule="auto"/>
        <w:ind w:left="720" w:right="720" w:firstLine="0"/>
        <w:jc w:val="both"/>
        <w:rPr>
          <w:rFonts w:ascii="Verdana" w:eastAsia="Times New Roman" w:hAnsi="Verdana" w:cs="Arial"/>
          <w:sz w:val="16"/>
          <w:szCs w:val="16"/>
          <w:lang w:val="es-CR"/>
        </w:rPr>
      </w:pPr>
      <w:r w:rsidRPr="007C6910">
        <w:rPr>
          <w:rFonts w:ascii="Verdana" w:eastAsia="Times New Roman" w:hAnsi="Verdana" w:cs="Arial"/>
          <w:sz w:val="16"/>
          <w:szCs w:val="16"/>
          <w:lang w:val="es-CR"/>
        </w:rPr>
        <w:t xml:space="preserve">Requerir al Estado que presente a la Corte Interamericana de Derechos Humanos, a más tardar el 4 de agosto de 2014, un informe detallado sobre la situación de riesgo del señor Danilo Rueda, así como sobre las acciones realizadas para la planificación, coordinación e implementación de las presentes medidas provisionales, de conformidad con el Considerando 15 de </w:t>
      </w:r>
      <w:r w:rsidR="00387481" w:rsidRPr="007C6910">
        <w:rPr>
          <w:rFonts w:ascii="Verdana" w:eastAsia="Times New Roman" w:hAnsi="Verdana" w:cs="Arial"/>
          <w:sz w:val="16"/>
          <w:szCs w:val="16"/>
          <w:lang w:val="es-CR"/>
        </w:rPr>
        <w:t xml:space="preserve">[la] </w:t>
      </w:r>
      <w:r w:rsidRPr="007C6910">
        <w:rPr>
          <w:rFonts w:ascii="Verdana" w:eastAsia="Times New Roman" w:hAnsi="Verdana" w:cs="Arial"/>
          <w:sz w:val="16"/>
          <w:szCs w:val="16"/>
          <w:lang w:val="es-CR"/>
        </w:rPr>
        <w:t>Resolución. Posteriormente, el Estado deberá continuar informando a la Corte Interamericana de Derechos Humanos sobre la implementación de las presentes medidas provisionales cada tres meses.</w:t>
      </w:r>
    </w:p>
    <w:p w:rsidR="00176CDB" w:rsidRPr="007C6910" w:rsidRDefault="00176CDB" w:rsidP="00893AD2">
      <w:pPr>
        <w:pStyle w:val="ListParagraph"/>
        <w:tabs>
          <w:tab w:val="num" w:pos="720"/>
          <w:tab w:val="left" w:pos="1080"/>
        </w:tabs>
        <w:spacing w:after="0" w:line="240" w:lineRule="auto"/>
        <w:ind w:right="720"/>
        <w:jc w:val="both"/>
        <w:rPr>
          <w:rFonts w:ascii="Verdana" w:eastAsia="Times New Roman" w:hAnsi="Verdana" w:cs="Arial"/>
          <w:sz w:val="16"/>
          <w:szCs w:val="16"/>
          <w:lang w:val="es-CR"/>
        </w:rPr>
      </w:pPr>
    </w:p>
    <w:p w:rsidR="00997DDA" w:rsidRPr="007C6910" w:rsidRDefault="00997DDA" w:rsidP="00893AD2">
      <w:pPr>
        <w:pStyle w:val="ListParagraph"/>
        <w:numPr>
          <w:ilvl w:val="2"/>
          <w:numId w:val="10"/>
        </w:numPr>
        <w:tabs>
          <w:tab w:val="clear" w:pos="2340"/>
          <w:tab w:val="num" w:pos="720"/>
          <w:tab w:val="left" w:pos="1080"/>
        </w:tabs>
        <w:spacing w:after="0" w:line="240" w:lineRule="auto"/>
        <w:ind w:left="720" w:right="720" w:firstLine="0"/>
        <w:jc w:val="both"/>
        <w:rPr>
          <w:rFonts w:ascii="Verdana" w:eastAsia="Times New Roman" w:hAnsi="Verdana" w:cs="Arial"/>
          <w:sz w:val="16"/>
          <w:szCs w:val="16"/>
          <w:lang w:val="es-CR"/>
        </w:rPr>
      </w:pPr>
      <w:r w:rsidRPr="007C6910">
        <w:rPr>
          <w:rFonts w:ascii="Verdana" w:eastAsia="Times New Roman" w:hAnsi="Verdana" w:cs="Arial"/>
          <w:sz w:val="16"/>
          <w:szCs w:val="16"/>
          <w:lang w:val="es-CR"/>
        </w:rPr>
        <w:t>Solicitar</w:t>
      </w:r>
      <w:r w:rsidR="00176CDB" w:rsidRPr="007C6910">
        <w:rPr>
          <w:rFonts w:ascii="Verdana" w:eastAsia="Times New Roman" w:hAnsi="Verdana" w:cs="Arial"/>
          <w:sz w:val="16"/>
          <w:szCs w:val="16"/>
          <w:lang w:val="es-CR"/>
        </w:rPr>
        <w:t xml:space="preserve"> </w:t>
      </w:r>
      <w:r w:rsidRPr="007C6910">
        <w:rPr>
          <w:rFonts w:ascii="Verdana" w:eastAsia="Times New Roman" w:hAnsi="Verdana" w:cs="Arial"/>
          <w:sz w:val="16"/>
          <w:szCs w:val="16"/>
          <w:lang w:val="es-CR"/>
        </w:rPr>
        <w:t>a los representantes del beneficiario que presenten las observaciones que estimen pertinentes a los informes requeridos en el punto resolutivo anterior dentro de un plazo de cuatro semanas, contado a partir de la recepción de los mismos.</w:t>
      </w:r>
    </w:p>
    <w:p w:rsidR="00176CDB" w:rsidRPr="007C6910" w:rsidRDefault="00176CDB" w:rsidP="00893AD2">
      <w:pPr>
        <w:pStyle w:val="ListParagraph"/>
        <w:tabs>
          <w:tab w:val="num" w:pos="720"/>
          <w:tab w:val="left" w:pos="1080"/>
        </w:tabs>
        <w:spacing w:after="0" w:line="240" w:lineRule="auto"/>
        <w:ind w:right="720"/>
        <w:jc w:val="both"/>
        <w:rPr>
          <w:rFonts w:ascii="Verdana" w:eastAsia="Times New Roman" w:hAnsi="Verdana" w:cs="Arial"/>
          <w:sz w:val="16"/>
          <w:szCs w:val="16"/>
          <w:lang w:val="es-CR"/>
        </w:rPr>
      </w:pPr>
    </w:p>
    <w:p w:rsidR="00997DDA" w:rsidRPr="007C6910" w:rsidRDefault="00997DDA" w:rsidP="00893AD2">
      <w:pPr>
        <w:pStyle w:val="ListParagraph"/>
        <w:numPr>
          <w:ilvl w:val="2"/>
          <w:numId w:val="10"/>
        </w:numPr>
        <w:tabs>
          <w:tab w:val="clear" w:pos="2340"/>
          <w:tab w:val="num" w:pos="720"/>
          <w:tab w:val="left" w:pos="1080"/>
        </w:tabs>
        <w:spacing w:after="0" w:line="240" w:lineRule="auto"/>
        <w:ind w:left="720" w:right="720" w:firstLine="0"/>
        <w:jc w:val="both"/>
        <w:rPr>
          <w:rFonts w:ascii="Verdana" w:eastAsia="Times New Roman" w:hAnsi="Verdana" w:cs="Arial"/>
          <w:sz w:val="16"/>
          <w:szCs w:val="16"/>
          <w:lang w:val="es-CR"/>
        </w:rPr>
      </w:pPr>
      <w:r w:rsidRPr="007C6910">
        <w:rPr>
          <w:rFonts w:ascii="Verdana" w:eastAsia="Times New Roman" w:hAnsi="Verdana" w:cs="Arial"/>
          <w:sz w:val="16"/>
          <w:szCs w:val="16"/>
          <w:lang w:val="es-CR"/>
        </w:rPr>
        <w:t xml:space="preserve">Solicitar a la Comisión Interamericana de Derechos Humanos que presente las observaciones que estime pertinentes a los informes estatales requeridos en el punto resolutivo segundo y a las correspondientes observaciones de los representantes del beneficiario dentro de un plazo de dos semanas, contado a partir del vencimiento del plazo para la presentación de las referidas observaciones del representante. </w:t>
      </w:r>
      <w:r w:rsidR="007C6910">
        <w:rPr>
          <w:rFonts w:ascii="Verdana" w:eastAsia="Times New Roman" w:hAnsi="Verdana" w:cs="Arial"/>
          <w:sz w:val="16"/>
          <w:szCs w:val="16"/>
          <w:lang w:val="es-CR"/>
        </w:rPr>
        <w:t>[…]</w:t>
      </w:r>
    </w:p>
    <w:p w:rsidR="00997DDA" w:rsidRPr="007C6910" w:rsidRDefault="00997DDA" w:rsidP="00997DDA">
      <w:pPr>
        <w:spacing w:after="0" w:line="240" w:lineRule="auto"/>
        <w:ind w:right="22"/>
        <w:jc w:val="both"/>
        <w:rPr>
          <w:rFonts w:ascii="Verdana" w:hAnsi="Verdana"/>
          <w:spacing w:val="-4"/>
          <w:sz w:val="16"/>
          <w:szCs w:val="16"/>
          <w:lang w:val="es-CR"/>
        </w:rPr>
      </w:pPr>
    </w:p>
    <w:p w:rsidR="0041771A" w:rsidRPr="007C6910" w:rsidRDefault="0041771A" w:rsidP="001C4B05">
      <w:pPr>
        <w:pStyle w:val="ListParagraph"/>
        <w:numPr>
          <w:ilvl w:val="0"/>
          <w:numId w:val="10"/>
        </w:numPr>
        <w:spacing w:line="240" w:lineRule="auto"/>
        <w:jc w:val="both"/>
        <w:rPr>
          <w:rFonts w:ascii="Verdana" w:hAnsi="Verdana"/>
          <w:spacing w:val="-4"/>
          <w:sz w:val="20"/>
          <w:szCs w:val="20"/>
          <w:lang w:val="es-CR"/>
        </w:rPr>
      </w:pPr>
      <w:r w:rsidRPr="007C6910">
        <w:rPr>
          <w:rFonts w:ascii="Verdana" w:hAnsi="Verdana"/>
          <w:spacing w:val="-4"/>
          <w:sz w:val="20"/>
          <w:szCs w:val="20"/>
          <w:lang w:val="es-CR"/>
        </w:rPr>
        <w:t>Los escritos de 29 de agosto, 5 de septiembre</w:t>
      </w:r>
      <w:r w:rsidR="001C4B05" w:rsidRPr="007C6910">
        <w:rPr>
          <w:rFonts w:ascii="Verdana" w:hAnsi="Verdana"/>
          <w:spacing w:val="-4"/>
          <w:sz w:val="20"/>
          <w:szCs w:val="20"/>
          <w:lang w:val="es-CR"/>
        </w:rPr>
        <w:t xml:space="preserve"> y</w:t>
      </w:r>
      <w:r w:rsidRPr="007C6910">
        <w:rPr>
          <w:rFonts w:ascii="Verdana" w:hAnsi="Verdana"/>
          <w:spacing w:val="-4"/>
          <w:sz w:val="20"/>
          <w:szCs w:val="20"/>
          <w:lang w:val="es-CR"/>
        </w:rPr>
        <w:t xml:space="preserve"> 3 de noviembre de 2014; 4 de febrero</w:t>
      </w:r>
      <w:r w:rsidR="001C4B05" w:rsidRPr="007C6910">
        <w:rPr>
          <w:rFonts w:ascii="Verdana" w:hAnsi="Verdana"/>
          <w:spacing w:val="-4"/>
          <w:sz w:val="20"/>
          <w:szCs w:val="20"/>
          <w:lang w:val="es-CR"/>
        </w:rPr>
        <w:t>, 5 de mayo, 4 de agosto y</w:t>
      </w:r>
      <w:r w:rsidRPr="007C6910">
        <w:rPr>
          <w:rFonts w:ascii="Verdana" w:hAnsi="Verdana"/>
          <w:spacing w:val="-4"/>
          <w:sz w:val="20"/>
          <w:szCs w:val="20"/>
          <w:lang w:val="es-CR"/>
        </w:rPr>
        <w:t xml:space="preserve"> 5 de noviembre de 2015; </w:t>
      </w:r>
      <w:r w:rsidR="000D495E" w:rsidRPr="007C6910">
        <w:rPr>
          <w:rFonts w:ascii="Verdana" w:hAnsi="Verdana"/>
          <w:spacing w:val="-4"/>
          <w:sz w:val="20"/>
          <w:szCs w:val="20"/>
          <w:lang w:val="es-CR"/>
        </w:rPr>
        <w:t>5 de f</w:t>
      </w:r>
      <w:r w:rsidR="001C4B05" w:rsidRPr="007C6910">
        <w:rPr>
          <w:rFonts w:ascii="Verdana" w:hAnsi="Verdana"/>
          <w:spacing w:val="-4"/>
          <w:sz w:val="20"/>
          <w:szCs w:val="20"/>
          <w:lang w:val="es-CR"/>
        </w:rPr>
        <w:t>ebrero, 6 de mayo, 10 de agosto y</w:t>
      </w:r>
      <w:r w:rsidR="000D495E" w:rsidRPr="007C6910">
        <w:rPr>
          <w:rFonts w:ascii="Verdana" w:hAnsi="Verdana"/>
          <w:spacing w:val="-4"/>
          <w:sz w:val="20"/>
          <w:szCs w:val="20"/>
          <w:lang w:val="es-CR"/>
        </w:rPr>
        <w:t xml:space="preserve"> 15 de noviembre de 2016; </w:t>
      </w:r>
      <w:r w:rsidR="0027528F" w:rsidRPr="007C6910">
        <w:rPr>
          <w:rFonts w:ascii="Verdana" w:hAnsi="Verdana"/>
          <w:spacing w:val="-4"/>
          <w:sz w:val="20"/>
          <w:szCs w:val="20"/>
          <w:lang w:val="es-CR"/>
        </w:rPr>
        <w:t xml:space="preserve">y </w:t>
      </w:r>
      <w:r w:rsidR="000D495E" w:rsidRPr="007C6910">
        <w:rPr>
          <w:rFonts w:ascii="Verdana" w:hAnsi="Verdana"/>
          <w:spacing w:val="-4"/>
          <w:sz w:val="20"/>
          <w:szCs w:val="20"/>
          <w:lang w:val="es-CR"/>
        </w:rPr>
        <w:t>24 de febrero, 15</w:t>
      </w:r>
      <w:r w:rsidRPr="007C6910">
        <w:rPr>
          <w:rFonts w:ascii="Verdana" w:hAnsi="Verdana"/>
          <w:spacing w:val="-4"/>
          <w:sz w:val="20"/>
          <w:szCs w:val="20"/>
          <w:lang w:val="es-CR"/>
        </w:rPr>
        <w:t xml:space="preserve"> </w:t>
      </w:r>
      <w:r w:rsidR="000D495E" w:rsidRPr="007C6910">
        <w:rPr>
          <w:rFonts w:ascii="Verdana" w:hAnsi="Verdana"/>
          <w:spacing w:val="-4"/>
          <w:sz w:val="20"/>
          <w:szCs w:val="20"/>
          <w:lang w:val="es-CR"/>
        </w:rPr>
        <w:t xml:space="preserve">de </w:t>
      </w:r>
      <w:r w:rsidR="001C4B05" w:rsidRPr="007C6910">
        <w:rPr>
          <w:rFonts w:ascii="Verdana" w:hAnsi="Verdana"/>
          <w:spacing w:val="-4"/>
          <w:sz w:val="20"/>
          <w:szCs w:val="20"/>
          <w:lang w:val="es-CR"/>
        </w:rPr>
        <w:t>marzo, 27 de abril</w:t>
      </w:r>
      <w:r w:rsidR="0027528F" w:rsidRPr="007C6910">
        <w:rPr>
          <w:rFonts w:ascii="Verdana" w:hAnsi="Verdana"/>
          <w:spacing w:val="-4"/>
          <w:sz w:val="20"/>
          <w:szCs w:val="20"/>
          <w:lang w:val="es-CR"/>
        </w:rPr>
        <w:t>,</w:t>
      </w:r>
      <w:r w:rsidR="001C4B05" w:rsidRPr="007C6910">
        <w:rPr>
          <w:rFonts w:ascii="Verdana" w:hAnsi="Verdana"/>
          <w:spacing w:val="-4"/>
          <w:sz w:val="20"/>
          <w:szCs w:val="20"/>
          <w:lang w:val="es-CR"/>
        </w:rPr>
        <w:t xml:space="preserve"> 13 y</w:t>
      </w:r>
      <w:r w:rsidR="000D495E" w:rsidRPr="007C6910">
        <w:rPr>
          <w:rFonts w:ascii="Verdana" w:hAnsi="Verdana"/>
          <w:spacing w:val="-4"/>
          <w:sz w:val="20"/>
          <w:szCs w:val="20"/>
          <w:lang w:val="es-CR"/>
        </w:rPr>
        <w:t xml:space="preserve"> 31 de julio</w:t>
      </w:r>
      <w:r w:rsidR="0027528F" w:rsidRPr="007C6910">
        <w:rPr>
          <w:rFonts w:ascii="Verdana" w:hAnsi="Verdana"/>
          <w:spacing w:val="-4"/>
          <w:sz w:val="20"/>
          <w:szCs w:val="20"/>
          <w:lang w:val="es-CR"/>
        </w:rPr>
        <w:t>, y 25 de octubre</w:t>
      </w:r>
      <w:r w:rsidR="000D495E" w:rsidRPr="007C6910">
        <w:rPr>
          <w:rFonts w:ascii="Verdana" w:hAnsi="Verdana"/>
          <w:spacing w:val="-4"/>
          <w:sz w:val="20"/>
          <w:szCs w:val="20"/>
          <w:lang w:val="es-CR"/>
        </w:rPr>
        <w:t xml:space="preserve"> de 2017</w:t>
      </w:r>
      <w:r w:rsidR="001C4B05" w:rsidRPr="007C6910">
        <w:rPr>
          <w:rFonts w:ascii="Verdana" w:hAnsi="Verdana"/>
          <w:spacing w:val="-4"/>
          <w:sz w:val="20"/>
          <w:szCs w:val="20"/>
          <w:lang w:val="es-CR"/>
        </w:rPr>
        <w:t>,</w:t>
      </w:r>
      <w:r w:rsidRPr="007C6910">
        <w:rPr>
          <w:rFonts w:ascii="Verdana" w:hAnsi="Verdana"/>
          <w:spacing w:val="-4"/>
          <w:sz w:val="20"/>
          <w:szCs w:val="20"/>
          <w:lang w:val="es-CR"/>
        </w:rPr>
        <w:t xml:space="preserve"> mediante los cuales el Estado informó sobre la implementación de las medidas provisionales. </w:t>
      </w:r>
    </w:p>
    <w:p w:rsidR="001C4B05" w:rsidRPr="007C6910" w:rsidRDefault="001C4B05" w:rsidP="001C4B05">
      <w:pPr>
        <w:pStyle w:val="ListParagraph"/>
        <w:ind w:left="0"/>
        <w:rPr>
          <w:rFonts w:ascii="Verdana" w:hAnsi="Verdana"/>
          <w:spacing w:val="-4"/>
          <w:sz w:val="20"/>
          <w:szCs w:val="20"/>
          <w:lang w:val="es-CR"/>
        </w:rPr>
      </w:pPr>
    </w:p>
    <w:p w:rsidR="001C4B05" w:rsidRPr="007C6910" w:rsidRDefault="001C4B05" w:rsidP="0041771A">
      <w:pPr>
        <w:pStyle w:val="ListParagraph"/>
        <w:numPr>
          <w:ilvl w:val="0"/>
          <w:numId w:val="10"/>
        </w:numPr>
        <w:spacing w:after="0" w:line="240" w:lineRule="auto"/>
        <w:ind w:right="22"/>
        <w:jc w:val="both"/>
        <w:rPr>
          <w:rFonts w:ascii="Verdana" w:hAnsi="Verdana"/>
          <w:spacing w:val="-4"/>
          <w:sz w:val="20"/>
          <w:szCs w:val="16"/>
          <w:lang w:val="es-CR"/>
        </w:rPr>
      </w:pPr>
      <w:r w:rsidRPr="007C6910">
        <w:rPr>
          <w:rFonts w:ascii="Verdana" w:hAnsi="Verdana"/>
          <w:spacing w:val="-4"/>
          <w:sz w:val="20"/>
          <w:szCs w:val="20"/>
          <w:lang w:val="es-CR"/>
        </w:rPr>
        <w:lastRenderedPageBreak/>
        <w:t xml:space="preserve">Los escritos de </w:t>
      </w:r>
      <w:r w:rsidR="00A71362" w:rsidRPr="007C6910">
        <w:rPr>
          <w:rFonts w:ascii="Verdana" w:hAnsi="Verdana"/>
          <w:spacing w:val="-4"/>
          <w:sz w:val="20"/>
          <w:szCs w:val="20"/>
          <w:lang w:val="es-CR"/>
        </w:rPr>
        <w:t xml:space="preserve">22 </w:t>
      </w:r>
      <w:r w:rsidR="004E5350" w:rsidRPr="007C6910">
        <w:rPr>
          <w:rFonts w:ascii="Verdana" w:hAnsi="Verdana"/>
          <w:spacing w:val="-4"/>
          <w:sz w:val="20"/>
          <w:szCs w:val="20"/>
          <w:lang w:val="es-CR"/>
        </w:rPr>
        <w:t xml:space="preserve">de agosto de 2014; 24 de agosto de 2015; 14 de abril de 2016; </w:t>
      </w:r>
      <w:r w:rsidR="00387481" w:rsidRPr="007C6910">
        <w:rPr>
          <w:rFonts w:ascii="Verdana" w:hAnsi="Verdana"/>
          <w:spacing w:val="-4"/>
          <w:sz w:val="20"/>
          <w:szCs w:val="20"/>
          <w:lang w:val="es-CR"/>
        </w:rPr>
        <w:t xml:space="preserve">y </w:t>
      </w:r>
      <w:r w:rsidR="004E5350" w:rsidRPr="007C6910">
        <w:rPr>
          <w:rFonts w:ascii="Verdana" w:hAnsi="Verdana"/>
          <w:spacing w:val="-4"/>
          <w:sz w:val="20"/>
          <w:szCs w:val="20"/>
          <w:lang w:val="es-CR"/>
        </w:rPr>
        <w:t>23 de enero</w:t>
      </w:r>
      <w:r w:rsidR="00C4674F" w:rsidRPr="007C6910">
        <w:rPr>
          <w:rFonts w:ascii="Verdana" w:hAnsi="Verdana"/>
          <w:spacing w:val="-4"/>
          <w:sz w:val="20"/>
          <w:szCs w:val="20"/>
          <w:lang w:val="es-CR"/>
        </w:rPr>
        <w:t>, 3 de marzo</w:t>
      </w:r>
      <w:r w:rsidR="0066573A">
        <w:rPr>
          <w:rFonts w:ascii="Verdana" w:hAnsi="Verdana"/>
          <w:spacing w:val="-4"/>
          <w:sz w:val="20"/>
          <w:szCs w:val="20"/>
          <w:lang w:val="es-CR"/>
        </w:rPr>
        <w:t>,</w:t>
      </w:r>
      <w:r w:rsidR="00C4674F" w:rsidRPr="007C6910">
        <w:rPr>
          <w:rFonts w:ascii="Verdana" w:hAnsi="Verdana"/>
          <w:spacing w:val="-4"/>
          <w:sz w:val="20"/>
          <w:szCs w:val="20"/>
          <w:lang w:val="es-CR"/>
        </w:rPr>
        <w:t xml:space="preserve"> 19 de julio</w:t>
      </w:r>
      <w:r w:rsidR="0066573A">
        <w:rPr>
          <w:rFonts w:ascii="Verdana" w:hAnsi="Verdana"/>
          <w:spacing w:val="-4"/>
          <w:sz w:val="20"/>
          <w:szCs w:val="20"/>
          <w:lang w:val="es-CR"/>
        </w:rPr>
        <w:t xml:space="preserve"> y 10 de noviembre</w:t>
      </w:r>
      <w:r w:rsidR="00C4674F" w:rsidRPr="007C6910">
        <w:rPr>
          <w:rFonts w:ascii="Verdana" w:hAnsi="Verdana"/>
          <w:spacing w:val="-4"/>
          <w:sz w:val="20"/>
          <w:szCs w:val="20"/>
          <w:lang w:val="es-CR"/>
        </w:rPr>
        <w:t xml:space="preserve"> de 2017,</w:t>
      </w:r>
      <w:r w:rsidR="004E5350" w:rsidRPr="007C6910">
        <w:rPr>
          <w:rFonts w:ascii="Verdana" w:hAnsi="Verdana"/>
          <w:spacing w:val="-4"/>
          <w:sz w:val="20"/>
          <w:szCs w:val="20"/>
          <w:lang w:val="es-CR"/>
        </w:rPr>
        <w:t xml:space="preserve"> </w:t>
      </w:r>
      <w:r w:rsidR="00C4674F" w:rsidRPr="007C6910">
        <w:rPr>
          <w:rFonts w:ascii="Verdana" w:hAnsi="Verdana"/>
          <w:spacing w:val="-4"/>
          <w:sz w:val="20"/>
          <w:szCs w:val="20"/>
          <w:lang w:val="es-CR"/>
        </w:rPr>
        <w:t xml:space="preserve">mediante los cuales </w:t>
      </w:r>
      <w:r w:rsidRPr="007C6910">
        <w:rPr>
          <w:rFonts w:ascii="Verdana" w:hAnsi="Verdana"/>
          <w:spacing w:val="-4"/>
          <w:sz w:val="20"/>
          <w:szCs w:val="20"/>
          <w:lang w:val="es-CR"/>
        </w:rPr>
        <w:t>l</w:t>
      </w:r>
      <w:r w:rsidR="00C4674F" w:rsidRPr="007C6910">
        <w:rPr>
          <w:rFonts w:ascii="Verdana" w:hAnsi="Verdana"/>
          <w:spacing w:val="-4"/>
          <w:sz w:val="20"/>
          <w:szCs w:val="20"/>
          <w:lang w:val="es-CR"/>
        </w:rPr>
        <w:t>os</w:t>
      </w:r>
      <w:r w:rsidRPr="007C6910">
        <w:rPr>
          <w:rFonts w:ascii="Verdana" w:hAnsi="Verdana"/>
          <w:spacing w:val="-4"/>
          <w:sz w:val="20"/>
          <w:szCs w:val="20"/>
          <w:lang w:val="es-CR"/>
        </w:rPr>
        <w:t xml:space="preserve"> representante</w:t>
      </w:r>
      <w:r w:rsidR="002E25A4" w:rsidRPr="007C6910">
        <w:rPr>
          <w:rFonts w:ascii="Verdana" w:hAnsi="Verdana"/>
          <w:spacing w:val="-4"/>
          <w:sz w:val="20"/>
          <w:szCs w:val="20"/>
          <w:lang w:val="es-CR"/>
        </w:rPr>
        <w:t>s</w:t>
      </w:r>
      <w:r w:rsidRPr="007C6910">
        <w:rPr>
          <w:rFonts w:ascii="Verdana" w:hAnsi="Verdana"/>
          <w:spacing w:val="-4"/>
          <w:sz w:val="20"/>
          <w:szCs w:val="20"/>
          <w:lang w:val="es-CR"/>
        </w:rPr>
        <w:t xml:space="preserve"> </w:t>
      </w:r>
      <w:r w:rsidR="00C4674F" w:rsidRPr="007C6910">
        <w:rPr>
          <w:rFonts w:ascii="Verdana" w:hAnsi="Verdana"/>
          <w:spacing w:val="-4"/>
          <w:sz w:val="20"/>
          <w:szCs w:val="20"/>
          <w:lang w:val="es-CR"/>
        </w:rPr>
        <w:t>presentaron</w:t>
      </w:r>
      <w:r w:rsidRPr="007C6910">
        <w:rPr>
          <w:rFonts w:ascii="Verdana" w:hAnsi="Verdana"/>
          <w:spacing w:val="-4"/>
          <w:sz w:val="20"/>
          <w:szCs w:val="20"/>
          <w:lang w:val="es-CR"/>
        </w:rPr>
        <w:t xml:space="preserve"> sus observaciones a los informes del Estado (</w:t>
      </w:r>
      <w:r w:rsidRPr="007C6910">
        <w:rPr>
          <w:rFonts w:ascii="Verdana" w:hAnsi="Verdana"/>
          <w:i/>
          <w:spacing w:val="-4"/>
          <w:sz w:val="20"/>
          <w:szCs w:val="20"/>
          <w:lang w:val="es-CR"/>
        </w:rPr>
        <w:t>supra</w:t>
      </w:r>
      <w:r w:rsidRPr="007C6910">
        <w:rPr>
          <w:rFonts w:ascii="Verdana" w:hAnsi="Verdana"/>
          <w:spacing w:val="-4"/>
          <w:sz w:val="20"/>
          <w:szCs w:val="20"/>
          <w:lang w:val="es-CR"/>
        </w:rPr>
        <w:t xml:space="preserve"> </w:t>
      </w:r>
      <w:r w:rsidR="00A71362" w:rsidRPr="007C6910">
        <w:rPr>
          <w:rFonts w:ascii="Verdana" w:hAnsi="Verdana"/>
          <w:spacing w:val="-4"/>
          <w:sz w:val="20"/>
          <w:szCs w:val="20"/>
          <w:lang w:val="es-CR"/>
        </w:rPr>
        <w:t xml:space="preserve">Visto </w:t>
      </w:r>
      <w:r w:rsidR="000B4D95" w:rsidRPr="007C6910">
        <w:rPr>
          <w:rFonts w:ascii="Verdana" w:hAnsi="Verdana"/>
          <w:spacing w:val="-4"/>
          <w:sz w:val="20"/>
          <w:szCs w:val="20"/>
          <w:lang w:val="es-CR"/>
        </w:rPr>
        <w:t>2</w:t>
      </w:r>
      <w:r w:rsidRPr="007C6910">
        <w:rPr>
          <w:rFonts w:ascii="Verdana" w:hAnsi="Verdana"/>
          <w:spacing w:val="-4"/>
          <w:sz w:val="20"/>
          <w:szCs w:val="20"/>
          <w:lang w:val="es-CR"/>
        </w:rPr>
        <w:t>)</w:t>
      </w:r>
      <w:r w:rsidR="00C4674F" w:rsidRPr="007C6910">
        <w:rPr>
          <w:rFonts w:ascii="Verdana" w:hAnsi="Verdana"/>
          <w:spacing w:val="-4"/>
          <w:sz w:val="20"/>
          <w:szCs w:val="20"/>
          <w:lang w:val="es-CR"/>
        </w:rPr>
        <w:t xml:space="preserve"> e informaron</w:t>
      </w:r>
      <w:r w:rsidRPr="007C6910">
        <w:rPr>
          <w:rFonts w:ascii="Verdana" w:hAnsi="Verdana"/>
          <w:spacing w:val="-4"/>
          <w:sz w:val="20"/>
          <w:szCs w:val="20"/>
          <w:lang w:val="es-CR"/>
        </w:rPr>
        <w:t xml:space="preserve"> a la Corte sobre </w:t>
      </w:r>
      <w:r w:rsidR="00C4674F" w:rsidRPr="007C6910">
        <w:rPr>
          <w:rFonts w:ascii="Verdana" w:hAnsi="Verdana"/>
          <w:spacing w:val="-4"/>
          <w:sz w:val="20"/>
          <w:szCs w:val="20"/>
          <w:lang w:val="es-CR"/>
        </w:rPr>
        <w:t xml:space="preserve">la evolución de la situación de riesgo del beneficiario de las </w:t>
      </w:r>
      <w:r w:rsidR="000B4D95" w:rsidRPr="007C6910">
        <w:rPr>
          <w:rFonts w:ascii="Verdana" w:hAnsi="Verdana"/>
          <w:spacing w:val="-4"/>
          <w:sz w:val="20"/>
          <w:szCs w:val="20"/>
          <w:lang w:val="es-CR"/>
        </w:rPr>
        <w:t>m</w:t>
      </w:r>
      <w:r w:rsidR="00C4674F" w:rsidRPr="007C6910">
        <w:rPr>
          <w:rFonts w:ascii="Verdana" w:hAnsi="Verdana"/>
          <w:spacing w:val="-4"/>
          <w:sz w:val="20"/>
          <w:szCs w:val="20"/>
          <w:lang w:val="es-CR"/>
        </w:rPr>
        <w:t xml:space="preserve">edidas </w:t>
      </w:r>
      <w:r w:rsidR="000B4D95" w:rsidRPr="007C6910">
        <w:rPr>
          <w:rFonts w:ascii="Verdana" w:hAnsi="Verdana"/>
          <w:spacing w:val="-4"/>
          <w:sz w:val="20"/>
          <w:szCs w:val="20"/>
          <w:lang w:val="es-CR"/>
        </w:rPr>
        <w:t>p</w:t>
      </w:r>
      <w:r w:rsidR="00C4674F" w:rsidRPr="007C6910">
        <w:rPr>
          <w:rFonts w:ascii="Verdana" w:hAnsi="Verdana"/>
          <w:spacing w:val="-4"/>
          <w:sz w:val="20"/>
          <w:szCs w:val="20"/>
          <w:lang w:val="es-CR"/>
        </w:rPr>
        <w:t>rovisionales.</w:t>
      </w:r>
    </w:p>
    <w:p w:rsidR="002E25A4" w:rsidRPr="007C6910" w:rsidRDefault="002E25A4" w:rsidP="002E25A4">
      <w:pPr>
        <w:pStyle w:val="ListParagraph"/>
        <w:rPr>
          <w:rFonts w:ascii="Verdana" w:hAnsi="Verdana"/>
          <w:spacing w:val="-4"/>
          <w:sz w:val="20"/>
          <w:szCs w:val="16"/>
          <w:lang w:val="es-CR"/>
        </w:rPr>
      </w:pPr>
    </w:p>
    <w:p w:rsidR="00F372A7" w:rsidRPr="007C6910" w:rsidRDefault="002E25A4" w:rsidP="00C354FF">
      <w:pPr>
        <w:pStyle w:val="ListParagraph"/>
        <w:numPr>
          <w:ilvl w:val="0"/>
          <w:numId w:val="10"/>
        </w:numPr>
        <w:spacing w:after="0" w:line="240" w:lineRule="auto"/>
        <w:ind w:right="22"/>
        <w:jc w:val="both"/>
        <w:rPr>
          <w:rFonts w:ascii="Verdana" w:hAnsi="Verdana"/>
          <w:spacing w:val="-4"/>
          <w:sz w:val="20"/>
          <w:szCs w:val="16"/>
          <w:lang w:val="es-CR"/>
        </w:rPr>
      </w:pPr>
      <w:r w:rsidRPr="007C6910">
        <w:rPr>
          <w:rFonts w:ascii="Verdana" w:hAnsi="Verdana"/>
          <w:spacing w:val="-4"/>
          <w:sz w:val="20"/>
          <w:szCs w:val="16"/>
          <w:lang w:val="es-CR"/>
        </w:rPr>
        <w:t xml:space="preserve">Los escritos de 14 de noviembre de 2014; 4 de junio, 4 de agosto y 22 de septiembre de 2015; 6 de enero, 24 de marzo, 22 de abril, 19 de julio y 3 de octubre de 2016; </w:t>
      </w:r>
      <w:r w:rsidR="000B4D95" w:rsidRPr="007C6910">
        <w:rPr>
          <w:rFonts w:ascii="Verdana" w:hAnsi="Verdana"/>
          <w:spacing w:val="-4"/>
          <w:sz w:val="20"/>
          <w:szCs w:val="16"/>
          <w:lang w:val="es-CR"/>
        </w:rPr>
        <w:t xml:space="preserve">y </w:t>
      </w:r>
      <w:r w:rsidRPr="007C6910">
        <w:rPr>
          <w:rFonts w:ascii="Verdana" w:hAnsi="Verdana"/>
          <w:spacing w:val="-4"/>
          <w:sz w:val="20"/>
          <w:szCs w:val="16"/>
          <w:lang w:val="es-CR"/>
        </w:rPr>
        <w:t>26 de enero, 24 de abril</w:t>
      </w:r>
      <w:r w:rsidR="0066573A">
        <w:rPr>
          <w:rFonts w:ascii="Verdana" w:hAnsi="Verdana"/>
          <w:spacing w:val="-4"/>
          <w:sz w:val="20"/>
          <w:szCs w:val="16"/>
          <w:lang w:val="es-CR"/>
        </w:rPr>
        <w:t>,</w:t>
      </w:r>
      <w:r w:rsidRPr="007C6910">
        <w:rPr>
          <w:rFonts w:ascii="Verdana" w:hAnsi="Verdana"/>
          <w:spacing w:val="-4"/>
          <w:sz w:val="20"/>
          <w:szCs w:val="16"/>
          <w:lang w:val="es-CR"/>
        </w:rPr>
        <w:t xml:space="preserve"> 3 de agosto </w:t>
      </w:r>
      <w:r w:rsidR="0066573A">
        <w:rPr>
          <w:rFonts w:ascii="Verdana" w:hAnsi="Verdana"/>
          <w:spacing w:val="-4"/>
          <w:sz w:val="20"/>
          <w:szCs w:val="16"/>
          <w:lang w:val="es-CR"/>
        </w:rPr>
        <w:t xml:space="preserve">y 10 de noviembre </w:t>
      </w:r>
      <w:r w:rsidRPr="007C6910">
        <w:rPr>
          <w:rFonts w:ascii="Verdana" w:hAnsi="Verdana"/>
          <w:spacing w:val="-4"/>
          <w:sz w:val="20"/>
          <w:szCs w:val="16"/>
          <w:lang w:val="es-CR"/>
        </w:rPr>
        <w:t>de 2017</w:t>
      </w:r>
      <w:r w:rsidR="006128E2" w:rsidRPr="007C6910">
        <w:rPr>
          <w:rFonts w:ascii="Verdana" w:hAnsi="Verdana"/>
          <w:spacing w:val="-4"/>
          <w:sz w:val="20"/>
          <w:szCs w:val="16"/>
          <w:lang w:val="es-CR"/>
        </w:rPr>
        <w:t xml:space="preserve">, mediante los cuales la Comisión remitió sus observaciones a la información brindada por el Estado </w:t>
      </w:r>
      <w:r w:rsidR="000B4D95" w:rsidRPr="007C6910">
        <w:rPr>
          <w:rFonts w:ascii="Verdana" w:hAnsi="Verdana"/>
          <w:spacing w:val="-4"/>
          <w:sz w:val="20"/>
          <w:szCs w:val="16"/>
          <w:lang w:val="es-CR"/>
        </w:rPr>
        <w:t xml:space="preserve">y </w:t>
      </w:r>
      <w:r w:rsidR="000B4D95" w:rsidRPr="007C6910">
        <w:rPr>
          <w:rFonts w:ascii="Verdana" w:hAnsi="Verdana"/>
          <w:spacing w:val="-4"/>
          <w:sz w:val="20"/>
          <w:szCs w:val="20"/>
          <w:lang w:val="es-CR"/>
        </w:rPr>
        <w:t>los representantes</w:t>
      </w:r>
      <w:r w:rsidR="000B4D95" w:rsidRPr="007C6910">
        <w:rPr>
          <w:rFonts w:ascii="Verdana" w:hAnsi="Verdana"/>
          <w:spacing w:val="-4"/>
          <w:sz w:val="20"/>
          <w:szCs w:val="16"/>
          <w:lang w:val="es-CR"/>
        </w:rPr>
        <w:t xml:space="preserve"> </w:t>
      </w:r>
      <w:r w:rsidR="006128E2" w:rsidRPr="007C6910">
        <w:rPr>
          <w:rFonts w:ascii="Verdana" w:hAnsi="Verdana"/>
          <w:spacing w:val="-4"/>
          <w:sz w:val="20"/>
          <w:szCs w:val="16"/>
          <w:lang w:val="es-CR"/>
        </w:rPr>
        <w:t>(</w:t>
      </w:r>
      <w:r w:rsidR="006128E2" w:rsidRPr="007C6910">
        <w:rPr>
          <w:rFonts w:ascii="Verdana" w:hAnsi="Verdana"/>
          <w:i/>
          <w:spacing w:val="-4"/>
          <w:sz w:val="20"/>
          <w:szCs w:val="16"/>
          <w:lang w:val="es-CR"/>
        </w:rPr>
        <w:t xml:space="preserve">supra </w:t>
      </w:r>
      <w:r w:rsidR="006128E2" w:rsidRPr="007C6910">
        <w:rPr>
          <w:rFonts w:ascii="Verdana" w:hAnsi="Verdana"/>
          <w:spacing w:val="-4"/>
          <w:sz w:val="20"/>
          <w:szCs w:val="16"/>
          <w:lang w:val="es-CR"/>
        </w:rPr>
        <w:t>Visto</w:t>
      </w:r>
      <w:r w:rsidR="000B4D95" w:rsidRPr="007C6910">
        <w:rPr>
          <w:rFonts w:ascii="Verdana" w:hAnsi="Verdana"/>
          <w:spacing w:val="-4"/>
          <w:sz w:val="20"/>
          <w:szCs w:val="16"/>
          <w:lang w:val="es-CR"/>
        </w:rPr>
        <w:t>s</w:t>
      </w:r>
      <w:r w:rsidR="006128E2" w:rsidRPr="007C6910">
        <w:rPr>
          <w:rFonts w:ascii="Verdana" w:hAnsi="Verdana"/>
          <w:spacing w:val="-4"/>
          <w:sz w:val="20"/>
          <w:szCs w:val="16"/>
          <w:lang w:val="es-CR"/>
        </w:rPr>
        <w:t xml:space="preserve"> </w:t>
      </w:r>
      <w:r w:rsidR="000B4D95" w:rsidRPr="007C6910">
        <w:rPr>
          <w:rFonts w:ascii="Verdana" w:hAnsi="Verdana"/>
          <w:spacing w:val="-4"/>
          <w:sz w:val="20"/>
          <w:szCs w:val="16"/>
          <w:lang w:val="es-CR"/>
        </w:rPr>
        <w:t>2 y 3</w:t>
      </w:r>
      <w:r w:rsidR="006128E2" w:rsidRPr="007C6910">
        <w:rPr>
          <w:rFonts w:ascii="Verdana" w:hAnsi="Verdana"/>
          <w:spacing w:val="-4"/>
          <w:sz w:val="20"/>
          <w:szCs w:val="16"/>
          <w:lang w:val="es-CR"/>
        </w:rPr>
        <w:t>)</w:t>
      </w:r>
      <w:r w:rsidR="000B4D95" w:rsidRPr="007C6910">
        <w:rPr>
          <w:rFonts w:ascii="Verdana" w:hAnsi="Verdana"/>
          <w:spacing w:val="-4"/>
          <w:sz w:val="20"/>
          <w:szCs w:val="16"/>
          <w:lang w:val="es-CR"/>
        </w:rPr>
        <w:t>.</w:t>
      </w:r>
    </w:p>
    <w:p w:rsidR="00F372A7" w:rsidRDefault="00F372A7" w:rsidP="00A233A1">
      <w:pPr>
        <w:pStyle w:val="ListParagraph"/>
        <w:spacing w:after="0" w:line="240" w:lineRule="auto"/>
        <w:rPr>
          <w:rFonts w:ascii="Verdana" w:hAnsi="Verdana"/>
          <w:spacing w:val="-4"/>
          <w:sz w:val="20"/>
          <w:szCs w:val="16"/>
          <w:lang w:val="es-CR"/>
        </w:rPr>
      </w:pPr>
    </w:p>
    <w:p w:rsidR="001D5593" w:rsidRPr="007C6910" w:rsidRDefault="001D5593" w:rsidP="00A233A1">
      <w:pPr>
        <w:pStyle w:val="ListParagraph"/>
        <w:tabs>
          <w:tab w:val="left" w:pos="7110"/>
        </w:tabs>
        <w:spacing w:after="0" w:line="240" w:lineRule="auto"/>
        <w:rPr>
          <w:rFonts w:ascii="Verdana" w:hAnsi="Verdana"/>
          <w:spacing w:val="-4"/>
          <w:sz w:val="20"/>
          <w:szCs w:val="16"/>
          <w:lang w:val="es-CR"/>
        </w:rPr>
      </w:pPr>
    </w:p>
    <w:p w:rsidR="0094542A" w:rsidRPr="007C6910" w:rsidRDefault="00061AA5" w:rsidP="0094542A">
      <w:pPr>
        <w:spacing w:after="0" w:line="240" w:lineRule="auto"/>
        <w:ind w:right="22"/>
        <w:jc w:val="both"/>
        <w:rPr>
          <w:rFonts w:ascii="Verdana" w:hAnsi="Verdana"/>
          <w:b/>
          <w:spacing w:val="-4"/>
          <w:sz w:val="20"/>
          <w:szCs w:val="20"/>
          <w:lang w:val="es-CR"/>
        </w:rPr>
      </w:pPr>
      <w:r w:rsidRPr="007C6910">
        <w:rPr>
          <w:rFonts w:ascii="Verdana" w:hAnsi="Verdana"/>
          <w:b/>
          <w:spacing w:val="-4"/>
          <w:sz w:val="20"/>
          <w:szCs w:val="20"/>
          <w:lang w:val="es-CR"/>
        </w:rPr>
        <w:t>CONSIDERANDO QUE:</w:t>
      </w:r>
    </w:p>
    <w:p w:rsidR="00061AA5" w:rsidRPr="007C6910" w:rsidRDefault="00061AA5" w:rsidP="0094542A">
      <w:pPr>
        <w:spacing w:after="0" w:line="240" w:lineRule="auto"/>
        <w:ind w:right="22"/>
        <w:jc w:val="both"/>
        <w:rPr>
          <w:rFonts w:ascii="Verdana" w:hAnsi="Verdana"/>
          <w:b/>
          <w:spacing w:val="-4"/>
          <w:sz w:val="20"/>
          <w:szCs w:val="20"/>
          <w:lang w:val="es-CR"/>
        </w:rPr>
      </w:pPr>
    </w:p>
    <w:p w:rsidR="0094542A" w:rsidRPr="00A233A1" w:rsidRDefault="0094542A" w:rsidP="00927237">
      <w:pPr>
        <w:numPr>
          <w:ilvl w:val="0"/>
          <w:numId w:val="16"/>
        </w:numPr>
        <w:spacing w:after="0" w:line="240" w:lineRule="auto"/>
        <w:ind w:right="22"/>
        <w:jc w:val="both"/>
        <w:rPr>
          <w:rFonts w:ascii="Verdana" w:hAnsi="Verdana"/>
          <w:sz w:val="20"/>
          <w:szCs w:val="20"/>
          <w:lang w:val="es-CR"/>
        </w:rPr>
      </w:pPr>
      <w:r w:rsidRPr="00A233A1">
        <w:rPr>
          <w:rFonts w:ascii="Verdana" w:hAnsi="Verdana"/>
          <w:sz w:val="20"/>
          <w:szCs w:val="20"/>
          <w:lang w:val="es-CR"/>
        </w:rPr>
        <w:t>Colombia es Estado Parte en la Convención Americana sobre Derechos Humanos desde el 31 de julio de 1973 y reconoció la competencia contenciosa de la Corte Interamericana el 21 de junio de 1985.</w:t>
      </w:r>
    </w:p>
    <w:p w:rsidR="0094542A" w:rsidRPr="00A233A1" w:rsidRDefault="0094542A" w:rsidP="0094542A">
      <w:pPr>
        <w:spacing w:after="0" w:line="240" w:lineRule="auto"/>
        <w:ind w:right="22"/>
        <w:jc w:val="both"/>
        <w:rPr>
          <w:rFonts w:ascii="Verdana" w:hAnsi="Verdana"/>
          <w:sz w:val="20"/>
          <w:szCs w:val="20"/>
          <w:lang w:val="es-CR"/>
        </w:rPr>
      </w:pPr>
    </w:p>
    <w:p w:rsidR="00644076" w:rsidRPr="00A233A1" w:rsidRDefault="00644076" w:rsidP="00644076">
      <w:pPr>
        <w:pStyle w:val="Prrafodelista1"/>
        <w:numPr>
          <w:ilvl w:val="0"/>
          <w:numId w:val="16"/>
        </w:numPr>
        <w:jc w:val="both"/>
        <w:rPr>
          <w:sz w:val="20"/>
          <w:szCs w:val="20"/>
        </w:rPr>
      </w:pPr>
      <w:r w:rsidRPr="00A233A1">
        <w:rPr>
          <w:rFonts w:eastAsiaTheme="minorHAnsi" w:cstheme="minorBidi"/>
          <w:sz w:val="20"/>
          <w:szCs w:val="20"/>
          <w:lang w:val="es-CR"/>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w:t>
      </w:r>
      <w:r w:rsidR="0087709A" w:rsidRPr="00A233A1">
        <w:rPr>
          <w:rFonts w:eastAsiaTheme="minorHAnsi" w:cstheme="minorBidi"/>
          <w:sz w:val="20"/>
          <w:szCs w:val="20"/>
          <w:lang w:val="es-CR"/>
        </w:rPr>
        <w:t>,</w:t>
      </w:r>
      <w:r w:rsidRPr="00A233A1">
        <w:rPr>
          <w:rFonts w:eastAsiaTheme="minorHAnsi" w:cstheme="minorBidi"/>
          <w:sz w:val="20"/>
          <w:szCs w:val="20"/>
          <w:lang w:val="es-CR"/>
        </w:rPr>
        <w:t xml:space="preserve"> y de la prevención de daños irreparables a las personas. De esta manera, las medidas provisionales se transforman en una verdadera garantía jurisdiccional de carácter preventivo</w:t>
      </w:r>
      <w:r w:rsidRPr="00FA3A9A">
        <w:rPr>
          <w:rStyle w:val="FootnoteReference"/>
          <w:sz w:val="20"/>
          <w:szCs w:val="20"/>
        </w:rPr>
        <w:footnoteReference w:id="2"/>
      </w:r>
      <w:r w:rsidRPr="00FA3A9A">
        <w:rPr>
          <w:sz w:val="20"/>
          <w:szCs w:val="20"/>
          <w:lang w:val="es-GT"/>
        </w:rPr>
        <w:t xml:space="preserve">. </w:t>
      </w:r>
    </w:p>
    <w:p w:rsidR="0094542A" w:rsidRPr="00A233A1" w:rsidRDefault="0094542A" w:rsidP="0094542A">
      <w:pPr>
        <w:spacing w:after="0" w:line="240" w:lineRule="auto"/>
        <w:ind w:right="22"/>
        <w:jc w:val="both"/>
        <w:rPr>
          <w:rFonts w:ascii="Verdana" w:hAnsi="Verdana"/>
          <w:sz w:val="20"/>
          <w:szCs w:val="20"/>
        </w:rPr>
      </w:pPr>
    </w:p>
    <w:p w:rsidR="0094542A" w:rsidRPr="00A233A1" w:rsidRDefault="0094542A" w:rsidP="00927237">
      <w:pPr>
        <w:numPr>
          <w:ilvl w:val="0"/>
          <w:numId w:val="16"/>
        </w:numPr>
        <w:spacing w:after="0" w:line="240" w:lineRule="auto"/>
        <w:ind w:right="22"/>
        <w:jc w:val="both"/>
        <w:rPr>
          <w:rFonts w:ascii="Verdana" w:hAnsi="Verdana"/>
          <w:sz w:val="20"/>
          <w:szCs w:val="20"/>
          <w:lang w:val="es-CR"/>
        </w:rPr>
      </w:pPr>
      <w:r w:rsidRPr="00A233A1">
        <w:rPr>
          <w:rFonts w:ascii="Verdana" w:hAnsi="Verdana"/>
          <w:sz w:val="20"/>
          <w:szCs w:val="20"/>
          <w:lang w:val="es-CR"/>
        </w:rPr>
        <w:t>En razón de su competencia, en el marco de medidas provisionales la Corte debe considerar únicamente aquellos argumentos que se relacionen estricta y directamente con la extrema gravedad, urgencia y necesidad de evitar daños irreparables a las personas. Es así que, a efectos de decidir si se mantiene la vigencia de las medidas provisionales, el Tribunal debe analizar si persiste la situación que determinó su adopción, o bien si nuevas circunstancias igualmente graves y urgentes ameritan su mantenimiento</w:t>
      </w:r>
      <w:r w:rsidRPr="00A233A1">
        <w:rPr>
          <w:rStyle w:val="FootnoteReference"/>
          <w:rFonts w:ascii="Verdana" w:hAnsi="Verdana"/>
          <w:sz w:val="20"/>
          <w:szCs w:val="20"/>
        </w:rPr>
        <w:footnoteReference w:id="3"/>
      </w:r>
      <w:r w:rsidRPr="00A233A1">
        <w:rPr>
          <w:rFonts w:ascii="Verdana" w:hAnsi="Verdana"/>
          <w:sz w:val="20"/>
          <w:szCs w:val="20"/>
          <w:lang w:val="es-CR"/>
        </w:rPr>
        <w:t>. Cualquier otro hecho o argumento solo puede ser analizado y resuelto por la Corte mediante la consideración del fondo de un caso contencioso o dentro del proceso de supervisión de cumplimiento de la sentencia respectiva</w:t>
      </w:r>
      <w:r w:rsidRPr="00A233A1">
        <w:rPr>
          <w:rStyle w:val="FootnoteReference"/>
          <w:rFonts w:ascii="Verdana" w:hAnsi="Verdana"/>
          <w:sz w:val="20"/>
          <w:szCs w:val="20"/>
        </w:rPr>
        <w:footnoteReference w:id="4"/>
      </w:r>
      <w:r w:rsidRPr="00A233A1">
        <w:rPr>
          <w:rFonts w:ascii="Verdana" w:hAnsi="Verdana"/>
          <w:sz w:val="20"/>
          <w:szCs w:val="20"/>
          <w:lang w:val="es-CR"/>
        </w:rPr>
        <w:t>.</w:t>
      </w:r>
    </w:p>
    <w:p w:rsidR="0094542A" w:rsidRPr="007C6910" w:rsidRDefault="0094542A" w:rsidP="0094542A">
      <w:pPr>
        <w:pStyle w:val="ListParagraph"/>
        <w:rPr>
          <w:rFonts w:ascii="Verdana" w:hAnsi="Verdana"/>
          <w:spacing w:val="-4"/>
          <w:sz w:val="20"/>
          <w:szCs w:val="20"/>
          <w:lang w:val="es-CR"/>
        </w:rPr>
      </w:pPr>
    </w:p>
    <w:p w:rsidR="0094542A" w:rsidRPr="007C6910" w:rsidRDefault="0094542A" w:rsidP="0094542A">
      <w:pPr>
        <w:pStyle w:val="ListParagraph"/>
        <w:numPr>
          <w:ilvl w:val="0"/>
          <w:numId w:val="11"/>
        </w:numPr>
        <w:spacing w:after="0" w:line="240" w:lineRule="auto"/>
        <w:ind w:right="22"/>
        <w:jc w:val="both"/>
        <w:rPr>
          <w:rFonts w:ascii="Verdana" w:hAnsi="Verdana"/>
          <w:b/>
          <w:spacing w:val="-4"/>
          <w:sz w:val="20"/>
          <w:szCs w:val="20"/>
          <w:lang w:val="es-CR"/>
        </w:rPr>
      </w:pPr>
      <w:r w:rsidRPr="007C6910">
        <w:rPr>
          <w:rFonts w:ascii="Verdana" w:hAnsi="Verdana"/>
          <w:b/>
          <w:spacing w:val="-4"/>
          <w:sz w:val="20"/>
          <w:szCs w:val="20"/>
          <w:lang w:val="es-CR"/>
        </w:rPr>
        <w:t>Implementación de las medidas provisionales</w:t>
      </w:r>
    </w:p>
    <w:p w:rsidR="0094542A" w:rsidRPr="007C6910" w:rsidRDefault="0094542A" w:rsidP="0094542A">
      <w:pPr>
        <w:spacing w:after="0" w:line="240" w:lineRule="auto"/>
        <w:ind w:right="22"/>
        <w:jc w:val="both"/>
        <w:rPr>
          <w:rFonts w:ascii="Verdana" w:hAnsi="Verdana"/>
          <w:b/>
          <w:spacing w:val="-4"/>
          <w:sz w:val="20"/>
          <w:szCs w:val="20"/>
          <w:lang w:val="es-CR"/>
        </w:rPr>
      </w:pPr>
    </w:p>
    <w:p w:rsidR="0094542A" w:rsidRPr="007C6910" w:rsidRDefault="0094542A" w:rsidP="0094542A">
      <w:pPr>
        <w:spacing w:after="0" w:line="240" w:lineRule="auto"/>
        <w:ind w:right="22"/>
        <w:jc w:val="both"/>
        <w:rPr>
          <w:rFonts w:ascii="Verdana" w:hAnsi="Verdana"/>
          <w:i/>
          <w:spacing w:val="-4"/>
          <w:sz w:val="20"/>
          <w:szCs w:val="20"/>
          <w:lang w:val="es-CR"/>
        </w:rPr>
      </w:pPr>
      <w:r w:rsidRPr="007C6910">
        <w:rPr>
          <w:rFonts w:ascii="Verdana" w:hAnsi="Verdana"/>
          <w:i/>
          <w:spacing w:val="-4"/>
          <w:sz w:val="20"/>
          <w:szCs w:val="20"/>
          <w:lang w:val="es-CR"/>
        </w:rPr>
        <w:t>A.1. Información de las partes y la Comisión</w:t>
      </w:r>
    </w:p>
    <w:p w:rsidR="0094542A" w:rsidRPr="007C6910" w:rsidRDefault="0094542A" w:rsidP="0094542A">
      <w:pPr>
        <w:spacing w:after="0" w:line="240" w:lineRule="auto"/>
        <w:ind w:right="22"/>
        <w:jc w:val="both"/>
        <w:rPr>
          <w:rFonts w:ascii="Verdana" w:hAnsi="Verdana"/>
          <w:spacing w:val="-4"/>
          <w:sz w:val="20"/>
          <w:szCs w:val="20"/>
          <w:lang w:val="es-CR"/>
        </w:rPr>
      </w:pPr>
    </w:p>
    <w:p w:rsidR="00B5617D" w:rsidRPr="007C6910" w:rsidRDefault="00644076" w:rsidP="00B5617D">
      <w:pPr>
        <w:pStyle w:val="ListParagraph"/>
        <w:numPr>
          <w:ilvl w:val="0"/>
          <w:numId w:val="16"/>
        </w:numPr>
        <w:spacing w:line="240" w:lineRule="auto"/>
        <w:jc w:val="both"/>
        <w:rPr>
          <w:rFonts w:ascii="Verdana" w:hAnsi="Verdana"/>
        </w:rPr>
      </w:pPr>
      <w:r w:rsidRPr="007C6910">
        <w:rPr>
          <w:rFonts w:ascii="Verdana" w:hAnsi="Verdana"/>
          <w:sz w:val="20"/>
          <w:szCs w:val="20"/>
        </w:rPr>
        <w:lastRenderedPageBreak/>
        <w:t xml:space="preserve">El </w:t>
      </w:r>
      <w:r w:rsidRPr="007C6910">
        <w:rPr>
          <w:rFonts w:ascii="Verdana" w:hAnsi="Verdana"/>
          <w:b/>
          <w:i/>
          <w:sz w:val="20"/>
          <w:szCs w:val="20"/>
        </w:rPr>
        <w:t>Estado</w:t>
      </w:r>
      <w:r w:rsidRPr="007C6910">
        <w:rPr>
          <w:rFonts w:ascii="Verdana" w:hAnsi="Verdana"/>
          <w:sz w:val="20"/>
          <w:szCs w:val="20"/>
        </w:rPr>
        <w:t xml:space="preserve"> </w:t>
      </w:r>
      <w:r w:rsidR="00F11DEE" w:rsidRPr="007C6910">
        <w:rPr>
          <w:rFonts w:ascii="Verdana" w:hAnsi="Verdana"/>
          <w:sz w:val="20"/>
          <w:szCs w:val="20"/>
        </w:rPr>
        <w:t>informó mediante escritos de 4 de febrero y 15 de mayo de 2015 y 5 de febrero y 6 de mayo de 2016</w:t>
      </w:r>
      <w:r w:rsidR="005A0536">
        <w:rPr>
          <w:rFonts w:ascii="Verdana" w:hAnsi="Verdana"/>
          <w:sz w:val="20"/>
          <w:szCs w:val="20"/>
        </w:rPr>
        <w:t>,</w:t>
      </w:r>
      <w:r w:rsidR="00F11DEE" w:rsidRPr="007C6910">
        <w:rPr>
          <w:rFonts w:ascii="Verdana" w:hAnsi="Verdana"/>
          <w:sz w:val="20"/>
          <w:szCs w:val="20"/>
        </w:rPr>
        <w:t xml:space="preserve"> que puso a disposición de la Comisión </w:t>
      </w:r>
      <w:proofErr w:type="spellStart"/>
      <w:r w:rsidR="00F11DEE" w:rsidRPr="007C6910">
        <w:rPr>
          <w:rFonts w:ascii="Verdana" w:hAnsi="Verdana"/>
          <w:sz w:val="20"/>
          <w:szCs w:val="20"/>
        </w:rPr>
        <w:t>Intereclesial</w:t>
      </w:r>
      <w:proofErr w:type="spellEnd"/>
      <w:r w:rsidR="00F11DEE" w:rsidRPr="007C6910">
        <w:rPr>
          <w:rFonts w:ascii="Verdana" w:hAnsi="Verdana"/>
          <w:sz w:val="20"/>
          <w:szCs w:val="20"/>
        </w:rPr>
        <w:t xml:space="preserve"> los datos de los enlaces de la Policía Nacional en Neiva y Buenaventura, además del contacto con el “Jefe Área Derechos Humanos”</w:t>
      </w:r>
      <w:r w:rsidR="000A4707">
        <w:rPr>
          <w:rFonts w:ascii="Verdana" w:hAnsi="Verdana"/>
          <w:sz w:val="20"/>
          <w:szCs w:val="20"/>
        </w:rPr>
        <w:t>, y solicitó al señor Rueda informar sobre sus desplazamientos con anticipación</w:t>
      </w:r>
      <w:r w:rsidR="00F11DEE" w:rsidRPr="007C6910">
        <w:rPr>
          <w:rFonts w:ascii="Verdana" w:hAnsi="Verdana"/>
          <w:sz w:val="20"/>
          <w:szCs w:val="20"/>
        </w:rPr>
        <w:t xml:space="preserve">. </w:t>
      </w:r>
      <w:r w:rsidR="00F11DEE" w:rsidRPr="007C6910">
        <w:rPr>
          <w:rFonts w:ascii="Verdana" w:hAnsi="Verdana"/>
          <w:bCs/>
          <w:sz w:val="20"/>
          <w:szCs w:val="20"/>
          <w:lang w:val="es-CR"/>
        </w:rPr>
        <w:t>También señaló mediante escritos de 5 de febrero y 6 de mayo de 201</w:t>
      </w:r>
      <w:r w:rsidR="0087709A">
        <w:rPr>
          <w:rFonts w:ascii="Verdana" w:hAnsi="Verdana"/>
          <w:bCs/>
          <w:sz w:val="20"/>
          <w:szCs w:val="20"/>
          <w:lang w:val="es-CR"/>
        </w:rPr>
        <w:t>6</w:t>
      </w:r>
      <w:r w:rsidR="00F11DEE" w:rsidRPr="007C6910">
        <w:rPr>
          <w:rFonts w:ascii="Verdana" w:hAnsi="Verdana"/>
          <w:bCs/>
          <w:sz w:val="20"/>
          <w:szCs w:val="20"/>
          <w:lang w:val="es-CR"/>
        </w:rPr>
        <w:t xml:space="preserve"> que la Policía Nacional y la Infantería Marina estaban llevando a cabo “planes de disuasión, prevención y control” en las ciudades de Buenaventura, </w:t>
      </w:r>
      <w:proofErr w:type="spellStart"/>
      <w:r w:rsidR="00F11DEE" w:rsidRPr="007C6910">
        <w:rPr>
          <w:rFonts w:ascii="Verdana" w:hAnsi="Verdana"/>
          <w:bCs/>
          <w:sz w:val="20"/>
          <w:szCs w:val="20"/>
          <w:lang w:val="es-CR"/>
        </w:rPr>
        <w:t>Mapiripán</w:t>
      </w:r>
      <w:proofErr w:type="spellEnd"/>
      <w:r w:rsidR="00F11DEE" w:rsidRPr="007C6910">
        <w:rPr>
          <w:rFonts w:ascii="Verdana" w:hAnsi="Verdana"/>
          <w:bCs/>
          <w:sz w:val="20"/>
          <w:szCs w:val="20"/>
          <w:lang w:val="es-CR"/>
        </w:rPr>
        <w:t xml:space="preserve"> y Bogotá, en protección de los integrantes de la Comisión </w:t>
      </w:r>
      <w:proofErr w:type="spellStart"/>
      <w:r w:rsidR="00F11DEE" w:rsidRPr="007C6910">
        <w:rPr>
          <w:rFonts w:ascii="Verdana" w:hAnsi="Verdana"/>
          <w:bCs/>
          <w:sz w:val="20"/>
          <w:szCs w:val="20"/>
          <w:lang w:val="es-CR"/>
        </w:rPr>
        <w:t>Intereclesial</w:t>
      </w:r>
      <w:proofErr w:type="spellEnd"/>
      <w:r w:rsidR="00F11DEE" w:rsidRPr="007C6910">
        <w:rPr>
          <w:rFonts w:ascii="Verdana" w:hAnsi="Verdana"/>
          <w:bCs/>
          <w:sz w:val="20"/>
          <w:szCs w:val="20"/>
          <w:lang w:val="es-CR"/>
        </w:rPr>
        <w:t>.</w:t>
      </w:r>
      <w:r w:rsidR="00F11DEE" w:rsidRPr="003E5813">
        <w:rPr>
          <w:rFonts w:ascii="Verdana" w:hAnsi="Verdana"/>
          <w:bCs/>
          <w:sz w:val="16"/>
          <w:szCs w:val="20"/>
          <w:lang w:val="es-CR"/>
        </w:rPr>
        <w:t xml:space="preserve"> </w:t>
      </w:r>
      <w:r w:rsidR="00A212AB" w:rsidRPr="007C6910">
        <w:rPr>
          <w:rFonts w:ascii="Verdana" w:hAnsi="Verdana"/>
          <w:sz w:val="20"/>
          <w:szCs w:val="20"/>
        </w:rPr>
        <w:t>Además</w:t>
      </w:r>
      <w:r w:rsidR="00B5617D">
        <w:rPr>
          <w:rFonts w:ascii="Verdana" w:hAnsi="Verdana"/>
          <w:sz w:val="20"/>
          <w:szCs w:val="20"/>
        </w:rPr>
        <w:t xml:space="preserve">, </w:t>
      </w:r>
      <w:r w:rsidR="00A212AB" w:rsidRPr="007C6910">
        <w:rPr>
          <w:rFonts w:ascii="Verdana" w:hAnsi="Verdana"/>
          <w:sz w:val="20"/>
          <w:szCs w:val="20"/>
        </w:rPr>
        <w:t xml:space="preserve">informó el 24 de febrero de 2017 que el Ministerio de Defensa Nacional había “desplegado coordinaciones” con las unidades policiales en cada una de las jurisdicciones a nivel nacional con el fin de </w:t>
      </w:r>
      <w:r w:rsidR="0087709A">
        <w:rPr>
          <w:rFonts w:ascii="Verdana" w:hAnsi="Verdana"/>
          <w:sz w:val="20"/>
          <w:szCs w:val="20"/>
        </w:rPr>
        <w:t>“</w:t>
      </w:r>
      <w:r w:rsidR="00A212AB" w:rsidRPr="007C6910">
        <w:rPr>
          <w:rFonts w:ascii="Verdana" w:hAnsi="Verdana"/>
          <w:sz w:val="20"/>
          <w:szCs w:val="20"/>
        </w:rPr>
        <w:t xml:space="preserve">evitar atentados y hechos que </w:t>
      </w:r>
      <w:r w:rsidR="00A212AB" w:rsidRPr="007C6910">
        <w:rPr>
          <w:rFonts w:ascii="Verdana" w:hAnsi="Verdana"/>
          <w:bCs/>
          <w:sz w:val="20"/>
          <w:szCs w:val="20"/>
          <w:lang w:val="es-CR"/>
        </w:rPr>
        <w:t>afecten la vida e integridad de los líderes de organizaciones políticas, sociales y defensores de Derechos Humanos</w:t>
      </w:r>
      <w:r w:rsidR="0087709A">
        <w:rPr>
          <w:rFonts w:ascii="Verdana" w:hAnsi="Verdana"/>
          <w:bCs/>
          <w:sz w:val="20"/>
          <w:szCs w:val="20"/>
          <w:lang w:val="es-CR"/>
        </w:rPr>
        <w:t>”</w:t>
      </w:r>
      <w:r w:rsidR="00A212AB" w:rsidRPr="007C6910">
        <w:rPr>
          <w:rFonts w:ascii="Verdana" w:hAnsi="Verdana"/>
          <w:bCs/>
          <w:sz w:val="20"/>
          <w:szCs w:val="20"/>
          <w:lang w:val="es-CR"/>
        </w:rPr>
        <w:t xml:space="preserve">. </w:t>
      </w:r>
      <w:r w:rsidR="00B5617D">
        <w:rPr>
          <w:rFonts w:ascii="Verdana" w:hAnsi="Verdana"/>
          <w:bCs/>
          <w:sz w:val="20"/>
          <w:szCs w:val="20"/>
          <w:lang w:val="es-CR"/>
        </w:rPr>
        <w:t xml:space="preserve">Mediante escrito de </w:t>
      </w:r>
      <w:r w:rsidR="00B5617D" w:rsidRPr="007C6910">
        <w:rPr>
          <w:rFonts w:ascii="Verdana" w:hAnsi="Verdana"/>
          <w:sz w:val="20"/>
          <w:szCs w:val="20"/>
        </w:rPr>
        <w:t>31 de julio de 2017</w:t>
      </w:r>
      <w:r w:rsidR="00B5617D">
        <w:rPr>
          <w:rFonts w:ascii="Verdana" w:hAnsi="Verdana"/>
          <w:sz w:val="20"/>
          <w:szCs w:val="20"/>
        </w:rPr>
        <w:t>, el</w:t>
      </w:r>
      <w:r w:rsidR="00B5617D" w:rsidRPr="007C6910">
        <w:rPr>
          <w:rFonts w:ascii="Verdana" w:hAnsi="Verdana"/>
          <w:sz w:val="20"/>
          <w:szCs w:val="20"/>
        </w:rPr>
        <w:t xml:space="preserve"> </w:t>
      </w:r>
      <w:r w:rsidR="00B5617D" w:rsidRPr="007C6910">
        <w:rPr>
          <w:rFonts w:ascii="Verdana" w:hAnsi="Verdana"/>
          <w:bCs/>
          <w:sz w:val="20"/>
          <w:szCs w:val="20"/>
          <w:lang w:val="es-CR"/>
        </w:rPr>
        <w:t xml:space="preserve">Estado </w:t>
      </w:r>
      <w:r w:rsidR="00B5617D">
        <w:rPr>
          <w:rFonts w:ascii="Verdana" w:hAnsi="Verdana"/>
          <w:bCs/>
          <w:sz w:val="20"/>
          <w:szCs w:val="20"/>
          <w:lang w:val="es-CR"/>
        </w:rPr>
        <w:t xml:space="preserve">también </w:t>
      </w:r>
      <w:r w:rsidR="00B5617D" w:rsidRPr="007C6910">
        <w:rPr>
          <w:rFonts w:ascii="Verdana" w:hAnsi="Verdana"/>
          <w:sz w:val="20"/>
          <w:szCs w:val="20"/>
        </w:rPr>
        <w:t>informó que el Comité de Evaluación de Riesgo y Recomendación de Medidas había aprobado el esquema de protección tipo 3</w:t>
      </w:r>
      <w:r w:rsidR="00B5617D">
        <w:rPr>
          <w:rFonts w:ascii="Verdana" w:hAnsi="Verdana"/>
          <w:sz w:val="20"/>
          <w:szCs w:val="20"/>
        </w:rPr>
        <w:t xml:space="preserve"> para</w:t>
      </w:r>
      <w:r w:rsidR="00846004">
        <w:rPr>
          <w:rFonts w:ascii="Verdana" w:hAnsi="Verdana"/>
          <w:sz w:val="20"/>
          <w:szCs w:val="20"/>
        </w:rPr>
        <w:t xml:space="preserve"> el señor Danilo Rueda</w:t>
      </w:r>
      <w:r w:rsidR="00B5617D" w:rsidRPr="007C6910">
        <w:rPr>
          <w:rFonts w:ascii="Verdana" w:hAnsi="Verdana"/>
          <w:sz w:val="20"/>
          <w:szCs w:val="20"/>
        </w:rPr>
        <w:t xml:space="preserve">, consistente en: a) tres medios de comunicación “tipo </w:t>
      </w:r>
      <w:proofErr w:type="spellStart"/>
      <w:r w:rsidR="00B5617D" w:rsidRPr="007C6910">
        <w:rPr>
          <w:rFonts w:ascii="Verdana" w:hAnsi="Verdana"/>
          <w:sz w:val="20"/>
          <w:szCs w:val="20"/>
        </w:rPr>
        <w:t>avantel</w:t>
      </w:r>
      <w:proofErr w:type="spellEnd"/>
      <w:r w:rsidR="00B5617D" w:rsidRPr="007C6910">
        <w:rPr>
          <w:rFonts w:ascii="Verdana" w:hAnsi="Verdana"/>
          <w:sz w:val="20"/>
          <w:szCs w:val="20"/>
        </w:rPr>
        <w:t>”, b) tres hombres de protección, c) un vehículo blindado</w:t>
      </w:r>
      <w:r w:rsidR="005A0536">
        <w:rPr>
          <w:rFonts w:ascii="Verdana" w:hAnsi="Verdana"/>
          <w:sz w:val="20"/>
          <w:szCs w:val="20"/>
        </w:rPr>
        <w:t>,</w:t>
      </w:r>
      <w:r w:rsidR="00B5617D" w:rsidRPr="007C6910">
        <w:rPr>
          <w:rFonts w:ascii="Verdana" w:hAnsi="Verdana"/>
          <w:sz w:val="20"/>
          <w:szCs w:val="20"/>
        </w:rPr>
        <w:t xml:space="preserve"> y </w:t>
      </w:r>
      <w:r w:rsidR="005A0536">
        <w:rPr>
          <w:rFonts w:ascii="Verdana" w:hAnsi="Verdana"/>
          <w:sz w:val="20"/>
          <w:szCs w:val="20"/>
        </w:rPr>
        <w:t>d</w:t>
      </w:r>
      <w:r w:rsidR="00B5617D" w:rsidRPr="007C6910">
        <w:rPr>
          <w:rFonts w:ascii="Verdana" w:hAnsi="Verdana"/>
          <w:sz w:val="20"/>
          <w:szCs w:val="20"/>
        </w:rPr>
        <w:t xml:space="preserve">) una motocicleta por doce meses. Del mismo modo, manifestó la disposición de la Policía Nacional de establecer enlaces con los integrantes de la Comisión </w:t>
      </w:r>
      <w:proofErr w:type="spellStart"/>
      <w:r w:rsidR="00B5617D" w:rsidRPr="007C6910">
        <w:rPr>
          <w:rFonts w:ascii="Verdana" w:hAnsi="Verdana"/>
          <w:sz w:val="20"/>
          <w:szCs w:val="20"/>
        </w:rPr>
        <w:t>Intereclesial</w:t>
      </w:r>
      <w:proofErr w:type="spellEnd"/>
      <w:r w:rsidR="00B5617D" w:rsidRPr="007C6910">
        <w:rPr>
          <w:rFonts w:ascii="Verdana" w:hAnsi="Verdana"/>
          <w:sz w:val="20"/>
          <w:szCs w:val="20"/>
        </w:rPr>
        <w:t xml:space="preserve">, señalando que se encontraban en espera de que dicha Comisión les señalara los datos de las personas designadas en “las regiones” para poder efectuar dichos enlaces. </w:t>
      </w:r>
      <w:r w:rsidR="0087709A" w:rsidRPr="007C6910">
        <w:rPr>
          <w:rFonts w:ascii="Verdana" w:hAnsi="Verdana"/>
          <w:sz w:val="20"/>
          <w:lang w:val="es-CR"/>
        </w:rPr>
        <w:t xml:space="preserve">Subrayó los patrullajes efectuados por la Policía Metropolitana de Bogotá a la Sede de la Comisión </w:t>
      </w:r>
      <w:proofErr w:type="spellStart"/>
      <w:r w:rsidR="0087709A" w:rsidRPr="007C6910">
        <w:rPr>
          <w:rFonts w:ascii="Verdana" w:hAnsi="Verdana"/>
          <w:sz w:val="20"/>
          <w:lang w:val="es-CR"/>
        </w:rPr>
        <w:t>Intereclesial</w:t>
      </w:r>
      <w:proofErr w:type="spellEnd"/>
      <w:r w:rsidR="0087709A" w:rsidRPr="007C6910">
        <w:rPr>
          <w:rFonts w:ascii="Verdana" w:hAnsi="Verdana"/>
          <w:sz w:val="20"/>
          <w:lang w:val="es-CR"/>
        </w:rPr>
        <w:t xml:space="preserve"> de Justicia y Paz.</w:t>
      </w:r>
      <w:r w:rsidR="0087709A" w:rsidRPr="00846004">
        <w:rPr>
          <w:rFonts w:ascii="Verdana" w:hAnsi="Verdana"/>
          <w:sz w:val="20"/>
          <w:szCs w:val="20"/>
        </w:rPr>
        <w:t xml:space="preserve"> </w:t>
      </w:r>
      <w:r w:rsidR="0087709A" w:rsidRPr="00614813">
        <w:rPr>
          <w:rFonts w:ascii="Verdana" w:hAnsi="Verdana"/>
          <w:sz w:val="20"/>
          <w:szCs w:val="20"/>
        </w:rPr>
        <w:t xml:space="preserve">Por otra parte, el Estado sostuvo que la Fiscalía General de la Nación había decidido acumular 16 investigaciones en las cuales el señor Danilo Rueda y otros integrantes de la Comisión </w:t>
      </w:r>
      <w:proofErr w:type="spellStart"/>
      <w:r w:rsidR="0087709A" w:rsidRPr="00614813">
        <w:rPr>
          <w:rFonts w:ascii="Verdana" w:hAnsi="Verdana"/>
          <w:sz w:val="20"/>
          <w:szCs w:val="20"/>
        </w:rPr>
        <w:t>Intereclesial</w:t>
      </w:r>
      <w:proofErr w:type="spellEnd"/>
      <w:r w:rsidR="0087709A" w:rsidRPr="00614813">
        <w:rPr>
          <w:rFonts w:ascii="Verdana" w:hAnsi="Verdana"/>
          <w:sz w:val="20"/>
          <w:szCs w:val="20"/>
        </w:rPr>
        <w:t xml:space="preserve"> se encontraban registrados como víctimas, bajo un mismo radicado</w:t>
      </w:r>
      <w:r w:rsidR="0087709A">
        <w:rPr>
          <w:rStyle w:val="FootnoteReference"/>
          <w:rFonts w:ascii="Verdana" w:hAnsi="Verdana"/>
          <w:sz w:val="20"/>
          <w:szCs w:val="20"/>
        </w:rPr>
        <w:footnoteReference w:id="5"/>
      </w:r>
      <w:r w:rsidR="0087709A" w:rsidRPr="00614813">
        <w:rPr>
          <w:rFonts w:ascii="Verdana" w:hAnsi="Verdana"/>
          <w:sz w:val="20"/>
          <w:szCs w:val="20"/>
        </w:rPr>
        <w:t>.</w:t>
      </w:r>
      <w:r w:rsidR="0087709A" w:rsidRPr="00846004">
        <w:rPr>
          <w:rFonts w:ascii="Verdana" w:hAnsi="Verdana"/>
          <w:b/>
          <w:sz w:val="20"/>
          <w:szCs w:val="20"/>
        </w:rPr>
        <w:t xml:space="preserve"> </w:t>
      </w:r>
      <w:r w:rsidR="00B5617D" w:rsidRPr="007C6910">
        <w:rPr>
          <w:rFonts w:ascii="Verdana" w:hAnsi="Verdana"/>
          <w:bCs/>
          <w:sz w:val="20"/>
          <w:szCs w:val="20"/>
        </w:rPr>
        <w:t>Finalmente</w:t>
      </w:r>
      <w:r w:rsidR="00B5617D">
        <w:rPr>
          <w:rFonts w:ascii="Verdana" w:hAnsi="Verdana"/>
          <w:bCs/>
          <w:sz w:val="20"/>
          <w:szCs w:val="20"/>
        </w:rPr>
        <w:t xml:space="preserve">, </w:t>
      </w:r>
      <w:r w:rsidR="0095758C">
        <w:rPr>
          <w:rFonts w:ascii="Verdana" w:hAnsi="Verdana"/>
          <w:bCs/>
          <w:sz w:val="20"/>
          <w:szCs w:val="20"/>
          <w:lang w:val="es-CR"/>
        </w:rPr>
        <w:t>mediante</w:t>
      </w:r>
      <w:r w:rsidR="00B5617D" w:rsidRPr="007C6910">
        <w:rPr>
          <w:rFonts w:ascii="Verdana" w:hAnsi="Verdana"/>
          <w:bCs/>
          <w:sz w:val="20"/>
          <w:szCs w:val="20"/>
          <w:lang w:val="es-CR"/>
        </w:rPr>
        <w:t xml:space="preserve"> escrito de 25 de octubre de 2017</w:t>
      </w:r>
      <w:r w:rsidR="005A0536">
        <w:rPr>
          <w:rFonts w:ascii="Verdana" w:hAnsi="Verdana"/>
          <w:bCs/>
          <w:sz w:val="20"/>
          <w:szCs w:val="20"/>
          <w:lang w:val="es-CR"/>
        </w:rPr>
        <w:t>,</w:t>
      </w:r>
      <w:r w:rsidR="0095758C">
        <w:rPr>
          <w:rFonts w:ascii="Verdana" w:hAnsi="Verdana"/>
          <w:bCs/>
          <w:sz w:val="20"/>
          <w:szCs w:val="20"/>
          <w:lang w:val="es-CR"/>
        </w:rPr>
        <w:t xml:space="preserve"> el Estado</w:t>
      </w:r>
      <w:r w:rsidR="00B5617D">
        <w:rPr>
          <w:rFonts w:ascii="Verdana" w:hAnsi="Verdana"/>
          <w:bCs/>
          <w:sz w:val="20"/>
          <w:szCs w:val="20"/>
          <w:lang w:val="es-CR"/>
        </w:rPr>
        <w:t xml:space="preserve"> sostuvo</w:t>
      </w:r>
      <w:r w:rsidR="00B5617D" w:rsidRPr="007C6910">
        <w:rPr>
          <w:rFonts w:ascii="Verdana" w:hAnsi="Verdana"/>
          <w:bCs/>
          <w:sz w:val="20"/>
          <w:szCs w:val="20"/>
          <w:lang w:val="es-CR"/>
        </w:rPr>
        <w:t xml:space="preserve"> que el Comité de Evaluación de Riesgo y Recomendación de Medidas, en su sesión del 9 de agosto del 2017, </w:t>
      </w:r>
      <w:r w:rsidR="00936F56">
        <w:rPr>
          <w:rFonts w:ascii="Verdana" w:hAnsi="Verdana"/>
          <w:bCs/>
          <w:sz w:val="20"/>
          <w:szCs w:val="20"/>
          <w:lang w:val="es-CR"/>
        </w:rPr>
        <w:t>ratificó</w:t>
      </w:r>
      <w:r w:rsidR="00B5617D" w:rsidRPr="007C6910">
        <w:rPr>
          <w:rFonts w:ascii="Verdana" w:hAnsi="Verdana"/>
          <w:bCs/>
          <w:sz w:val="20"/>
          <w:szCs w:val="20"/>
          <w:lang w:val="es-CR"/>
        </w:rPr>
        <w:t xml:space="preserve"> las medidas ya vigentes</w:t>
      </w:r>
      <w:r w:rsidR="00936F56">
        <w:rPr>
          <w:rFonts w:ascii="Verdana" w:hAnsi="Verdana"/>
          <w:bCs/>
          <w:sz w:val="20"/>
          <w:szCs w:val="20"/>
          <w:lang w:val="es-CR"/>
        </w:rPr>
        <w:t xml:space="preserve"> para la protección del señor Danilo Rueda</w:t>
      </w:r>
      <w:r w:rsidR="00B5617D" w:rsidRPr="007C6910">
        <w:rPr>
          <w:rFonts w:ascii="Verdana" w:hAnsi="Verdana"/>
          <w:bCs/>
          <w:sz w:val="20"/>
          <w:szCs w:val="20"/>
          <w:lang w:val="es-CR"/>
        </w:rPr>
        <w:t xml:space="preserve"> y agregó la implementación de otro medio de comunicación tipo </w:t>
      </w:r>
      <w:proofErr w:type="spellStart"/>
      <w:r w:rsidR="00B5617D" w:rsidRPr="007C6910">
        <w:rPr>
          <w:rFonts w:ascii="Verdana" w:hAnsi="Verdana"/>
          <w:bCs/>
          <w:sz w:val="20"/>
          <w:szCs w:val="20"/>
          <w:lang w:val="es-CR"/>
        </w:rPr>
        <w:t>avantel</w:t>
      </w:r>
      <w:proofErr w:type="spellEnd"/>
      <w:r w:rsidR="00B5617D" w:rsidRPr="007C6910">
        <w:rPr>
          <w:rFonts w:ascii="Verdana" w:hAnsi="Verdana"/>
          <w:bCs/>
          <w:sz w:val="20"/>
          <w:szCs w:val="20"/>
          <w:lang w:val="es-CR"/>
        </w:rPr>
        <w:t>, así como un chaleco blindado</w:t>
      </w:r>
      <w:r w:rsidR="00B5617D" w:rsidRPr="007C6910">
        <w:rPr>
          <w:rFonts w:ascii="Verdana" w:hAnsi="Verdana"/>
          <w:sz w:val="20"/>
          <w:lang w:val="es-CR"/>
        </w:rPr>
        <w:t xml:space="preserve">. </w:t>
      </w:r>
    </w:p>
    <w:p w:rsidR="00A212AB" w:rsidRPr="00A01826" w:rsidRDefault="00A212AB" w:rsidP="00A212AB">
      <w:pPr>
        <w:numPr>
          <w:ilvl w:val="0"/>
          <w:numId w:val="16"/>
        </w:numPr>
        <w:spacing w:after="0" w:line="240" w:lineRule="auto"/>
        <w:jc w:val="both"/>
        <w:rPr>
          <w:rFonts w:ascii="Verdana" w:hAnsi="Verdana"/>
          <w:sz w:val="20"/>
          <w:szCs w:val="20"/>
        </w:rPr>
      </w:pPr>
      <w:r w:rsidRPr="007C6910">
        <w:rPr>
          <w:rFonts w:ascii="Verdana" w:hAnsi="Verdana"/>
          <w:bCs/>
          <w:sz w:val="20"/>
          <w:szCs w:val="20"/>
          <w:lang w:val="es-CR"/>
        </w:rPr>
        <w:t>Sobre el proceso de concertación, el Estado comunicó el 13 de julio de 2017 que se llevó a cabo una reunión el 22 de junio de 2017 con la participación de Danilo Rueda, delegados de la Fiscalía General de la Nación, de la Procuraduría General de la Nación, de la Policía Nacional, de la Unidad Nacional de Protección y del Ministerio de Relaciones Exteriores</w:t>
      </w:r>
      <w:r w:rsidR="0087709A">
        <w:rPr>
          <w:rFonts w:ascii="Verdana" w:hAnsi="Verdana"/>
          <w:bCs/>
          <w:sz w:val="20"/>
          <w:szCs w:val="20"/>
          <w:lang w:val="es-CR"/>
        </w:rPr>
        <w:t>,</w:t>
      </w:r>
      <w:r w:rsidRPr="007C6910">
        <w:rPr>
          <w:rFonts w:ascii="Verdana" w:hAnsi="Verdana"/>
          <w:bCs/>
          <w:sz w:val="20"/>
          <w:szCs w:val="20"/>
          <w:lang w:val="es-CR"/>
        </w:rPr>
        <w:t xml:space="preserve"> con el fin de realizar el seguimiento de las medidas cautelares otorgadas por la Comisión a favor de la Comisión </w:t>
      </w:r>
      <w:proofErr w:type="spellStart"/>
      <w:r w:rsidRPr="007C6910">
        <w:rPr>
          <w:rFonts w:ascii="Verdana" w:hAnsi="Verdana"/>
          <w:bCs/>
          <w:sz w:val="20"/>
          <w:szCs w:val="20"/>
          <w:lang w:val="es-CR"/>
        </w:rPr>
        <w:t>Intereclesial</w:t>
      </w:r>
      <w:proofErr w:type="spellEnd"/>
      <w:r w:rsidRPr="007C6910">
        <w:rPr>
          <w:rFonts w:ascii="Verdana" w:hAnsi="Verdana"/>
          <w:bCs/>
          <w:sz w:val="20"/>
          <w:szCs w:val="20"/>
          <w:lang w:val="es-CR"/>
        </w:rPr>
        <w:t xml:space="preserve"> de Justicia y Paz y las medidas provisionales a favor de Danilo Rueda.</w:t>
      </w:r>
    </w:p>
    <w:p w:rsidR="0058496B" w:rsidRPr="007C6910" w:rsidRDefault="0058496B" w:rsidP="00F11DEE">
      <w:pPr>
        <w:spacing w:after="0" w:line="240" w:lineRule="auto"/>
        <w:jc w:val="both"/>
        <w:rPr>
          <w:rFonts w:ascii="Verdana" w:hAnsi="Verdana"/>
          <w:bCs/>
          <w:sz w:val="20"/>
          <w:szCs w:val="20"/>
          <w:lang w:val="es-CR"/>
        </w:rPr>
      </w:pPr>
    </w:p>
    <w:p w:rsidR="00CF5F74" w:rsidRPr="008664C1" w:rsidRDefault="007016B4" w:rsidP="008664C1">
      <w:pPr>
        <w:numPr>
          <w:ilvl w:val="0"/>
          <w:numId w:val="16"/>
        </w:numPr>
        <w:spacing w:after="0" w:line="240" w:lineRule="auto"/>
        <w:ind w:right="22"/>
        <w:jc w:val="both"/>
        <w:rPr>
          <w:rFonts w:ascii="Verdana" w:hAnsi="Verdana"/>
          <w:bCs/>
          <w:sz w:val="20"/>
          <w:szCs w:val="20"/>
          <w:lang w:val="es-CR"/>
        </w:rPr>
      </w:pPr>
      <w:r w:rsidRPr="008664C1">
        <w:rPr>
          <w:rFonts w:ascii="Verdana" w:hAnsi="Verdana"/>
          <w:bCs/>
          <w:sz w:val="20"/>
          <w:szCs w:val="20"/>
          <w:lang w:val="es-CR"/>
        </w:rPr>
        <w:t xml:space="preserve">Los </w:t>
      </w:r>
      <w:r w:rsidRPr="008664C1">
        <w:rPr>
          <w:rFonts w:ascii="Verdana" w:hAnsi="Verdana"/>
          <w:b/>
          <w:bCs/>
          <w:i/>
          <w:sz w:val="20"/>
          <w:szCs w:val="20"/>
          <w:lang w:val="es-CR"/>
        </w:rPr>
        <w:t>representantes</w:t>
      </w:r>
      <w:r w:rsidR="00CF5F74" w:rsidRPr="008664C1">
        <w:rPr>
          <w:rFonts w:ascii="Verdana" w:hAnsi="Verdana"/>
          <w:bCs/>
          <w:sz w:val="20"/>
          <w:szCs w:val="20"/>
          <w:lang w:val="es-CR"/>
        </w:rPr>
        <w:t xml:space="preserve"> </w:t>
      </w:r>
      <w:r w:rsidR="008664C1" w:rsidRPr="008664C1">
        <w:rPr>
          <w:rFonts w:ascii="Verdana" w:hAnsi="Verdana"/>
          <w:bCs/>
          <w:sz w:val="20"/>
          <w:szCs w:val="20"/>
          <w:lang w:val="es-CR"/>
        </w:rPr>
        <w:t>señalaron mediante escrito de 23 de enero de 2017 que si bien “</w:t>
      </w:r>
      <w:r w:rsidR="008664C1" w:rsidRPr="008664C1">
        <w:rPr>
          <w:rFonts w:ascii="Verdana" w:hAnsi="Verdana" w:cs="Arial"/>
          <w:color w:val="141414"/>
          <w:sz w:val="20"/>
          <w:szCs w:val="20"/>
          <w:lang w:val="es-CR"/>
        </w:rPr>
        <w:t>las medidas materiales de protección han contribuido a salvaguardar la vida de nuestro defensor, pudiendo además continuar con sus labores, lo cierto es que dichas medias son insuficientes mientras no sean compaginadas con reales y efectivas investigaciones que conlleven al esclarecimiento de la verdad, la materialización de la justicia, la identificación de los responsables y el cese definitivo de estos actos de violencia y vulneración de derechos humanos”</w:t>
      </w:r>
      <w:r w:rsidR="005A0536">
        <w:rPr>
          <w:rFonts w:ascii="Verdana" w:hAnsi="Verdana" w:cs="Arial"/>
          <w:color w:val="141414"/>
          <w:sz w:val="20"/>
          <w:szCs w:val="20"/>
          <w:lang w:val="es-CR"/>
        </w:rPr>
        <w:t>.</w:t>
      </w:r>
      <w:r w:rsidR="008664C1" w:rsidRPr="008664C1">
        <w:rPr>
          <w:rFonts w:ascii="Verdana" w:hAnsi="Verdana" w:cs="Arial"/>
          <w:color w:val="141414"/>
          <w:sz w:val="20"/>
          <w:szCs w:val="20"/>
          <w:lang w:val="es-CR"/>
        </w:rPr>
        <w:t xml:space="preserve"> </w:t>
      </w:r>
      <w:r w:rsidR="008664C1">
        <w:rPr>
          <w:rFonts w:ascii="Verdana" w:hAnsi="Verdana"/>
          <w:bCs/>
          <w:sz w:val="20"/>
          <w:szCs w:val="20"/>
          <w:lang w:val="es-CR"/>
        </w:rPr>
        <w:t>A través de su e</w:t>
      </w:r>
      <w:r w:rsidR="00F84770" w:rsidRPr="008664C1">
        <w:rPr>
          <w:rFonts w:ascii="Verdana" w:hAnsi="Verdana"/>
          <w:bCs/>
          <w:sz w:val="20"/>
          <w:szCs w:val="20"/>
          <w:lang w:val="es-CR"/>
        </w:rPr>
        <w:t>scrito d</w:t>
      </w:r>
      <w:r w:rsidR="00B673A2" w:rsidRPr="008664C1">
        <w:rPr>
          <w:rFonts w:ascii="Verdana" w:hAnsi="Verdana"/>
          <w:bCs/>
          <w:sz w:val="20"/>
          <w:szCs w:val="20"/>
          <w:lang w:val="es-CR"/>
        </w:rPr>
        <w:t>e</w:t>
      </w:r>
      <w:r w:rsidR="00F84770" w:rsidRPr="008664C1">
        <w:rPr>
          <w:rFonts w:ascii="Verdana" w:hAnsi="Verdana"/>
          <w:bCs/>
          <w:sz w:val="20"/>
          <w:szCs w:val="20"/>
          <w:lang w:val="es-CR"/>
        </w:rPr>
        <w:t xml:space="preserve"> 19 de julio de 2017</w:t>
      </w:r>
      <w:r w:rsidR="008664C1">
        <w:rPr>
          <w:rFonts w:ascii="Verdana" w:hAnsi="Verdana"/>
          <w:bCs/>
          <w:sz w:val="20"/>
          <w:szCs w:val="20"/>
          <w:lang w:val="es-CR"/>
        </w:rPr>
        <w:t xml:space="preserve">, reiteraron la necesidad de que las medidas estén </w:t>
      </w:r>
      <w:r w:rsidR="00CF5F74" w:rsidRPr="008664C1">
        <w:rPr>
          <w:rFonts w:ascii="Verdana" w:hAnsi="Verdana"/>
          <w:bCs/>
          <w:sz w:val="20"/>
          <w:szCs w:val="20"/>
          <w:lang w:val="es-CR"/>
        </w:rPr>
        <w:t xml:space="preserve">acompañadas de un </w:t>
      </w:r>
      <w:r w:rsidR="000C5C04" w:rsidRPr="008664C1">
        <w:rPr>
          <w:rFonts w:ascii="Verdana" w:hAnsi="Verdana"/>
          <w:bCs/>
          <w:sz w:val="20"/>
          <w:szCs w:val="20"/>
          <w:lang w:val="es-CR"/>
        </w:rPr>
        <w:t>“</w:t>
      </w:r>
      <w:r w:rsidR="00CF5F74" w:rsidRPr="008664C1">
        <w:rPr>
          <w:rFonts w:ascii="Verdana" w:hAnsi="Verdana"/>
          <w:bCs/>
          <w:sz w:val="20"/>
          <w:szCs w:val="20"/>
          <w:lang w:val="es-CR"/>
        </w:rPr>
        <w:t xml:space="preserve">proceso de esclarecimiento de la verdad, </w:t>
      </w:r>
      <w:r w:rsidR="00CF5F74" w:rsidRPr="008664C1">
        <w:rPr>
          <w:rFonts w:ascii="Verdana" w:hAnsi="Verdana"/>
          <w:bCs/>
          <w:sz w:val="20"/>
          <w:szCs w:val="20"/>
          <w:lang w:val="es-CR"/>
        </w:rPr>
        <w:lastRenderedPageBreak/>
        <w:t>identificación de responsables y materialización de justicia</w:t>
      </w:r>
      <w:r w:rsidR="000C5C04" w:rsidRPr="008664C1">
        <w:rPr>
          <w:rFonts w:ascii="Verdana" w:hAnsi="Verdana"/>
          <w:bCs/>
          <w:sz w:val="20"/>
          <w:szCs w:val="20"/>
          <w:lang w:val="es-CR"/>
        </w:rPr>
        <w:t>”</w:t>
      </w:r>
      <w:r w:rsidRPr="007C6910">
        <w:rPr>
          <w:rStyle w:val="FootnoteReference"/>
          <w:rFonts w:ascii="Verdana" w:hAnsi="Verdana"/>
          <w:bCs/>
          <w:sz w:val="20"/>
          <w:szCs w:val="20"/>
          <w:lang w:val="es-CR"/>
        </w:rPr>
        <w:footnoteReference w:id="6"/>
      </w:r>
      <w:r w:rsidR="00846004" w:rsidRPr="008664C1">
        <w:rPr>
          <w:rFonts w:ascii="Verdana" w:hAnsi="Verdana"/>
          <w:bCs/>
          <w:sz w:val="20"/>
          <w:szCs w:val="20"/>
          <w:lang w:val="es-CR"/>
        </w:rPr>
        <w:t>.</w:t>
      </w:r>
      <w:r w:rsidR="00CF5F74" w:rsidRPr="008664C1">
        <w:rPr>
          <w:rFonts w:ascii="Verdana" w:hAnsi="Verdana"/>
          <w:bCs/>
          <w:sz w:val="20"/>
          <w:szCs w:val="20"/>
          <w:lang w:val="es-CR"/>
        </w:rPr>
        <w:t xml:space="preserve"> </w:t>
      </w:r>
      <w:r w:rsidR="00F84770" w:rsidRPr="008664C1">
        <w:rPr>
          <w:rFonts w:ascii="Verdana" w:hAnsi="Verdana"/>
          <w:bCs/>
          <w:sz w:val="20"/>
          <w:szCs w:val="20"/>
          <w:lang w:val="es-CR"/>
        </w:rPr>
        <w:t xml:space="preserve">En especial, subrayaron la necesidad de implementar un “sistema de intercomunicación eficaz” entre los escoltas y el señor Danilo Rueda, dado que ante </w:t>
      </w:r>
      <w:r w:rsidR="002F1280" w:rsidRPr="008664C1">
        <w:rPr>
          <w:rFonts w:ascii="Verdana" w:hAnsi="Verdana"/>
          <w:bCs/>
          <w:sz w:val="20"/>
          <w:szCs w:val="20"/>
          <w:lang w:val="es-CR"/>
        </w:rPr>
        <w:t>los seguimientos que sufrió</w:t>
      </w:r>
      <w:r w:rsidR="00F84770" w:rsidRPr="008664C1">
        <w:rPr>
          <w:rFonts w:ascii="Verdana" w:hAnsi="Verdana"/>
          <w:bCs/>
          <w:sz w:val="20"/>
          <w:szCs w:val="20"/>
          <w:lang w:val="es-CR"/>
        </w:rPr>
        <w:t xml:space="preserve"> el 14 de julio del 2017</w:t>
      </w:r>
      <w:r w:rsidR="002F1280" w:rsidRPr="008664C1">
        <w:rPr>
          <w:rFonts w:ascii="Verdana" w:hAnsi="Verdana"/>
          <w:bCs/>
          <w:sz w:val="20"/>
          <w:szCs w:val="20"/>
          <w:lang w:val="es-CR"/>
        </w:rPr>
        <w:t xml:space="preserve"> (</w:t>
      </w:r>
      <w:r w:rsidR="002F1280" w:rsidRPr="008664C1">
        <w:rPr>
          <w:rFonts w:ascii="Verdana" w:hAnsi="Verdana"/>
          <w:bCs/>
          <w:i/>
          <w:sz w:val="20"/>
          <w:szCs w:val="20"/>
          <w:lang w:val="es-CR"/>
        </w:rPr>
        <w:t xml:space="preserve">infra </w:t>
      </w:r>
      <w:r w:rsidR="002F1280" w:rsidRPr="008664C1">
        <w:rPr>
          <w:rFonts w:ascii="Verdana" w:hAnsi="Verdana"/>
          <w:bCs/>
          <w:sz w:val="20"/>
          <w:szCs w:val="20"/>
          <w:lang w:val="es-CR"/>
        </w:rPr>
        <w:t xml:space="preserve">Considerando </w:t>
      </w:r>
      <w:r w:rsidR="0038022F">
        <w:rPr>
          <w:rFonts w:ascii="Verdana" w:hAnsi="Verdana"/>
          <w:bCs/>
          <w:sz w:val="20"/>
          <w:szCs w:val="20"/>
          <w:lang w:val="es-CR"/>
        </w:rPr>
        <w:t>11</w:t>
      </w:r>
      <w:r w:rsidR="002F1280" w:rsidRPr="008664C1">
        <w:rPr>
          <w:rFonts w:ascii="Verdana" w:hAnsi="Verdana"/>
          <w:bCs/>
          <w:sz w:val="20"/>
          <w:szCs w:val="20"/>
          <w:lang w:val="es-CR"/>
        </w:rPr>
        <w:t>)</w:t>
      </w:r>
      <w:r w:rsidR="00F84770" w:rsidRPr="008664C1">
        <w:rPr>
          <w:rFonts w:ascii="Verdana" w:hAnsi="Verdana"/>
          <w:bCs/>
          <w:sz w:val="20"/>
          <w:szCs w:val="20"/>
          <w:lang w:val="es-CR"/>
        </w:rPr>
        <w:t xml:space="preserve"> </w:t>
      </w:r>
      <w:r w:rsidR="002F1280" w:rsidRPr="008664C1">
        <w:rPr>
          <w:rFonts w:ascii="Verdana" w:hAnsi="Verdana"/>
          <w:bCs/>
          <w:sz w:val="20"/>
          <w:szCs w:val="20"/>
          <w:lang w:val="es-CR"/>
        </w:rPr>
        <w:t>“</w:t>
      </w:r>
      <w:r w:rsidR="00022460" w:rsidRPr="008664C1">
        <w:rPr>
          <w:rFonts w:ascii="Verdana" w:hAnsi="Verdana"/>
          <w:bCs/>
          <w:sz w:val="20"/>
          <w:szCs w:val="20"/>
          <w:lang w:val="es-CR"/>
        </w:rPr>
        <w:t>la</w:t>
      </w:r>
      <w:r w:rsidR="00A01826" w:rsidRPr="008664C1">
        <w:rPr>
          <w:rFonts w:ascii="Verdana" w:hAnsi="Verdana"/>
          <w:bCs/>
          <w:sz w:val="20"/>
          <w:szCs w:val="20"/>
          <w:lang w:val="es-CR"/>
        </w:rPr>
        <w:t xml:space="preserve"> comunicación para </w:t>
      </w:r>
      <w:r w:rsidR="00022460" w:rsidRPr="008664C1">
        <w:rPr>
          <w:rFonts w:ascii="Verdana" w:hAnsi="Verdana"/>
          <w:bCs/>
          <w:sz w:val="20"/>
          <w:szCs w:val="20"/>
          <w:lang w:val="es-CR"/>
        </w:rPr>
        <w:t xml:space="preserve">alertar al </w:t>
      </w:r>
      <w:r w:rsidR="00A01826" w:rsidRPr="008664C1">
        <w:rPr>
          <w:rFonts w:ascii="Verdana" w:hAnsi="Verdana"/>
          <w:bCs/>
          <w:sz w:val="20"/>
          <w:szCs w:val="20"/>
          <w:lang w:val="es-CR"/>
        </w:rPr>
        <w:t>defensor se realizó</w:t>
      </w:r>
      <w:r w:rsidR="00022460" w:rsidRPr="008664C1">
        <w:rPr>
          <w:rFonts w:ascii="Verdana" w:hAnsi="Verdana"/>
          <w:bCs/>
          <w:sz w:val="20"/>
          <w:szCs w:val="20"/>
          <w:lang w:val="es-CR"/>
        </w:rPr>
        <w:t xml:space="preserve"> mediante señas</w:t>
      </w:r>
      <w:r w:rsidR="002F1280" w:rsidRPr="008664C1">
        <w:rPr>
          <w:rFonts w:ascii="Verdana" w:hAnsi="Verdana"/>
          <w:bCs/>
          <w:sz w:val="20"/>
          <w:szCs w:val="20"/>
          <w:lang w:val="es-CR"/>
        </w:rPr>
        <w:t>”</w:t>
      </w:r>
      <w:r w:rsidR="00022460" w:rsidRPr="008664C1">
        <w:rPr>
          <w:rFonts w:ascii="Verdana" w:hAnsi="Verdana"/>
          <w:bCs/>
          <w:sz w:val="20"/>
          <w:szCs w:val="20"/>
          <w:lang w:val="es-CR"/>
        </w:rPr>
        <w:t xml:space="preserve">. </w:t>
      </w:r>
      <w:r w:rsidR="00F72C97">
        <w:rPr>
          <w:rFonts w:ascii="Verdana" w:hAnsi="Verdana"/>
          <w:bCs/>
          <w:sz w:val="20"/>
          <w:szCs w:val="20"/>
          <w:lang w:val="es-CR"/>
        </w:rPr>
        <w:t xml:space="preserve">Finalmente, mediante escrito de 10 de </w:t>
      </w:r>
      <w:r w:rsidR="00CB06FB">
        <w:rPr>
          <w:rFonts w:ascii="Verdana" w:hAnsi="Verdana"/>
          <w:bCs/>
          <w:sz w:val="20"/>
          <w:szCs w:val="20"/>
          <w:lang w:val="es-CR"/>
        </w:rPr>
        <w:t xml:space="preserve">noviembre de 2017, señalaron que hay nuevas dinámicas de hostigamiento en la labor humanitaria de Danilo Rueda “mucho más directa[s] y menos soterrada[s]” y una ausencia de medidas materiales de protección en el desarrollo de su trabajo en zona rural, por lo que es necesario que “el Estado adopte medidas adicionales y específicas con base en los escenarios geográficos y contextos, que requieren medios idóneos articulados con sistemas de alerta”. </w:t>
      </w:r>
    </w:p>
    <w:p w:rsidR="00CF5F74" w:rsidRPr="007C6910" w:rsidRDefault="00CF5F74" w:rsidP="00CF5F74">
      <w:pPr>
        <w:spacing w:after="0" w:line="240" w:lineRule="auto"/>
        <w:jc w:val="both"/>
        <w:rPr>
          <w:rFonts w:ascii="Verdana" w:hAnsi="Verdana"/>
          <w:sz w:val="20"/>
          <w:szCs w:val="20"/>
        </w:rPr>
      </w:pPr>
    </w:p>
    <w:p w:rsidR="00A01826" w:rsidRPr="007C6910" w:rsidRDefault="00CF5F74" w:rsidP="00A01826">
      <w:pPr>
        <w:numPr>
          <w:ilvl w:val="0"/>
          <w:numId w:val="16"/>
        </w:numPr>
        <w:spacing w:after="0" w:line="240" w:lineRule="auto"/>
        <w:jc w:val="both"/>
        <w:rPr>
          <w:rFonts w:ascii="Verdana" w:hAnsi="Verdana"/>
          <w:sz w:val="20"/>
          <w:szCs w:val="20"/>
          <w:lang w:val="es-CR"/>
        </w:rPr>
      </w:pPr>
      <w:r w:rsidRPr="007C6910">
        <w:rPr>
          <w:rFonts w:ascii="Verdana" w:hAnsi="Verdana"/>
          <w:sz w:val="20"/>
          <w:szCs w:val="20"/>
          <w:lang w:val="es-CR"/>
        </w:rPr>
        <w:t>L</w:t>
      </w:r>
      <w:r w:rsidRPr="007C6910">
        <w:rPr>
          <w:rFonts w:ascii="Verdana" w:hAnsi="Verdana"/>
          <w:sz w:val="20"/>
          <w:szCs w:val="20"/>
        </w:rPr>
        <w:t xml:space="preserve">a </w:t>
      </w:r>
      <w:r w:rsidRPr="00A01826">
        <w:rPr>
          <w:rFonts w:ascii="Verdana" w:hAnsi="Verdana"/>
          <w:b/>
          <w:i/>
          <w:sz w:val="20"/>
          <w:szCs w:val="20"/>
        </w:rPr>
        <w:t>Comisión</w:t>
      </w:r>
      <w:r w:rsidRPr="007C6910">
        <w:rPr>
          <w:rFonts w:ascii="Verdana" w:hAnsi="Verdana"/>
          <w:sz w:val="20"/>
          <w:szCs w:val="20"/>
        </w:rPr>
        <w:t xml:space="preserve"> </w:t>
      </w:r>
      <w:r w:rsidR="00B673A2" w:rsidRPr="007C6910">
        <w:rPr>
          <w:rFonts w:ascii="Verdana" w:hAnsi="Verdana"/>
          <w:sz w:val="20"/>
          <w:szCs w:val="20"/>
        </w:rPr>
        <w:t>destacó mediante</w:t>
      </w:r>
      <w:r w:rsidRPr="007C6910">
        <w:rPr>
          <w:rFonts w:ascii="Verdana" w:hAnsi="Verdana"/>
          <w:sz w:val="20"/>
          <w:szCs w:val="20"/>
        </w:rPr>
        <w:t xml:space="preserve"> escrito</w:t>
      </w:r>
      <w:r w:rsidR="000C5C04">
        <w:rPr>
          <w:rFonts w:ascii="Verdana" w:hAnsi="Verdana"/>
          <w:sz w:val="20"/>
          <w:szCs w:val="20"/>
        </w:rPr>
        <w:t>s</w:t>
      </w:r>
      <w:r w:rsidRPr="007C6910">
        <w:rPr>
          <w:rFonts w:ascii="Verdana" w:hAnsi="Verdana"/>
          <w:sz w:val="20"/>
          <w:szCs w:val="20"/>
        </w:rPr>
        <w:t xml:space="preserve"> de 14 de noviembre de 2014</w:t>
      </w:r>
      <w:r w:rsidR="00BB3B81">
        <w:rPr>
          <w:rFonts w:ascii="Verdana" w:hAnsi="Verdana"/>
          <w:sz w:val="20"/>
          <w:szCs w:val="20"/>
        </w:rPr>
        <w:t xml:space="preserve"> y</w:t>
      </w:r>
      <w:r w:rsidR="000C5C04">
        <w:rPr>
          <w:rFonts w:ascii="Verdana" w:hAnsi="Verdana"/>
          <w:sz w:val="20"/>
          <w:szCs w:val="20"/>
        </w:rPr>
        <w:t xml:space="preserve"> 4 de junio y 4 de agosto de 2015</w:t>
      </w:r>
      <w:r w:rsidR="008664C1">
        <w:rPr>
          <w:rFonts w:ascii="Verdana" w:hAnsi="Verdana"/>
          <w:sz w:val="20"/>
          <w:szCs w:val="20"/>
        </w:rPr>
        <w:t>,</w:t>
      </w:r>
      <w:r w:rsidRPr="007C6910">
        <w:rPr>
          <w:rFonts w:ascii="Verdana" w:hAnsi="Verdana"/>
          <w:sz w:val="20"/>
          <w:szCs w:val="20"/>
        </w:rPr>
        <w:t xml:space="preserve"> la necesidad de garantizar medidas de protección </w:t>
      </w:r>
      <w:r w:rsidR="0038022F">
        <w:rPr>
          <w:rFonts w:ascii="Verdana" w:hAnsi="Verdana"/>
          <w:sz w:val="20"/>
          <w:szCs w:val="20"/>
        </w:rPr>
        <w:t>en</w:t>
      </w:r>
      <w:r w:rsidR="0038022F" w:rsidRPr="007C6910">
        <w:rPr>
          <w:rFonts w:ascii="Verdana" w:hAnsi="Verdana"/>
          <w:sz w:val="20"/>
          <w:szCs w:val="20"/>
        </w:rPr>
        <w:t xml:space="preserve"> </w:t>
      </w:r>
      <w:r w:rsidRPr="007C6910">
        <w:rPr>
          <w:rFonts w:ascii="Verdana" w:hAnsi="Verdana"/>
          <w:sz w:val="20"/>
          <w:szCs w:val="20"/>
        </w:rPr>
        <w:t xml:space="preserve">los traslados </w:t>
      </w:r>
      <w:r w:rsidR="00D02093" w:rsidRPr="007C6910">
        <w:rPr>
          <w:rFonts w:ascii="Verdana" w:hAnsi="Verdana"/>
          <w:sz w:val="20"/>
          <w:szCs w:val="20"/>
        </w:rPr>
        <w:t xml:space="preserve">durante el año 2014 </w:t>
      </w:r>
      <w:r w:rsidRPr="007C6910">
        <w:rPr>
          <w:rFonts w:ascii="Verdana" w:hAnsi="Verdana"/>
          <w:sz w:val="20"/>
          <w:szCs w:val="20"/>
        </w:rPr>
        <w:t>del señor Danilo Rueda a las ciudades de Neiva y Buenaventura, solicitando al Estado que especificara dichas medidas.</w:t>
      </w:r>
      <w:r w:rsidR="00C54806" w:rsidRPr="007C6910">
        <w:rPr>
          <w:rFonts w:ascii="Verdana" w:hAnsi="Verdana"/>
          <w:sz w:val="20"/>
          <w:szCs w:val="20"/>
        </w:rPr>
        <w:t xml:space="preserve"> </w:t>
      </w:r>
      <w:r w:rsidR="00A01826">
        <w:rPr>
          <w:rFonts w:ascii="Verdana" w:hAnsi="Verdana"/>
          <w:sz w:val="20"/>
          <w:szCs w:val="20"/>
        </w:rPr>
        <w:t xml:space="preserve">Por otra parte, </w:t>
      </w:r>
      <w:r w:rsidR="00A01826" w:rsidRPr="007C6910">
        <w:rPr>
          <w:rFonts w:ascii="Verdana" w:hAnsi="Verdana"/>
          <w:sz w:val="20"/>
          <w:szCs w:val="20"/>
          <w:lang w:val="es-CR"/>
        </w:rPr>
        <w:t>mediante escrito de 3 de agosto de 2017</w:t>
      </w:r>
      <w:r w:rsidR="00AF6688">
        <w:rPr>
          <w:rFonts w:ascii="Verdana" w:hAnsi="Verdana"/>
          <w:sz w:val="20"/>
          <w:szCs w:val="20"/>
          <w:lang w:val="es-CR"/>
        </w:rPr>
        <w:t>,</w:t>
      </w:r>
      <w:r w:rsidR="00A01826" w:rsidRPr="007C6910">
        <w:rPr>
          <w:rFonts w:ascii="Verdana" w:hAnsi="Verdana"/>
          <w:sz w:val="20"/>
          <w:szCs w:val="20"/>
          <w:lang w:val="es-CR"/>
        </w:rPr>
        <w:t xml:space="preserve"> </w:t>
      </w:r>
      <w:r w:rsidR="00AF6688">
        <w:rPr>
          <w:rFonts w:ascii="Verdana" w:hAnsi="Verdana"/>
          <w:sz w:val="20"/>
          <w:szCs w:val="20"/>
          <w:lang w:val="es-CR"/>
        </w:rPr>
        <w:t>la Comisión valoró la disposición del Estado de mantener espacios de di</w:t>
      </w:r>
      <w:r w:rsidR="003A2720">
        <w:rPr>
          <w:rFonts w:ascii="Verdana" w:hAnsi="Verdana"/>
          <w:sz w:val="20"/>
          <w:szCs w:val="20"/>
          <w:lang w:val="es-CR"/>
        </w:rPr>
        <w:t>á</w:t>
      </w:r>
      <w:r w:rsidR="00AF6688">
        <w:rPr>
          <w:rFonts w:ascii="Verdana" w:hAnsi="Verdana"/>
          <w:sz w:val="20"/>
          <w:szCs w:val="20"/>
          <w:lang w:val="es-CR"/>
        </w:rPr>
        <w:t xml:space="preserve">logo con el beneficiario. Sin embargo, sostuvo </w:t>
      </w:r>
      <w:r w:rsidR="00A01826" w:rsidRPr="007C6910">
        <w:rPr>
          <w:rFonts w:ascii="Verdana" w:hAnsi="Verdana"/>
          <w:sz w:val="20"/>
          <w:szCs w:val="20"/>
          <w:lang w:val="es-CR"/>
        </w:rPr>
        <w:t>que cuando los representantes informaron que el señor Danilo Rueda fue objeto de nuevos seguimientos</w:t>
      </w:r>
      <w:r w:rsidR="00A01826" w:rsidRPr="00A01826">
        <w:rPr>
          <w:rFonts w:ascii="Verdana" w:hAnsi="Verdana"/>
          <w:sz w:val="20"/>
          <w:szCs w:val="20"/>
          <w:lang w:val="es-CR"/>
        </w:rPr>
        <w:t xml:space="preserve"> </w:t>
      </w:r>
      <w:r w:rsidR="00A01826" w:rsidRPr="007C6910">
        <w:rPr>
          <w:rFonts w:ascii="Verdana" w:hAnsi="Verdana"/>
          <w:sz w:val="20"/>
          <w:szCs w:val="20"/>
          <w:lang w:val="es-CR"/>
        </w:rPr>
        <w:t>en marzo, junio y julio de 2017</w:t>
      </w:r>
      <w:r w:rsidR="006657CF">
        <w:rPr>
          <w:rFonts w:ascii="Verdana" w:hAnsi="Verdana"/>
          <w:sz w:val="20"/>
          <w:szCs w:val="20"/>
          <w:lang w:val="es-CR"/>
        </w:rPr>
        <w:t xml:space="preserve"> (</w:t>
      </w:r>
      <w:r w:rsidR="006657CF">
        <w:rPr>
          <w:rFonts w:ascii="Verdana" w:hAnsi="Verdana"/>
          <w:i/>
          <w:sz w:val="20"/>
          <w:szCs w:val="20"/>
          <w:lang w:val="es-CR"/>
        </w:rPr>
        <w:t xml:space="preserve">infra </w:t>
      </w:r>
      <w:r w:rsidR="006657CF">
        <w:rPr>
          <w:rFonts w:ascii="Verdana" w:hAnsi="Verdana"/>
          <w:sz w:val="20"/>
          <w:szCs w:val="20"/>
          <w:lang w:val="es-CR"/>
        </w:rPr>
        <w:t xml:space="preserve">Considerando </w:t>
      </w:r>
      <w:r w:rsidR="0038022F">
        <w:rPr>
          <w:rFonts w:ascii="Verdana" w:hAnsi="Verdana"/>
          <w:sz w:val="20"/>
          <w:szCs w:val="20"/>
          <w:lang w:val="es-CR"/>
        </w:rPr>
        <w:t>11</w:t>
      </w:r>
      <w:r w:rsidR="006657CF">
        <w:rPr>
          <w:rFonts w:ascii="Verdana" w:hAnsi="Verdana"/>
          <w:sz w:val="20"/>
          <w:szCs w:val="20"/>
          <w:lang w:val="es-CR"/>
        </w:rPr>
        <w:t>)</w:t>
      </w:r>
      <w:r w:rsidR="00A01826" w:rsidRPr="007C6910">
        <w:rPr>
          <w:rFonts w:ascii="Verdana" w:hAnsi="Verdana"/>
          <w:sz w:val="20"/>
          <w:szCs w:val="20"/>
          <w:lang w:val="es-CR"/>
        </w:rPr>
        <w:t xml:space="preserve">, el Estado no hizo referencia a los nuevos hechos reportados ni a la </w:t>
      </w:r>
      <w:r w:rsidR="0038022F">
        <w:rPr>
          <w:rFonts w:ascii="Verdana" w:hAnsi="Verdana"/>
          <w:sz w:val="20"/>
          <w:szCs w:val="20"/>
          <w:lang w:val="es-CR"/>
        </w:rPr>
        <w:t xml:space="preserve">petición de los representantes de realizar la </w:t>
      </w:r>
      <w:r w:rsidR="00A01826" w:rsidRPr="007C6910">
        <w:rPr>
          <w:rFonts w:ascii="Verdana" w:hAnsi="Verdana"/>
          <w:sz w:val="20"/>
          <w:szCs w:val="20"/>
          <w:lang w:val="es-CR"/>
        </w:rPr>
        <w:t>instalación de “un sistema de intercomunicación eficaz” con sus escoltas.</w:t>
      </w:r>
      <w:r w:rsidR="00A01826" w:rsidRPr="007C6910">
        <w:rPr>
          <w:rFonts w:ascii="Verdana" w:hAnsi="Verdana"/>
          <w:b/>
          <w:sz w:val="20"/>
          <w:szCs w:val="20"/>
          <w:lang w:val="es-CR"/>
        </w:rPr>
        <w:t xml:space="preserve"> </w:t>
      </w:r>
      <w:r w:rsidR="00A01826" w:rsidRPr="007C6910">
        <w:rPr>
          <w:rFonts w:ascii="Verdana" w:hAnsi="Verdana"/>
          <w:sz w:val="20"/>
          <w:szCs w:val="20"/>
          <w:lang w:val="es-CR"/>
        </w:rPr>
        <w:t>Puso de manifiesto</w:t>
      </w:r>
      <w:r w:rsidR="00613428">
        <w:rPr>
          <w:rFonts w:ascii="Verdana" w:hAnsi="Verdana"/>
          <w:sz w:val="20"/>
          <w:szCs w:val="20"/>
          <w:lang w:val="es-CR"/>
        </w:rPr>
        <w:t xml:space="preserve"> la necesidad</w:t>
      </w:r>
      <w:r w:rsidR="00A01826" w:rsidRPr="007C6910">
        <w:rPr>
          <w:rFonts w:ascii="Verdana" w:hAnsi="Verdana"/>
          <w:sz w:val="20"/>
          <w:szCs w:val="20"/>
          <w:lang w:val="es-CR"/>
        </w:rPr>
        <w:t xml:space="preserve"> que el cumplimiento de las presentes medidas provisionales incluya la adopción de medidas destinadas a identificar y erradicar el grave riesgo al que ha estado expuesto el beneficiario. </w:t>
      </w:r>
      <w:r w:rsidR="00613428">
        <w:rPr>
          <w:rFonts w:ascii="Verdana" w:hAnsi="Verdana"/>
          <w:sz w:val="20"/>
          <w:szCs w:val="20"/>
          <w:lang w:val="es-CR"/>
        </w:rPr>
        <w:t>Finalmente, mediante</w:t>
      </w:r>
      <w:r w:rsidR="00F4670B">
        <w:rPr>
          <w:rFonts w:ascii="Verdana" w:hAnsi="Verdana"/>
          <w:sz w:val="20"/>
          <w:szCs w:val="20"/>
          <w:lang w:val="es-CR"/>
        </w:rPr>
        <w:t xml:space="preserve"> escrito de 10 de noviembre de 2017, tomó nota del ajuste de las medidas de protección que incluyen un medio de comunicación más y un chaleco blindado</w:t>
      </w:r>
      <w:r w:rsidR="00232CE3">
        <w:rPr>
          <w:rFonts w:ascii="Verdana" w:hAnsi="Verdana"/>
          <w:sz w:val="20"/>
          <w:szCs w:val="20"/>
          <w:lang w:val="es-CR"/>
        </w:rPr>
        <w:t xml:space="preserve">, así como de las acciones de la Policía de Bogotá en la zona de la sede de la Comisión </w:t>
      </w:r>
      <w:proofErr w:type="spellStart"/>
      <w:r w:rsidR="00232CE3">
        <w:rPr>
          <w:rFonts w:ascii="Verdana" w:hAnsi="Verdana"/>
          <w:sz w:val="20"/>
          <w:szCs w:val="20"/>
          <w:lang w:val="es-CR"/>
        </w:rPr>
        <w:t>Intereclesial</w:t>
      </w:r>
      <w:proofErr w:type="spellEnd"/>
      <w:r w:rsidR="00232CE3">
        <w:rPr>
          <w:rFonts w:ascii="Verdana" w:hAnsi="Verdana"/>
          <w:sz w:val="20"/>
          <w:szCs w:val="20"/>
          <w:lang w:val="es-CR"/>
        </w:rPr>
        <w:t xml:space="preserve"> de Justicia y Paz, y quedó a la espera de mayor información al respecto.</w:t>
      </w:r>
      <w:r w:rsidR="00F31CC5">
        <w:rPr>
          <w:rFonts w:ascii="Verdana" w:hAnsi="Verdana"/>
          <w:sz w:val="20"/>
          <w:szCs w:val="20"/>
          <w:lang w:val="es-CR"/>
        </w:rPr>
        <w:t xml:space="preserve"> Debido a la grave situación de riesgo para defensores </w:t>
      </w:r>
      <w:r w:rsidR="0038022F">
        <w:rPr>
          <w:rFonts w:ascii="Verdana" w:hAnsi="Verdana"/>
          <w:sz w:val="20"/>
          <w:szCs w:val="20"/>
          <w:lang w:val="es-CR"/>
        </w:rPr>
        <w:t xml:space="preserve">de </w:t>
      </w:r>
      <w:r w:rsidR="00F31CC5">
        <w:rPr>
          <w:rFonts w:ascii="Verdana" w:hAnsi="Verdana"/>
          <w:sz w:val="20"/>
          <w:szCs w:val="20"/>
          <w:lang w:val="es-CR"/>
        </w:rPr>
        <w:t>derechos humanos en Colombia, consideró necesario que el cumplimiento de las presentes medidas provisionales no se limite a la implementación del esquema de protección asignado, sino que también se adopten medidas destinadas a identificar y erradicar el grave riesgo al que ha estado expuesto el beneficiario.</w:t>
      </w:r>
      <w:r w:rsidR="00232CE3">
        <w:rPr>
          <w:rFonts w:ascii="Verdana" w:hAnsi="Verdana"/>
          <w:sz w:val="20"/>
          <w:szCs w:val="20"/>
          <w:lang w:val="es-CR"/>
        </w:rPr>
        <w:t xml:space="preserve"> </w:t>
      </w:r>
      <w:r w:rsidR="00F31CC5">
        <w:rPr>
          <w:rFonts w:ascii="Verdana" w:hAnsi="Verdana"/>
          <w:sz w:val="20"/>
          <w:szCs w:val="20"/>
          <w:lang w:val="es-CR"/>
        </w:rPr>
        <w:t>Además,</w:t>
      </w:r>
      <w:r w:rsidR="00232CE3">
        <w:rPr>
          <w:rFonts w:ascii="Verdana" w:hAnsi="Verdana"/>
          <w:sz w:val="20"/>
          <w:szCs w:val="20"/>
          <w:lang w:val="es-CR"/>
        </w:rPr>
        <w:t xml:space="preserve"> consideró necesario que el E</w:t>
      </w:r>
      <w:r w:rsidR="00F31CC5">
        <w:rPr>
          <w:rFonts w:ascii="Verdana" w:hAnsi="Verdana"/>
          <w:sz w:val="20"/>
          <w:szCs w:val="20"/>
          <w:lang w:val="es-CR"/>
        </w:rPr>
        <w:t>s</w:t>
      </w:r>
      <w:r w:rsidR="00232CE3">
        <w:rPr>
          <w:rFonts w:ascii="Verdana" w:hAnsi="Verdana"/>
          <w:sz w:val="20"/>
          <w:szCs w:val="20"/>
          <w:lang w:val="es-CR"/>
        </w:rPr>
        <w:t>tado presente inf</w:t>
      </w:r>
      <w:r w:rsidR="00F31CC5">
        <w:rPr>
          <w:rFonts w:ascii="Verdana" w:hAnsi="Verdana"/>
          <w:sz w:val="20"/>
          <w:szCs w:val="20"/>
          <w:lang w:val="es-CR"/>
        </w:rPr>
        <w:t>o</w:t>
      </w:r>
      <w:r w:rsidR="00232CE3">
        <w:rPr>
          <w:rFonts w:ascii="Verdana" w:hAnsi="Verdana"/>
          <w:sz w:val="20"/>
          <w:szCs w:val="20"/>
          <w:lang w:val="es-CR"/>
        </w:rPr>
        <w:t xml:space="preserve">rmación detallada sobre las investigaciones adelantadas respecto de los hechos denunciados por el señor Rueda. </w:t>
      </w:r>
    </w:p>
    <w:p w:rsidR="00434E77" w:rsidRPr="007C6910" w:rsidRDefault="00434E77" w:rsidP="007C6910">
      <w:pPr>
        <w:spacing w:after="0" w:line="240" w:lineRule="auto"/>
        <w:jc w:val="both"/>
        <w:rPr>
          <w:rFonts w:ascii="Verdana" w:hAnsi="Verdana"/>
          <w:sz w:val="20"/>
          <w:szCs w:val="20"/>
        </w:rPr>
      </w:pPr>
    </w:p>
    <w:p w:rsidR="0094542A" w:rsidRPr="007C6910" w:rsidRDefault="0094542A" w:rsidP="0094542A">
      <w:pPr>
        <w:spacing w:after="0" w:line="240" w:lineRule="auto"/>
        <w:ind w:right="22"/>
        <w:jc w:val="both"/>
        <w:rPr>
          <w:rFonts w:ascii="Verdana" w:hAnsi="Verdana"/>
          <w:i/>
          <w:spacing w:val="-4"/>
          <w:sz w:val="20"/>
          <w:szCs w:val="20"/>
          <w:lang w:val="es-CR"/>
        </w:rPr>
      </w:pPr>
      <w:r w:rsidRPr="007C6910">
        <w:rPr>
          <w:rFonts w:ascii="Verdana" w:hAnsi="Verdana"/>
          <w:i/>
          <w:spacing w:val="-4"/>
          <w:sz w:val="20"/>
          <w:szCs w:val="20"/>
          <w:lang w:val="es-CR"/>
        </w:rPr>
        <w:t>A.2. Consideraciones de la Corte</w:t>
      </w:r>
    </w:p>
    <w:p w:rsidR="0094542A" w:rsidRPr="007C6910" w:rsidRDefault="0094542A" w:rsidP="001B36AD">
      <w:pPr>
        <w:spacing w:after="0" w:line="240" w:lineRule="auto"/>
        <w:jc w:val="both"/>
        <w:rPr>
          <w:rFonts w:ascii="Verdana" w:hAnsi="Verdana"/>
          <w:sz w:val="20"/>
          <w:szCs w:val="20"/>
        </w:rPr>
      </w:pPr>
    </w:p>
    <w:p w:rsidR="008D6A25" w:rsidRPr="007C6910" w:rsidRDefault="008D6A25" w:rsidP="00927237">
      <w:pPr>
        <w:numPr>
          <w:ilvl w:val="0"/>
          <w:numId w:val="16"/>
        </w:numPr>
        <w:spacing w:after="0" w:line="240" w:lineRule="auto"/>
        <w:jc w:val="both"/>
        <w:rPr>
          <w:rFonts w:ascii="Verdana" w:hAnsi="Verdana"/>
          <w:sz w:val="20"/>
          <w:szCs w:val="20"/>
        </w:rPr>
      </w:pPr>
      <w:r w:rsidRPr="007C6910">
        <w:rPr>
          <w:rFonts w:ascii="Verdana" w:hAnsi="Verdana"/>
          <w:sz w:val="20"/>
          <w:szCs w:val="20"/>
        </w:rPr>
        <w:lastRenderedPageBreak/>
        <w:t xml:space="preserve">La Corte </w:t>
      </w:r>
      <w:r w:rsidR="00024690" w:rsidRPr="007C6910">
        <w:rPr>
          <w:rFonts w:ascii="Verdana" w:hAnsi="Verdana"/>
          <w:sz w:val="20"/>
          <w:szCs w:val="20"/>
        </w:rPr>
        <w:t>valora</w:t>
      </w:r>
      <w:r w:rsidR="00FC50D3" w:rsidRPr="007C6910">
        <w:rPr>
          <w:rFonts w:ascii="Verdana" w:hAnsi="Verdana"/>
          <w:sz w:val="20"/>
          <w:szCs w:val="20"/>
        </w:rPr>
        <w:t xml:space="preserve"> </w:t>
      </w:r>
      <w:r w:rsidR="006F2724" w:rsidRPr="007C6910">
        <w:rPr>
          <w:rFonts w:ascii="Verdana" w:hAnsi="Verdana"/>
          <w:sz w:val="20"/>
          <w:szCs w:val="20"/>
        </w:rPr>
        <w:t>que el Esta</w:t>
      </w:r>
      <w:r w:rsidR="00CF5F74" w:rsidRPr="007C6910">
        <w:rPr>
          <w:rFonts w:ascii="Verdana" w:hAnsi="Verdana"/>
          <w:sz w:val="20"/>
          <w:szCs w:val="20"/>
        </w:rPr>
        <w:t>do</w:t>
      </w:r>
      <w:r w:rsidR="00434E77" w:rsidRPr="007C6910">
        <w:rPr>
          <w:rFonts w:ascii="Verdana" w:hAnsi="Verdana"/>
          <w:sz w:val="20"/>
          <w:szCs w:val="20"/>
        </w:rPr>
        <w:t xml:space="preserve"> actualmente</w:t>
      </w:r>
      <w:r w:rsidR="00CF5F74" w:rsidRPr="007C6910">
        <w:rPr>
          <w:rFonts w:ascii="Verdana" w:hAnsi="Verdana"/>
          <w:sz w:val="20"/>
          <w:szCs w:val="20"/>
        </w:rPr>
        <w:t xml:space="preserve"> está implementando medidas de protección que consisten en poner a disposición de Danilo Rueda </w:t>
      </w:r>
      <w:r w:rsidR="00D428EF" w:rsidRPr="007C6910">
        <w:rPr>
          <w:rFonts w:ascii="Verdana" w:hAnsi="Verdana"/>
          <w:sz w:val="20"/>
          <w:szCs w:val="20"/>
        </w:rPr>
        <w:t xml:space="preserve">cuatro </w:t>
      </w:r>
      <w:r w:rsidR="00CF5F74" w:rsidRPr="007C6910">
        <w:rPr>
          <w:rFonts w:ascii="Verdana" w:hAnsi="Verdana"/>
          <w:sz w:val="20"/>
          <w:szCs w:val="20"/>
        </w:rPr>
        <w:t xml:space="preserve">medios de comunicación “tipo </w:t>
      </w:r>
      <w:proofErr w:type="spellStart"/>
      <w:r w:rsidR="00CF5F74" w:rsidRPr="007C6910">
        <w:rPr>
          <w:rFonts w:ascii="Verdana" w:hAnsi="Verdana"/>
          <w:sz w:val="20"/>
          <w:szCs w:val="20"/>
        </w:rPr>
        <w:t>avantel</w:t>
      </w:r>
      <w:proofErr w:type="spellEnd"/>
      <w:r w:rsidR="00CF5F74" w:rsidRPr="007C6910">
        <w:rPr>
          <w:rFonts w:ascii="Verdana" w:hAnsi="Verdana"/>
          <w:sz w:val="20"/>
          <w:szCs w:val="20"/>
        </w:rPr>
        <w:t>”, tres hombres de protección, un vehículo blindado</w:t>
      </w:r>
      <w:r w:rsidR="004D2E2D" w:rsidRPr="007C6910">
        <w:rPr>
          <w:rFonts w:ascii="Verdana" w:hAnsi="Verdana"/>
          <w:sz w:val="20"/>
          <w:szCs w:val="20"/>
        </w:rPr>
        <w:t>,</w:t>
      </w:r>
      <w:r w:rsidR="00CF5F74" w:rsidRPr="007C6910">
        <w:rPr>
          <w:rFonts w:ascii="Verdana" w:hAnsi="Verdana"/>
          <w:sz w:val="20"/>
          <w:szCs w:val="20"/>
        </w:rPr>
        <w:t xml:space="preserve"> una motocicleta</w:t>
      </w:r>
      <w:r w:rsidR="00D428EF" w:rsidRPr="007C6910">
        <w:rPr>
          <w:rFonts w:ascii="Verdana" w:hAnsi="Verdana"/>
          <w:sz w:val="20"/>
          <w:szCs w:val="20"/>
        </w:rPr>
        <w:t xml:space="preserve"> y</w:t>
      </w:r>
      <w:r w:rsidR="004D2E2D" w:rsidRPr="007C6910">
        <w:rPr>
          <w:rFonts w:ascii="Verdana" w:hAnsi="Verdana"/>
          <w:sz w:val="20"/>
          <w:szCs w:val="20"/>
        </w:rPr>
        <w:t xml:space="preserve"> un chaleco </w:t>
      </w:r>
      <w:r w:rsidR="00D428EF" w:rsidRPr="007C6910">
        <w:rPr>
          <w:rFonts w:ascii="Verdana" w:hAnsi="Verdana"/>
          <w:sz w:val="20"/>
          <w:szCs w:val="20"/>
        </w:rPr>
        <w:t>blindado</w:t>
      </w:r>
      <w:r w:rsidR="001D5DCA">
        <w:rPr>
          <w:rFonts w:ascii="Verdana" w:hAnsi="Verdana"/>
          <w:sz w:val="20"/>
          <w:szCs w:val="20"/>
        </w:rPr>
        <w:t xml:space="preserve">. Según han indicado los representantes, dichas medidas han permitido al señor Danilo Rueda continuar sus labores dentro de la Comisión </w:t>
      </w:r>
      <w:proofErr w:type="spellStart"/>
      <w:r w:rsidR="001D5DCA">
        <w:rPr>
          <w:rFonts w:ascii="Verdana" w:hAnsi="Verdana"/>
          <w:sz w:val="20"/>
          <w:szCs w:val="20"/>
        </w:rPr>
        <w:t>Intereclesial</w:t>
      </w:r>
      <w:proofErr w:type="spellEnd"/>
      <w:r w:rsidR="001D5DCA">
        <w:rPr>
          <w:rFonts w:ascii="Verdana" w:hAnsi="Verdana"/>
          <w:sz w:val="20"/>
          <w:szCs w:val="20"/>
        </w:rPr>
        <w:t xml:space="preserve"> de Justicia y Paz. </w:t>
      </w:r>
      <w:r w:rsidR="00592FC1">
        <w:rPr>
          <w:rFonts w:ascii="Verdana" w:hAnsi="Verdana"/>
          <w:sz w:val="20"/>
          <w:szCs w:val="20"/>
        </w:rPr>
        <w:t xml:space="preserve">Sin perjuicio de ello, la Corte resalta que, según informan los representantes, serían necesarias medidas adicionales y específicas en determinadas zonas rurales y de alto riesgo en </w:t>
      </w:r>
      <w:r w:rsidR="0038022F">
        <w:rPr>
          <w:rFonts w:ascii="Verdana" w:hAnsi="Verdana"/>
          <w:sz w:val="20"/>
          <w:szCs w:val="20"/>
        </w:rPr>
        <w:t xml:space="preserve">donde </w:t>
      </w:r>
      <w:r w:rsidR="00592FC1">
        <w:rPr>
          <w:rFonts w:ascii="Verdana" w:hAnsi="Verdana"/>
          <w:sz w:val="20"/>
          <w:szCs w:val="20"/>
        </w:rPr>
        <w:t xml:space="preserve">el beneficiario desarrolla sus labores. </w:t>
      </w:r>
    </w:p>
    <w:p w:rsidR="00A13A72" w:rsidRDefault="00A13A72" w:rsidP="00A13A72">
      <w:pPr>
        <w:spacing w:after="0" w:line="240" w:lineRule="auto"/>
        <w:jc w:val="both"/>
        <w:rPr>
          <w:rFonts w:ascii="Verdana" w:hAnsi="Verdana"/>
          <w:sz w:val="20"/>
          <w:szCs w:val="16"/>
          <w:lang w:val="es-PR"/>
        </w:rPr>
      </w:pPr>
    </w:p>
    <w:p w:rsidR="00E03ABC" w:rsidRPr="007C6910" w:rsidRDefault="001879C3" w:rsidP="00927237">
      <w:pPr>
        <w:numPr>
          <w:ilvl w:val="0"/>
          <w:numId w:val="16"/>
        </w:numPr>
        <w:spacing w:after="0" w:line="240" w:lineRule="auto"/>
        <w:jc w:val="both"/>
        <w:rPr>
          <w:rFonts w:ascii="Verdana" w:hAnsi="Verdana"/>
          <w:sz w:val="20"/>
          <w:szCs w:val="16"/>
          <w:lang w:val="es-PR"/>
        </w:rPr>
      </w:pPr>
      <w:r w:rsidRPr="007C6910">
        <w:rPr>
          <w:rFonts w:ascii="Verdana" w:hAnsi="Verdana"/>
          <w:sz w:val="20"/>
          <w:szCs w:val="16"/>
          <w:lang w:val="es-PR"/>
        </w:rPr>
        <w:t>Por otra parte</w:t>
      </w:r>
      <w:r w:rsidR="002E672A">
        <w:rPr>
          <w:rFonts w:ascii="Verdana" w:hAnsi="Verdana"/>
          <w:sz w:val="20"/>
          <w:szCs w:val="16"/>
          <w:lang w:val="es-PR"/>
        </w:rPr>
        <w:t>,</w:t>
      </w:r>
      <w:r w:rsidRPr="007C6910">
        <w:rPr>
          <w:rFonts w:ascii="Verdana" w:hAnsi="Verdana"/>
          <w:sz w:val="20"/>
          <w:szCs w:val="16"/>
          <w:lang w:val="es-PR"/>
        </w:rPr>
        <w:t xml:space="preserve"> la Corte considera que los </w:t>
      </w:r>
      <w:r w:rsidR="00E03ABC" w:rsidRPr="007C6910">
        <w:rPr>
          <w:rFonts w:ascii="Verdana" w:hAnsi="Verdana"/>
          <w:sz w:val="20"/>
          <w:szCs w:val="16"/>
          <w:lang w:val="es-PR"/>
        </w:rPr>
        <w:t xml:space="preserve">alegatos de los representantes </w:t>
      </w:r>
      <w:r w:rsidR="00232CE3">
        <w:rPr>
          <w:rFonts w:ascii="Verdana" w:hAnsi="Verdana"/>
          <w:sz w:val="20"/>
          <w:szCs w:val="16"/>
          <w:lang w:val="es-PR"/>
        </w:rPr>
        <w:t xml:space="preserve">y la Comisión </w:t>
      </w:r>
      <w:r w:rsidR="007909F5" w:rsidRPr="007C6910">
        <w:rPr>
          <w:rFonts w:ascii="Verdana" w:hAnsi="Verdana"/>
          <w:sz w:val="20"/>
          <w:szCs w:val="16"/>
          <w:lang w:val="es-PR"/>
        </w:rPr>
        <w:t>en relación</w:t>
      </w:r>
      <w:r w:rsidR="00E03ABC" w:rsidRPr="007C6910">
        <w:rPr>
          <w:rFonts w:ascii="Verdana" w:hAnsi="Verdana"/>
          <w:sz w:val="20"/>
          <w:szCs w:val="16"/>
          <w:lang w:val="es-PR"/>
        </w:rPr>
        <w:t xml:space="preserve"> con una presunta falta de efectividad o de debida diligencia de las investigaciones</w:t>
      </w:r>
      <w:r w:rsidR="007909F5" w:rsidRPr="007C6910">
        <w:rPr>
          <w:rFonts w:ascii="Verdana" w:hAnsi="Verdana"/>
          <w:sz w:val="20"/>
          <w:szCs w:val="16"/>
          <w:lang w:val="es-PR"/>
        </w:rPr>
        <w:t>, deben ser analizado</w:t>
      </w:r>
      <w:r w:rsidR="00E03ABC" w:rsidRPr="007C6910">
        <w:rPr>
          <w:rFonts w:ascii="Verdana" w:hAnsi="Verdana"/>
          <w:sz w:val="20"/>
          <w:szCs w:val="16"/>
          <w:lang w:val="es-PR"/>
        </w:rPr>
        <w:t xml:space="preserve">s en el </w:t>
      </w:r>
      <w:r w:rsidR="00457846">
        <w:rPr>
          <w:rFonts w:ascii="Verdana" w:hAnsi="Verdana"/>
          <w:sz w:val="20"/>
          <w:szCs w:val="16"/>
          <w:lang w:val="es-PR"/>
        </w:rPr>
        <w:t>fondo de un</w:t>
      </w:r>
      <w:r w:rsidR="00457846" w:rsidRPr="007C6910">
        <w:rPr>
          <w:rFonts w:ascii="Verdana" w:hAnsi="Verdana"/>
          <w:sz w:val="20"/>
          <w:szCs w:val="16"/>
          <w:lang w:val="es-PR"/>
        </w:rPr>
        <w:t xml:space="preserve"> </w:t>
      </w:r>
      <w:r w:rsidR="00E03ABC" w:rsidRPr="007C6910">
        <w:rPr>
          <w:rFonts w:ascii="Verdana" w:hAnsi="Verdana"/>
          <w:sz w:val="20"/>
          <w:szCs w:val="16"/>
          <w:lang w:val="es-PR"/>
        </w:rPr>
        <w:t xml:space="preserve">caso contencioso y no en el marco de </w:t>
      </w:r>
      <w:r w:rsidR="00457846">
        <w:rPr>
          <w:rFonts w:ascii="Verdana" w:hAnsi="Verdana"/>
          <w:sz w:val="20"/>
          <w:szCs w:val="16"/>
          <w:lang w:val="es-PR"/>
        </w:rPr>
        <w:t>un procedimiento de</w:t>
      </w:r>
      <w:r w:rsidR="00457846" w:rsidRPr="007C6910">
        <w:rPr>
          <w:rFonts w:ascii="Verdana" w:hAnsi="Verdana"/>
          <w:sz w:val="20"/>
          <w:szCs w:val="16"/>
          <w:lang w:val="es-PR"/>
        </w:rPr>
        <w:t xml:space="preserve"> </w:t>
      </w:r>
      <w:r w:rsidR="00E03ABC" w:rsidRPr="007C6910">
        <w:rPr>
          <w:rFonts w:ascii="Verdana" w:hAnsi="Verdana"/>
          <w:sz w:val="20"/>
          <w:szCs w:val="16"/>
          <w:lang w:val="es-PR"/>
        </w:rPr>
        <w:t>medidas provisionales. Por ello, en el marco de las presentes medidas provisionales y tal como lo ha hecho en otros asuntos, la Corte no considerará la efectividad de las investigaciones realizadas, la supuesta falta de debida diligencia ni analizará los supuestos resultados de tales investigaciones</w:t>
      </w:r>
      <w:r w:rsidR="00581AA3" w:rsidRPr="007C6910">
        <w:rPr>
          <w:rStyle w:val="FootnoteReference"/>
          <w:rFonts w:ascii="Verdana" w:hAnsi="Verdana"/>
          <w:sz w:val="20"/>
          <w:szCs w:val="16"/>
          <w:lang w:val="es-PR"/>
        </w:rPr>
        <w:footnoteReference w:id="7"/>
      </w:r>
      <w:r w:rsidR="00457846">
        <w:rPr>
          <w:rFonts w:ascii="Verdana" w:hAnsi="Verdana"/>
          <w:sz w:val="20"/>
          <w:szCs w:val="16"/>
          <w:lang w:val="es-PR"/>
        </w:rPr>
        <w:t>.</w:t>
      </w:r>
      <w:r w:rsidR="00E03ABC" w:rsidRPr="007C6910">
        <w:rPr>
          <w:rFonts w:ascii="Verdana" w:hAnsi="Verdana"/>
          <w:sz w:val="20"/>
          <w:szCs w:val="16"/>
          <w:lang w:val="es-PR"/>
        </w:rPr>
        <w:t xml:space="preserve"> </w:t>
      </w:r>
    </w:p>
    <w:p w:rsidR="008D6A25" w:rsidRPr="007C6910" w:rsidRDefault="008D6A25" w:rsidP="001B36AD">
      <w:pPr>
        <w:spacing w:after="0" w:line="240" w:lineRule="auto"/>
        <w:jc w:val="both"/>
        <w:rPr>
          <w:rFonts w:ascii="Verdana" w:hAnsi="Verdana"/>
          <w:sz w:val="20"/>
          <w:szCs w:val="20"/>
        </w:rPr>
      </w:pPr>
    </w:p>
    <w:p w:rsidR="00A56FBE" w:rsidRPr="007C6910" w:rsidRDefault="008D6A25" w:rsidP="00880EC2">
      <w:pPr>
        <w:pStyle w:val="ListParagraph"/>
        <w:numPr>
          <w:ilvl w:val="0"/>
          <w:numId w:val="11"/>
        </w:numPr>
        <w:spacing w:after="0" w:line="240" w:lineRule="auto"/>
        <w:ind w:right="22"/>
        <w:jc w:val="both"/>
        <w:rPr>
          <w:rFonts w:ascii="Verdana" w:hAnsi="Verdana"/>
          <w:b/>
          <w:sz w:val="20"/>
          <w:szCs w:val="20"/>
        </w:rPr>
      </w:pPr>
      <w:r w:rsidRPr="007C6910">
        <w:rPr>
          <w:rFonts w:ascii="Verdana" w:hAnsi="Verdana"/>
          <w:b/>
          <w:sz w:val="20"/>
          <w:szCs w:val="20"/>
        </w:rPr>
        <w:t>S</w:t>
      </w:r>
      <w:r w:rsidR="00880EC2" w:rsidRPr="007C6910">
        <w:rPr>
          <w:rFonts w:ascii="Verdana" w:hAnsi="Verdana"/>
          <w:b/>
          <w:sz w:val="20"/>
          <w:szCs w:val="20"/>
        </w:rPr>
        <w:t xml:space="preserve">ituación </w:t>
      </w:r>
      <w:r w:rsidRPr="007C6910">
        <w:rPr>
          <w:rFonts w:ascii="Verdana" w:hAnsi="Verdana"/>
          <w:b/>
          <w:sz w:val="20"/>
          <w:szCs w:val="20"/>
        </w:rPr>
        <w:t xml:space="preserve">actual </w:t>
      </w:r>
      <w:r w:rsidR="00880EC2" w:rsidRPr="007C6910">
        <w:rPr>
          <w:rFonts w:ascii="Verdana" w:hAnsi="Verdana"/>
          <w:b/>
          <w:sz w:val="20"/>
          <w:szCs w:val="20"/>
        </w:rPr>
        <w:t>de riesgo</w:t>
      </w:r>
      <w:r w:rsidRPr="007C6910">
        <w:rPr>
          <w:rFonts w:ascii="Verdana" w:hAnsi="Verdana"/>
          <w:b/>
          <w:sz w:val="20"/>
          <w:szCs w:val="20"/>
        </w:rPr>
        <w:t xml:space="preserve"> para el beneficiario de las </w:t>
      </w:r>
      <w:r w:rsidR="00FB3909">
        <w:rPr>
          <w:rFonts w:ascii="Verdana" w:hAnsi="Verdana"/>
          <w:b/>
          <w:sz w:val="20"/>
          <w:szCs w:val="20"/>
        </w:rPr>
        <w:t>m</w:t>
      </w:r>
      <w:r w:rsidRPr="007C6910">
        <w:rPr>
          <w:rFonts w:ascii="Verdana" w:hAnsi="Verdana"/>
          <w:b/>
          <w:sz w:val="20"/>
          <w:szCs w:val="20"/>
        </w:rPr>
        <w:t xml:space="preserve">edidas </w:t>
      </w:r>
      <w:r w:rsidR="00FB3909">
        <w:rPr>
          <w:rFonts w:ascii="Verdana" w:hAnsi="Verdana"/>
          <w:b/>
          <w:sz w:val="20"/>
          <w:szCs w:val="20"/>
        </w:rPr>
        <w:t>p</w:t>
      </w:r>
      <w:r w:rsidRPr="007C6910">
        <w:rPr>
          <w:rFonts w:ascii="Verdana" w:hAnsi="Verdana"/>
          <w:b/>
          <w:sz w:val="20"/>
          <w:szCs w:val="20"/>
        </w:rPr>
        <w:t>rovisionales</w:t>
      </w:r>
    </w:p>
    <w:p w:rsidR="008E6621" w:rsidRPr="007C6910" w:rsidRDefault="008E6621" w:rsidP="008E6621">
      <w:pPr>
        <w:spacing w:after="0" w:line="240" w:lineRule="auto"/>
        <w:jc w:val="both"/>
        <w:rPr>
          <w:rFonts w:ascii="Verdana" w:hAnsi="Verdana"/>
          <w:sz w:val="20"/>
          <w:szCs w:val="20"/>
        </w:rPr>
      </w:pPr>
    </w:p>
    <w:p w:rsidR="005F3514" w:rsidRPr="007C6910" w:rsidRDefault="005F3514" w:rsidP="005F3514">
      <w:pPr>
        <w:spacing w:after="0" w:line="240" w:lineRule="auto"/>
        <w:ind w:right="22"/>
        <w:jc w:val="both"/>
        <w:rPr>
          <w:rFonts w:ascii="Verdana" w:hAnsi="Verdana"/>
          <w:i/>
          <w:spacing w:val="-4"/>
          <w:sz w:val="20"/>
          <w:szCs w:val="20"/>
          <w:lang w:val="es-CR"/>
        </w:rPr>
      </w:pPr>
      <w:r w:rsidRPr="007C6910">
        <w:rPr>
          <w:rFonts w:ascii="Verdana" w:hAnsi="Verdana"/>
          <w:i/>
          <w:spacing w:val="-4"/>
          <w:sz w:val="20"/>
          <w:szCs w:val="20"/>
          <w:lang w:val="es-CR"/>
        </w:rPr>
        <w:t>B.1. Información de las partes y la Comisión</w:t>
      </w:r>
    </w:p>
    <w:p w:rsidR="005F3514" w:rsidRPr="007C6910" w:rsidRDefault="005F3514" w:rsidP="008E6621">
      <w:pPr>
        <w:spacing w:after="0" w:line="240" w:lineRule="auto"/>
        <w:jc w:val="both"/>
        <w:rPr>
          <w:rFonts w:ascii="Verdana" w:hAnsi="Verdana"/>
          <w:sz w:val="20"/>
          <w:szCs w:val="20"/>
          <w:lang w:val="es-CR"/>
        </w:rPr>
      </w:pPr>
    </w:p>
    <w:p w:rsidR="005F3514" w:rsidRPr="007C6910" w:rsidRDefault="00F372A7" w:rsidP="008664C1">
      <w:pPr>
        <w:pStyle w:val="ListParagraph"/>
        <w:numPr>
          <w:ilvl w:val="0"/>
          <w:numId w:val="16"/>
        </w:numPr>
        <w:spacing w:line="240" w:lineRule="auto"/>
        <w:jc w:val="both"/>
        <w:rPr>
          <w:rFonts w:ascii="Verdana" w:hAnsi="Verdana"/>
          <w:sz w:val="20"/>
          <w:szCs w:val="20"/>
          <w:lang w:val="es-CR"/>
        </w:rPr>
      </w:pPr>
      <w:r w:rsidRPr="007C6910">
        <w:rPr>
          <w:rFonts w:ascii="Verdana" w:hAnsi="Verdana"/>
          <w:sz w:val="20"/>
          <w:szCs w:val="16"/>
          <w:lang w:val="es-PR"/>
        </w:rPr>
        <w:t>El</w:t>
      </w:r>
      <w:r w:rsidRPr="007C6910">
        <w:rPr>
          <w:rFonts w:ascii="Verdana" w:hAnsi="Verdana"/>
          <w:sz w:val="20"/>
          <w:szCs w:val="20"/>
          <w:lang w:val="es-CR"/>
        </w:rPr>
        <w:t xml:space="preserve"> </w:t>
      </w:r>
      <w:r w:rsidRPr="0083401B">
        <w:rPr>
          <w:rFonts w:ascii="Verdana" w:hAnsi="Verdana"/>
          <w:b/>
          <w:i/>
          <w:sz w:val="20"/>
          <w:szCs w:val="20"/>
          <w:lang w:val="es-CR"/>
        </w:rPr>
        <w:t>Estado</w:t>
      </w:r>
      <w:r w:rsidRPr="007C6910">
        <w:rPr>
          <w:rFonts w:ascii="Verdana" w:hAnsi="Verdana"/>
          <w:sz w:val="20"/>
          <w:szCs w:val="20"/>
          <w:lang w:val="es-CR"/>
        </w:rPr>
        <w:t xml:space="preserve"> </w:t>
      </w:r>
      <w:r w:rsidRPr="007C6910">
        <w:rPr>
          <w:rFonts w:ascii="Verdana" w:hAnsi="Verdana"/>
          <w:bCs/>
          <w:sz w:val="20"/>
          <w:szCs w:val="20"/>
          <w:lang w:val="es-CR"/>
        </w:rPr>
        <w:t xml:space="preserve">informó mediante </w:t>
      </w:r>
      <w:r w:rsidRPr="007C6910">
        <w:rPr>
          <w:rFonts w:ascii="Verdana" w:hAnsi="Verdana"/>
          <w:sz w:val="20"/>
          <w:szCs w:val="20"/>
        </w:rPr>
        <w:t>escrito</w:t>
      </w:r>
      <w:r w:rsidRPr="007C6910">
        <w:rPr>
          <w:rFonts w:ascii="Verdana" w:hAnsi="Verdana"/>
          <w:bCs/>
          <w:sz w:val="20"/>
          <w:szCs w:val="20"/>
          <w:lang w:val="es-CR"/>
        </w:rPr>
        <w:t xml:space="preserve"> </w:t>
      </w:r>
      <w:r w:rsidRPr="007C6910">
        <w:rPr>
          <w:rFonts w:ascii="Verdana" w:hAnsi="Verdana"/>
          <w:sz w:val="20"/>
          <w:szCs w:val="20"/>
        </w:rPr>
        <w:t xml:space="preserve">de 13 de julio de 2017 </w:t>
      </w:r>
      <w:r w:rsidRPr="007C6910">
        <w:rPr>
          <w:rFonts w:ascii="Verdana" w:hAnsi="Verdana"/>
          <w:bCs/>
          <w:sz w:val="20"/>
          <w:szCs w:val="20"/>
          <w:lang w:val="es-CR"/>
        </w:rPr>
        <w:t>que</w:t>
      </w:r>
      <w:r w:rsidR="00981F40" w:rsidRPr="007C6910">
        <w:rPr>
          <w:rFonts w:ascii="Verdana" w:hAnsi="Verdana"/>
          <w:bCs/>
          <w:sz w:val="20"/>
          <w:szCs w:val="20"/>
          <w:lang w:val="es-CR"/>
        </w:rPr>
        <w:t xml:space="preserve"> </w:t>
      </w:r>
      <w:r w:rsidR="00673613" w:rsidRPr="007C6910">
        <w:rPr>
          <w:rFonts w:ascii="Verdana" w:hAnsi="Verdana"/>
          <w:bCs/>
          <w:sz w:val="20"/>
          <w:szCs w:val="20"/>
          <w:lang w:val="es-CR"/>
        </w:rPr>
        <w:t xml:space="preserve">el 4 de abril de 2017 </w:t>
      </w:r>
      <w:r w:rsidR="00981F40" w:rsidRPr="007C6910">
        <w:rPr>
          <w:rFonts w:ascii="Verdana" w:hAnsi="Verdana"/>
          <w:bCs/>
          <w:sz w:val="20"/>
          <w:szCs w:val="20"/>
          <w:lang w:val="es-CR"/>
        </w:rPr>
        <w:t>el Comité de Evaluación de Riesgo y Recomendación de Medidas ponderó el nivel de riesgo</w:t>
      </w:r>
      <w:r w:rsidRPr="007C6910">
        <w:rPr>
          <w:rFonts w:ascii="Verdana" w:hAnsi="Verdana"/>
          <w:bCs/>
          <w:sz w:val="20"/>
          <w:szCs w:val="20"/>
          <w:lang w:val="es-CR"/>
        </w:rPr>
        <w:t xml:space="preserve"> </w:t>
      </w:r>
      <w:r w:rsidR="00981F40" w:rsidRPr="007C6910">
        <w:rPr>
          <w:rFonts w:ascii="Verdana" w:hAnsi="Verdana"/>
          <w:bCs/>
          <w:sz w:val="20"/>
          <w:szCs w:val="20"/>
          <w:lang w:val="es-CR"/>
        </w:rPr>
        <w:t>del señor Rueda como “Extraordinario”</w:t>
      </w:r>
      <w:r w:rsidR="00E73E52" w:rsidRPr="007C6910">
        <w:rPr>
          <w:rFonts w:ascii="Verdana" w:hAnsi="Verdana"/>
          <w:bCs/>
          <w:sz w:val="20"/>
          <w:szCs w:val="20"/>
          <w:lang w:val="es-CR"/>
        </w:rPr>
        <w:t>.</w:t>
      </w:r>
      <w:r w:rsidR="00E73E52" w:rsidRPr="0083401B">
        <w:rPr>
          <w:rFonts w:ascii="Verdana" w:hAnsi="Verdana"/>
          <w:b/>
          <w:bCs/>
          <w:sz w:val="16"/>
          <w:szCs w:val="20"/>
          <w:lang w:val="es-CR"/>
        </w:rPr>
        <w:t xml:space="preserve"> </w:t>
      </w:r>
      <w:r w:rsidR="000A3F54" w:rsidRPr="007C6910">
        <w:rPr>
          <w:rFonts w:ascii="Verdana" w:hAnsi="Verdana"/>
          <w:bCs/>
          <w:sz w:val="20"/>
          <w:szCs w:val="20"/>
          <w:lang w:val="es-CR"/>
        </w:rPr>
        <w:t>Asimismo</w:t>
      </w:r>
      <w:r w:rsidR="00E73E52" w:rsidRPr="007C6910">
        <w:rPr>
          <w:rFonts w:ascii="Verdana" w:hAnsi="Verdana"/>
          <w:bCs/>
          <w:sz w:val="20"/>
          <w:szCs w:val="20"/>
          <w:lang w:val="es-CR"/>
        </w:rPr>
        <w:t>,</w:t>
      </w:r>
      <w:r w:rsidR="00981F40" w:rsidRPr="007C6910">
        <w:rPr>
          <w:rFonts w:ascii="Verdana" w:hAnsi="Verdana"/>
          <w:bCs/>
          <w:sz w:val="20"/>
          <w:szCs w:val="20"/>
          <w:lang w:val="es-CR"/>
        </w:rPr>
        <w:t xml:space="preserve"> </w:t>
      </w:r>
      <w:r w:rsidRPr="007C6910">
        <w:rPr>
          <w:rFonts w:ascii="Verdana" w:hAnsi="Verdana"/>
          <w:bCs/>
          <w:sz w:val="20"/>
          <w:szCs w:val="20"/>
          <w:lang w:val="es-CR"/>
        </w:rPr>
        <w:t xml:space="preserve">mediante reunión realizada el 22 de junio de 2017, el señor Danilo Rueda señaló que había sido objeto de seguimientos el 1 de febrero y el 1 de junio de 2017 en la Ciudad de Bogotá y el 9 de junio </w:t>
      </w:r>
      <w:r w:rsidR="0083401B">
        <w:rPr>
          <w:rFonts w:ascii="Verdana" w:hAnsi="Verdana"/>
          <w:bCs/>
          <w:sz w:val="20"/>
          <w:szCs w:val="20"/>
          <w:lang w:val="es-CR"/>
        </w:rPr>
        <w:t xml:space="preserve">de 2017 </w:t>
      </w:r>
      <w:r w:rsidRPr="007C6910">
        <w:rPr>
          <w:rFonts w:ascii="Verdana" w:hAnsi="Verdana"/>
          <w:bCs/>
          <w:sz w:val="20"/>
          <w:szCs w:val="20"/>
          <w:lang w:val="es-CR"/>
        </w:rPr>
        <w:t>en la región de Bajo Atrato.</w:t>
      </w:r>
      <w:r w:rsidR="00673613">
        <w:rPr>
          <w:rFonts w:ascii="Verdana" w:hAnsi="Verdana"/>
          <w:bCs/>
          <w:sz w:val="20"/>
          <w:szCs w:val="20"/>
          <w:lang w:val="es-CR"/>
        </w:rPr>
        <w:t xml:space="preserve"> Además, l</w:t>
      </w:r>
      <w:r w:rsidRPr="007C6910">
        <w:rPr>
          <w:rFonts w:ascii="Verdana" w:hAnsi="Verdana"/>
          <w:bCs/>
          <w:sz w:val="20"/>
          <w:szCs w:val="20"/>
          <w:lang w:val="es-CR"/>
        </w:rPr>
        <w:t xml:space="preserve">a Policía Nacional y </w:t>
      </w:r>
      <w:r w:rsidRPr="007C6910">
        <w:rPr>
          <w:rFonts w:ascii="Verdana" w:hAnsi="Verdana"/>
          <w:sz w:val="20"/>
          <w:szCs w:val="20"/>
          <w:lang w:val="es-CR"/>
        </w:rPr>
        <w:t>la</w:t>
      </w:r>
      <w:r w:rsidRPr="007C6910">
        <w:rPr>
          <w:rFonts w:ascii="Verdana" w:hAnsi="Verdana"/>
          <w:bCs/>
          <w:sz w:val="20"/>
          <w:szCs w:val="20"/>
          <w:lang w:val="es-CR"/>
        </w:rPr>
        <w:t xml:space="preserve"> Unidad Nacional de Protección ratificaron su compromiso de brindarle medidas de seguridad acordes a su nivel de riesgo. </w:t>
      </w:r>
      <w:r w:rsidR="000A0F2B" w:rsidRPr="007C6910">
        <w:rPr>
          <w:rFonts w:ascii="Verdana" w:hAnsi="Verdana"/>
          <w:bCs/>
          <w:sz w:val="20"/>
          <w:szCs w:val="20"/>
          <w:lang w:val="es-CR"/>
        </w:rPr>
        <w:t>El</w:t>
      </w:r>
      <w:r w:rsidR="000A0F2B" w:rsidRPr="007C6910">
        <w:rPr>
          <w:rFonts w:ascii="Verdana" w:hAnsi="Verdana"/>
          <w:b/>
          <w:bCs/>
          <w:sz w:val="20"/>
          <w:szCs w:val="20"/>
          <w:lang w:val="es-CR"/>
        </w:rPr>
        <w:t xml:space="preserve"> </w:t>
      </w:r>
      <w:r w:rsidR="000A0F2B" w:rsidRPr="007C6910">
        <w:rPr>
          <w:rFonts w:ascii="Verdana" w:hAnsi="Verdana"/>
          <w:bCs/>
          <w:sz w:val="20"/>
          <w:szCs w:val="20"/>
          <w:lang w:val="es-CR"/>
        </w:rPr>
        <w:t>25 de octubre de</w:t>
      </w:r>
      <w:r w:rsidR="000A0F2B" w:rsidRPr="007C6910">
        <w:rPr>
          <w:rFonts w:ascii="Verdana" w:hAnsi="Verdana"/>
          <w:b/>
          <w:bCs/>
          <w:sz w:val="20"/>
          <w:szCs w:val="20"/>
          <w:lang w:val="es-CR"/>
        </w:rPr>
        <w:t xml:space="preserve"> </w:t>
      </w:r>
      <w:r w:rsidR="0058496B" w:rsidRPr="007C6910">
        <w:rPr>
          <w:rFonts w:ascii="Verdana" w:hAnsi="Verdana"/>
          <w:bCs/>
          <w:sz w:val="20"/>
          <w:szCs w:val="20"/>
          <w:lang w:val="es-CR"/>
        </w:rPr>
        <w:t>2017 el Estado informó que en relación con los presuntos hechos de hostigamiento y seguimientos sucedidos el 7 de marzo de 2017 (</w:t>
      </w:r>
      <w:r w:rsidR="0083401B">
        <w:rPr>
          <w:rFonts w:ascii="Verdana" w:hAnsi="Verdana"/>
          <w:bCs/>
          <w:i/>
          <w:sz w:val="20"/>
          <w:szCs w:val="20"/>
          <w:lang w:val="es-CR"/>
        </w:rPr>
        <w:t xml:space="preserve">infra </w:t>
      </w:r>
      <w:r w:rsidR="0083401B" w:rsidRPr="0083401B">
        <w:rPr>
          <w:rFonts w:ascii="Verdana" w:hAnsi="Verdana"/>
          <w:bCs/>
          <w:sz w:val="20"/>
          <w:szCs w:val="20"/>
          <w:lang w:val="es-CR"/>
        </w:rPr>
        <w:t xml:space="preserve">Considerando </w:t>
      </w:r>
      <w:r w:rsidR="00673613">
        <w:rPr>
          <w:rFonts w:ascii="Verdana" w:hAnsi="Verdana"/>
          <w:bCs/>
          <w:sz w:val="20"/>
          <w:szCs w:val="20"/>
          <w:lang w:val="es-CR"/>
        </w:rPr>
        <w:t>11</w:t>
      </w:r>
      <w:r w:rsidR="0058496B" w:rsidRPr="0083401B">
        <w:rPr>
          <w:rFonts w:ascii="Verdana" w:hAnsi="Verdana"/>
          <w:bCs/>
          <w:sz w:val="20"/>
          <w:szCs w:val="20"/>
          <w:lang w:val="es-CR"/>
        </w:rPr>
        <w:t>),</w:t>
      </w:r>
      <w:r w:rsidR="0058496B" w:rsidRPr="007C6910">
        <w:rPr>
          <w:rFonts w:ascii="Verdana" w:hAnsi="Verdana"/>
          <w:bCs/>
          <w:sz w:val="20"/>
          <w:szCs w:val="20"/>
          <w:lang w:val="es-CR"/>
        </w:rPr>
        <w:t xml:space="preserve"> la Policía </w:t>
      </w:r>
      <w:r w:rsidR="00380C0A">
        <w:rPr>
          <w:rFonts w:ascii="Verdana" w:hAnsi="Verdana"/>
          <w:bCs/>
          <w:sz w:val="20"/>
          <w:szCs w:val="20"/>
          <w:lang w:val="es-CR"/>
        </w:rPr>
        <w:t>M</w:t>
      </w:r>
      <w:r w:rsidR="0058496B" w:rsidRPr="007C6910">
        <w:rPr>
          <w:rFonts w:ascii="Verdana" w:hAnsi="Verdana"/>
          <w:bCs/>
          <w:sz w:val="20"/>
          <w:szCs w:val="20"/>
          <w:lang w:val="es-CR"/>
        </w:rPr>
        <w:t xml:space="preserve">etropolitana de Bogotá verificó la base de datos del Sistema Penal Oral Acusatoria de la Fiscalía General de la Nación </w:t>
      </w:r>
      <w:r w:rsidR="00380C0A">
        <w:rPr>
          <w:rFonts w:ascii="Verdana" w:hAnsi="Verdana"/>
          <w:bCs/>
          <w:sz w:val="20"/>
          <w:szCs w:val="20"/>
          <w:lang w:val="es-CR"/>
        </w:rPr>
        <w:t>“</w:t>
      </w:r>
      <w:r w:rsidR="0058496B" w:rsidRPr="007C6910">
        <w:rPr>
          <w:rFonts w:ascii="Verdana" w:hAnsi="Verdana"/>
          <w:bCs/>
          <w:sz w:val="20"/>
          <w:szCs w:val="20"/>
          <w:lang w:val="es-CR"/>
        </w:rPr>
        <w:t>sin encontrar registro alguno sobre denuncias recientes.</w:t>
      </w:r>
      <w:r w:rsidR="00380C0A">
        <w:rPr>
          <w:rFonts w:ascii="Verdana" w:hAnsi="Verdana"/>
          <w:bCs/>
          <w:sz w:val="20"/>
          <w:szCs w:val="20"/>
          <w:lang w:val="es-CR"/>
        </w:rPr>
        <w:t>”</w:t>
      </w:r>
      <w:r w:rsidR="0058496B" w:rsidRPr="007C6910">
        <w:rPr>
          <w:rFonts w:ascii="Verdana" w:hAnsi="Verdana"/>
          <w:bCs/>
          <w:sz w:val="20"/>
          <w:szCs w:val="20"/>
          <w:lang w:val="es-CR"/>
        </w:rPr>
        <w:t xml:space="preserve"> </w:t>
      </w:r>
    </w:p>
    <w:p w:rsidR="004D5E68" w:rsidRPr="00592FC1" w:rsidRDefault="00CE744D" w:rsidP="006F7533">
      <w:pPr>
        <w:numPr>
          <w:ilvl w:val="0"/>
          <w:numId w:val="16"/>
        </w:numPr>
        <w:spacing w:after="120" w:line="240" w:lineRule="auto"/>
        <w:jc w:val="both"/>
        <w:rPr>
          <w:rFonts w:ascii="Verdana" w:hAnsi="Verdana"/>
          <w:sz w:val="20"/>
          <w:szCs w:val="20"/>
          <w:lang w:val="es-CR"/>
        </w:rPr>
      </w:pPr>
      <w:r w:rsidRPr="007C6910">
        <w:rPr>
          <w:rFonts w:ascii="Verdana" w:hAnsi="Verdana"/>
          <w:sz w:val="20"/>
          <w:szCs w:val="20"/>
          <w:lang w:val="es-CR"/>
        </w:rPr>
        <w:t xml:space="preserve">Los </w:t>
      </w:r>
      <w:r w:rsidRPr="0083401B">
        <w:rPr>
          <w:rFonts w:ascii="Verdana" w:hAnsi="Verdana"/>
          <w:b/>
          <w:i/>
          <w:sz w:val="20"/>
          <w:szCs w:val="20"/>
          <w:lang w:val="es-CR"/>
        </w:rPr>
        <w:t>representantes</w:t>
      </w:r>
      <w:r w:rsidRPr="007C6910">
        <w:rPr>
          <w:rFonts w:ascii="Verdana" w:hAnsi="Verdana"/>
          <w:sz w:val="20"/>
          <w:szCs w:val="20"/>
          <w:lang w:val="es-CR"/>
        </w:rPr>
        <w:t xml:space="preserve"> informaron</w:t>
      </w:r>
      <w:r w:rsidR="007909F5" w:rsidRPr="007C6910">
        <w:rPr>
          <w:rFonts w:ascii="Verdana" w:hAnsi="Verdana"/>
          <w:sz w:val="20"/>
          <w:szCs w:val="20"/>
          <w:lang w:val="es-CR"/>
        </w:rPr>
        <w:t xml:space="preserve"> que d</w:t>
      </w:r>
      <w:r w:rsidR="008E6621" w:rsidRPr="007C6910">
        <w:rPr>
          <w:rFonts w:ascii="Verdana" w:hAnsi="Verdana"/>
          <w:sz w:val="20"/>
          <w:szCs w:val="20"/>
          <w:lang w:val="es-CR"/>
        </w:rPr>
        <w:t xml:space="preserve">urante los años 2014, 2015 y 2016 el </w:t>
      </w:r>
      <w:r w:rsidRPr="007C6910">
        <w:rPr>
          <w:rFonts w:ascii="Verdana" w:hAnsi="Verdana"/>
          <w:sz w:val="20"/>
          <w:szCs w:val="20"/>
          <w:lang w:val="es-CR"/>
        </w:rPr>
        <w:t>señor Rueda</w:t>
      </w:r>
      <w:r w:rsidR="008E6621" w:rsidRPr="007C6910">
        <w:rPr>
          <w:rFonts w:ascii="Verdana" w:hAnsi="Verdana"/>
          <w:sz w:val="20"/>
          <w:szCs w:val="20"/>
          <w:lang w:val="es-CR"/>
        </w:rPr>
        <w:t xml:space="preserve"> fue objeto repetidas veces de seguimientos, registros fotográficos e intimidaciones</w:t>
      </w:r>
      <w:r w:rsidR="005A2E53" w:rsidRPr="007C6910">
        <w:rPr>
          <w:rFonts w:ascii="Verdana" w:hAnsi="Verdana"/>
          <w:sz w:val="20"/>
          <w:szCs w:val="20"/>
          <w:lang w:val="es-CR"/>
        </w:rPr>
        <w:t>.</w:t>
      </w:r>
      <w:r w:rsidR="008E6621" w:rsidRPr="007C6910">
        <w:rPr>
          <w:rFonts w:ascii="Verdana" w:hAnsi="Verdana"/>
          <w:sz w:val="20"/>
          <w:szCs w:val="20"/>
          <w:lang w:val="es-CR"/>
        </w:rPr>
        <w:t xml:space="preserve"> </w:t>
      </w:r>
      <w:r w:rsidR="008A78E7" w:rsidRPr="007C6910">
        <w:rPr>
          <w:rFonts w:ascii="Verdana" w:hAnsi="Verdana"/>
          <w:sz w:val="20"/>
          <w:szCs w:val="20"/>
          <w:lang w:val="es-CR"/>
        </w:rPr>
        <w:t>Asimismo, mediante escritos de 19 de julio de 2017,</w:t>
      </w:r>
      <w:r w:rsidR="00226791" w:rsidRPr="007C6910">
        <w:rPr>
          <w:rFonts w:ascii="Verdana" w:hAnsi="Verdana"/>
          <w:sz w:val="20"/>
          <w:szCs w:val="20"/>
          <w:lang w:val="es-CR"/>
        </w:rPr>
        <w:t xml:space="preserve"> informaron </w:t>
      </w:r>
      <w:r w:rsidR="007909F5" w:rsidRPr="007C6910">
        <w:rPr>
          <w:rFonts w:ascii="Verdana" w:hAnsi="Verdana"/>
          <w:sz w:val="20"/>
          <w:szCs w:val="20"/>
          <w:lang w:val="es-CR"/>
        </w:rPr>
        <w:t>que e</w:t>
      </w:r>
      <w:r w:rsidR="008E6621" w:rsidRPr="007C6910">
        <w:rPr>
          <w:rFonts w:ascii="Verdana" w:hAnsi="Verdana"/>
          <w:sz w:val="20"/>
          <w:szCs w:val="20"/>
          <w:lang w:val="es-CR"/>
        </w:rPr>
        <w:t xml:space="preserve">ntre </w:t>
      </w:r>
      <w:r w:rsidR="008E6621" w:rsidRPr="007F405F">
        <w:rPr>
          <w:rFonts w:ascii="Verdana" w:hAnsi="Verdana"/>
          <w:sz w:val="20"/>
          <w:szCs w:val="20"/>
          <w:lang w:val="es-CR"/>
        </w:rPr>
        <w:t>febrero</w:t>
      </w:r>
      <w:r w:rsidR="008E6621" w:rsidRPr="007C6910">
        <w:rPr>
          <w:rFonts w:ascii="Verdana" w:hAnsi="Verdana"/>
          <w:sz w:val="20"/>
          <w:szCs w:val="20"/>
          <w:lang w:val="es-CR"/>
        </w:rPr>
        <w:t xml:space="preserve"> y julio de 2017 Danilo Rueda sufrió nuevos seguimientos</w:t>
      </w:r>
      <w:r w:rsidR="00592FC1">
        <w:rPr>
          <w:rStyle w:val="FootnoteReference"/>
          <w:rFonts w:ascii="Verdana" w:hAnsi="Verdana"/>
          <w:sz w:val="20"/>
          <w:szCs w:val="20"/>
          <w:lang w:val="es-CR"/>
        </w:rPr>
        <w:footnoteReference w:id="8"/>
      </w:r>
      <w:r w:rsidR="00592FC1">
        <w:rPr>
          <w:rFonts w:ascii="Verdana" w:hAnsi="Verdana"/>
          <w:sz w:val="20"/>
          <w:szCs w:val="20"/>
          <w:lang w:val="es-CR"/>
        </w:rPr>
        <w:t>.</w:t>
      </w:r>
      <w:r w:rsidR="008E6621" w:rsidRPr="007C6910">
        <w:rPr>
          <w:rFonts w:ascii="Verdana" w:hAnsi="Verdana"/>
          <w:sz w:val="20"/>
          <w:szCs w:val="20"/>
          <w:lang w:val="es-CR"/>
        </w:rPr>
        <w:t xml:space="preserve"> </w:t>
      </w:r>
      <w:r w:rsidR="00232CE3" w:rsidRPr="00592FC1">
        <w:rPr>
          <w:rFonts w:ascii="Verdana" w:hAnsi="Verdana"/>
          <w:bCs/>
          <w:sz w:val="20"/>
          <w:szCs w:val="20"/>
          <w:lang w:val="es-CR"/>
        </w:rPr>
        <w:t xml:space="preserve">Por otra parte, mediante </w:t>
      </w:r>
      <w:r w:rsidR="00232CE3" w:rsidRPr="00592FC1">
        <w:rPr>
          <w:rFonts w:ascii="Verdana" w:hAnsi="Verdana"/>
          <w:sz w:val="20"/>
          <w:szCs w:val="20"/>
          <w:lang w:val="es-CR"/>
        </w:rPr>
        <w:t xml:space="preserve">escrito de 10 de </w:t>
      </w:r>
      <w:r w:rsidR="00232CE3" w:rsidRPr="00592FC1">
        <w:rPr>
          <w:rFonts w:ascii="Verdana" w:hAnsi="Verdana"/>
          <w:sz w:val="20"/>
          <w:szCs w:val="20"/>
          <w:lang w:val="es-CR"/>
        </w:rPr>
        <w:lastRenderedPageBreak/>
        <w:t xml:space="preserve">noviembre de 2017, </w:t>
      </w:r>
      <w:r w:rsidR="00C90823" w:rsidRPr="00592FC1">
        <w:rPr>
          <w:rFonts w:ascii="Verdana" w:hAnsi="Verdana"/>
          <w:sz w:val="20"/>
          <w:szCs w:val="20"/>
          <w:lang w:val="es-CR"/>
        </w:rPr>
        <w:t>alegaron que el derecho a defender los derechos humanos sigue implicando grandes riesgos en Colombia</w:t>
      </w:r>
      <w:r w:rsidR="00C90823">
        <w:rPr>
          <w:rStyle w:val="FootnoteReference"/>
          <w:rFonts w:ascii="Verdana" w:hAnsi="Verdana"/>
          <w:sz w:val="20"/>
          <w:szCs w:val="20"/>
          <w:lang w:val="es-CR"/>
        </w:rPr>
        <w:footnoteReference w:id="9"/>
      </w:r>
      <w:r w:rsidR="00C90823" w:rsidRPr="00592FC1">
        <w:rPr>
          <w:rFonts w:ascii="Verdana" w:hAnsi="Verdana"/>
          <w:sz w:val="20"/>
          <w:szCs w:val="20"/>
          <w:lang w:val="es-CR"/>
        </w:rPr>
        <w:t xml:space="preserve">. </w:t>
      </w:r>
      <w:r w:rsidR="004D5E68" w:rsidRPr="00592FC1">
        <w:rPr>
          <w:rFonts w:ascii="Verdana" w:hAnsi="Verdana"/>
          <w:sz w:val="20"/>
          <w:szCs w:val="20"/>
          <w:lang w:val="es-CR"/>
        </w:rPr>
        <w:t xml:space="preserve">También se refirieron a información de la Defensoría del Pueblo </w:t>
      </w:r>
      <w:r w:rsidR="003A2720">
        <w:rPr>
          <w:rFonts w:ascii="Verdana" w:hAnsi="Verdana"/>
          <w:sz w:val="20"/>
          <w:szCs w:val="20"/>
          <w:lang w:val="es-CR"/>
        </w:rPr>
        <w:t>donde se indicó</w:t>
      </w:r>
      <w:r w:rsidR="004D5E68" w:rsidRPr="00592FC1">
        <w:rPr>
          <w:rFonts w:ascii="Verdana" w:hAnsi="Verdana"/>
          <w:sz w:val="20"/>
          <w:szCs w:val="20"/>
          <w:lang w:val="es-CR"/>
        </w:rPr>
        <w:t xml:space="preserve"> que la Comisión </w:t>
      </w:r>
      <w:proofErr w:type="spellStart"/>
      <w:r w:rsidR="004D5E68" w:rsidRPr="00592FC1">
        <w:rPr>
          <w:rFonts w:ascii="Verdana" w:hAnsi="Verdana"/>
          <w:sz w:val="20"/>
          <w:szCs w:val="20"/>
          <w:lang w:val="es-CR"/>
        </w:rPr>
        <w:t>Intereclesial</w:t>
      </w:r>
      <w:proofErr w:type="spellEnd"/>
      <w:r w:rsidR="004D5E68" w:rsidRPr="00592FC1">
        <w:rPr>
          <w:rFonts w:ascii="Verdana" w:hAnsi="Verdana"/>
          <w:sz w:val="20"/>
          <w:szCs w:val="20"/>
          <w:lang w:val="es-CR"/>
        </w:rPr>
        <w:t xml:space="preserve"> de Justicia y Paz se </w:t>
      </w:r>
      <w:r w:rsidR="003A2720">
        <w:rPr>
          <w:rFonts w:ascii="Verdana" w:hAnsi="Verdana"/>
          <w:sz w:val="20"/>
          <w:szCs w:val="20"/>
          <w:lang w:val="es-CR"/>
        </w:rPr>
        <w:t>encontraba</w:t>
      </w:r>
      <w:r w:rsidR="003A2720" w:rsidRPr="00592FC1">
        <w:rPr>
          <w:rFonts w:ascii="Verdana" w:hAnsi="Verdana"/>
          <w:sz w:val="20"/>
          <w:szCs w:val="20"/>
          <w:lang w:val="es-CR"/>
        </w:rPr>
        <w:t xml:space="preserve"> </w:t>
      </w:r>
      <w:r w:rsidR="004D5E68" w:rsidRPr="00592FC1">
        <w:rPr>
          <w:rFonts w:ascii="Verdana" w:hAnsi="Verdana"/>
          <w:sz w:val="20"/>
          <w:szCs w:val="20"/>
          <w:lang w:val="es-CR"/>
        </w:rPr>
        <w:t xml:space="preserve">ubicada dentro de las organizaciones de derechos humanos con nivel de riesgo alto y que sus actividades </w:t>
      </w:r>
      <w:r w:rsidR="003A2720">
        <w:rPr>
          <w:rFonts w:ascii="Verdana" w:hAnsi="Verdana"/>
          <w:sz w:val="20"/>
          <w:szCs w:val="20"/>
          <w:lang w:val="es-CR"/>
        </w:rPr>
        <w:t>eran</w:t>
      </w:r>
      <w:r w:rsidR="003A2720" w:rsidRPr="00592FC1">
        <w:rPr>
          <w:rFonts w:ascii="Verdana" w:hAnsi="Verdana"/>
          <w:sz w:val="20"/>
          <w:szCs w:val="20"/>
          <w:lang w:val="es-CR"/>
        </w:rPr>
        <w:t xml:space="preserve"> </w:t>
      </w:r>
      <w:r w:rsidR="004D5E68" w:rsidRPr="00592FC1">
        <w:rPr>
          <w:rFonts w:ascii="Verdana" w:hAnsi="Verdana"/>
          <w:sz w:val="20"/>
          <w:szCs w:val="20"/>
          <w:lang w:val="es-CR"/>
        </w:rPr>
        <w:t>desarrolladas en el 30% de las zonas que se encontrarían dentro de la localización geográfica del riesgo. Además, informaron sobre los siguientes nuevos in</w:t>
      </w:r>
      <w:r w:rsidR="00592FC1">
        <w:rPr>
          <w:rFonts w:ascii="Verdana" w:hAnsi="Verdana"/>
          <w:sz w:val="20"/>
          <w:szCs w:val="20"/>
          <w:lang w:val="es-CR"/>
        </w:rPr>
        <w:t>c</w:t>
      </w:r>
      <w:r w:rsidR="004D5E68" w:rsidRPr="00592FC1">
        <w:rPr>
          <w:rFonts w:ascii="Verdana" w:hAnsi="Verdana"/>
          <w:sz w:val="20"/>
          <w:szCs w:val="20"/>
          <w:lang w:val="es-CR"/>
        </w:rPr>
        <w:t>identes de riesgo</w:t>
      </w:r>
      <w:r w:rsidR="00592FC1">
        <w:rPr>
          <w:rFonts w:ascii="Verdana" w:hAnsi="Verdana"/>
          <w:sz w:val="20"/>
          <w:szCs w:val="20"/>
          <w:lang w:val="es-CR"/>
        </w:rPr>
        <w:t xml:space="preserve"> contra el beneficiario</w:t>
      </w:r>
      <w:r w:rsidR="004D5E68" w:rsidRPr="00592FC1">
        <w:rPr>
          <w:rFonts w:ascii="Verdana" w:hAnsi="Verdana"/>
          <w:sz w:val="20"/>
          <w:szCs w:val="20"/>
          <w:lang w:val="es-CR"/>
        </w:rPr>
        <w:t xml:space="preserve">: </w:t>
      </w:r>
    </w:p>
    <w:p w:rsidR="004D5E68" w:rsidRDefault="004D5E68" w:rsidP="006F7533">
      <w:pPr>
        <w:pStyle w:val="ListParagraph"/>
        <w:spacing w:after="120" w:line="240" w:lineRule="auto"/>
        <w:ind w:left="0"/>
        <w:jc w:val="both"/>
        <w:rPr>
          <w:rFonts w:ascii="Verdana" w:hAnsi="Verdana"/>
          <w:sz w:val="20"/>
          <w:szCs w:val="20"/>
          <w:lang w:val="es-CR"/>
        </w:rPr>
      </w:pPr>
    </w:p>
    <w:p w:rsidR="00232CE3" w:rsidRPr="004D5E68" w:rsidRDefault="004D5E68"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sz w:val="20"/>
          <w:szCs w:val="20"/>
          <w:lang w:val="es-CR"/>
        </w:rPr>
        <w:t xml:space="preserve">El 9 de agosto de 2017, en la comunidad de Bocas de Limón, territorio colectivo de Cacarica, el señor Danilo Rueda y otros defensores de la Comisión </w:t>
      </w:r>
      <w:proofErr w:type="spellStart"/>
      <w:r>
        <w:rPr>
          <w:rFonts w:ascii="Verdana" w:hAnsi="Verdana"/>
          <w:sz w:val="20"/>
          <w:szCs w:val="20"/>
          <w:lang w:val="es-CR"/>
        </w:rPr>
        <w:t>Intereclesial</w:t>
      </w:r>
      <w:proofErr w:type="spellEnd"/>
      <w:r>
        <w:rPr>
          <w:rFonts w:ascii="Verdana" w:hAnsi="Verdana"/>
          <w:sz w:val="20"/>
          <w:szCs w:val="20"/>
          <w:lang w:val="es-CR"/>
        </w:rPr>
        <w:t xml:space="preserve"> vieron limitado su trabajo de documentación y verificación para informes ante la Corte por la presencia de 5 </w:t>
      </w:r>
      <w:proofErr w:type="spellStart"/>
      <w:r>
        <w:rPr>
          <w:rFonts w:ascii="Verdana" w:hAnsi="Verdana"/>
          <w:sz w:val="20"/>
          <w:szCs w:val="20"/>
          <w:lang w:val="es-CR"/>
        </w:rPr>
        <w:t>neoparamili</w:t>
      </w:r>
      <w:r w:rsidR="002A4371">
        <w:rPr>
          <w:rFonts w:ascii="Verdana" w:hAnsi="Verdana"/>
          <w:sz w:val="20"/>
          <w:szCs w:val="20"/>
          <w:lang w:val="es-CR"/>
        </w:rPr>
        <w:t>ta</w:t>
      </w:r>
      <w:r>
        <w:rPr>
          <w:rFonts w:ascii="Verdana" w:hAnsi="Verdana"/>
          <w:sz w:val="20"/>
          <w:szCs w:val="20"/>
          <w:lang w:val="es-CR"/>
        </w:rPr>
        <w:t>res</w:t>
      </w:r>
      <w:proofErr w:type="spellEnd"/>
      <w:r>
        <w:rPr>
          <w:rFonts w:ascii="Verdana" w:hAnsi="Verdana"/>
          <w:sz w:val="20"/>
          <w:szCs w:val="20"/>
          <w:lang w:val="es-CR"/>
        </w:rPr>
        <w:t xml:space="preserve"> de las “Autodefensas </w:t>
      </w:r>
      <w:proofErr w:type="spellStart"/>
      <w:r>
        <w:rPr>
          <w:rFonts w:ascii="Verdana" w:hAnsi="Verdana"/>
          <w:sz w:val="20"/>
          <w:szCs w:val="20"/>
          <w:lang w:val="es-CR"/>
        </w:rPr>
        <w:t>Gaitanistas</w:t>
      </w:r>
      <w:proofErr w:type="spellEnd"/>
      <w:r>
        <w:rPr>
          <w:rFonts w:ascii="Verdana" w:hAnsi="Verdana"/>
          <w:sz w:val="20"/>
          <w:szCs w:val="20"/>
          <w:lang w:val="es-CR"/>
        </w:rPr>
        <w:t xml:space="preserve"> de Colombia”. Estas personas “en medio de su estado de </w:t>
      </w:r>
      <w:proofErr w:type="spellStart"/>
      <w:r>
        <w:rPr>
          <w:rFonts w:ascii="Verdana" w:hAnsi="Verdana"/>
          <w:sz w:val="20"/>
          <w:szCs w:val="20"/>
          <w:lang w:val="es-CR"/>
        </w:rPr>
        <w:t>alicoramiento</w:t>
      </w:r>
      <w:proofErr w:type="spellEnd"/>
      <w:r w:rsidR="002A4371">
        <w:rPr>
          <w:rFonts w:ascii="Verdana" w:hAnsi="Verdana"/>
          <w:sz w:val="20"/>
          <w:szCs w:val="20"/>
          <w:lang w:val="es-CR"/>
        </w:rPr>
        <w:t xml:space="preserve"> [</w:t>
      </w:r>
      <w:r w:rsidR="002A4371" w:rsidRPr="002A4371">
        <w:rPr>
          <w:rFonts w:ascii="Verdana" w:hAnsi="Verdana"/>
          <w:i/>
          <w:sz w:val="20"/>
          <w:szCs w:val="20"/>
          <w:lang w:val="es-CR"/>
        </w:rPr>
        <w:t>sic</w:t>
      </w:r>
      <w:r w:rsidR="002A4371">
        <w:rPr>
          <w:rFonts w:ascii="Verdana" w:hAnsi="Verdana"/>
          <w:sz w:val="20"/>
          <w:szCs w:val="20"/>
          <w:lang w:val="es-CR"/>
        </w:rPr>
        <w:t>]</w:t>
      </w:r>
      <w:r>
        <w:rPr>
          <w:rFonts w:ascii="Verdana" w:hAnsi="Verdana"/>
          <w:sz w:val="20"/>
          <w:szCs w:val="20"/>
          <w:lang w:val="es-CR"/>
        </w:rPr>
        <w:t xml:space="preserve"> indagaron a integrantes de la comunidad afrocolombiana sobre la presencia de los defensores de derechos humanos y el trabajo que estaban desarrollando en la Zona Humanitaria Nueva Vida y </w:t>
      </w:r>
      <w:proofErr w:type="spellStart"/>
      <w:r>
        <w:rPr>
          <w:rFonts w:ascii="Verdana" w:hAnsi="Verdana"/>
          <w:sz w:val="20"/>
          <w:szCs w:val="20"/>
          <w:lang w:val="es-CR"/>
        </w:rPr>
        <w:t>Ecoaldea</w:t>
      </w:r>
      <w:proofErr w:type="spellEnd"/>
      <w:r>
        <w:rPr>
          <w:rFonts w:ascii="Verdana" w:hAnsi="Verdana"/>
          <w:sz w:val="20"/>
          <w:szCs w:val="20"/>
          <w:lang w:val="es-CR"/>
        </w:rPr>
        <w:t xml:space="preserve"> Esperanza en Dios en Cacarica</w:t>
      </w:r>
      <w:r w:rsidR="0092605D">
        <w:rPr>
          <w:rFonts w:ascii="Verdana" w:hAnsi="Verdana"/>
          <w:sz w:val="20"/>
          <w:szCs w:val="20"/>
          <w:lang w:val="es-CR"/>
        </w:rPr>
        <w:t>”</w:t>
      </w:r>
      <w:r>
        <w:rPr>
          <w:rFonts w:ascii="Verdana" w:hAnsi="Verdana"/>
          <w:sz w:val="20"/>
          <w:szCs w:val="20"/>
          <w:lang w:val="es-CR"/>
        </w:rPr>
        <w:t xml:space="preserve">. </w:t>
      </w:r>
    </w:p>
    <w:p w:rsidR="004D5E68" w:rsidRDefault="004D5E68" w:rsidP="006F7533">
      <w:pPr>
        <w:pStyle w:val="ListParagraph"/>
        <w:tabs>
          <w:tab w:val="left" w:pos="720"/>
        </w:tabs>
        <w:spacing w:after="120" w:line="240" w:lineRule="auto"/>
        <w:jc w:val="both"/>
        <w:rPr>
          <w:rFonts w:ascii="Verdana" w:hAnsi="Verdana"/>
          <w:bCs/>
          <w:sz w:val="20"/>
          <w:szCs w:val="20"/>
          <w:lang w:val="es-CR"/>
        </w:rPr>
      </w:pPr>
    </w:p>
    <w:p w:rsidR="004D5E68" w:rsidRDefault="004D5E68"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bCs/>
          <w:sz w:val="20"/>
          <w:szCs w:val="20"/>
          <w:lang w:val="es-CR"/>
        </w:rPr>
        <w:t xml:space="preserve">El 7 de septiembre </w:t>
      </w:r>
      <w:r w:rsidR="00500520">
        <w:rPr>
          <w:rFonts w:ascii="Verdana" w:hAnsi="Verdana"/>
          <w:bCs/>
          <w:sz w:val="20"/>
          <w:szCs w:val="20"/>
          <w:lang w:val="es-CR"/>
        </w:rPr>
        <w:t>de 2017 Danilo Rueda</w:t>
      </w:r>
      <w:r w:rsidR="00E75963">
        <w:rPr>
          <w:rFonts w:ascii="Verdana" w:hAnsi="Verdana"/>
          <w:bCs/>
          <w:sz w:val="20"/>
          <w:szCs w:val="20"/>
          <w:lang w:val="es-CR"/>
        </w:rPr>
        <w:t xml:space="preserve"> y otra persona</w:t>
      </w:r>
      <w:r w:rsidR="00500520">
        <w:rPr>
          <w:rFonts w:ascii="Verdana" w:hAnsi="Verdana"/>
          <w:bCs/>
          <w:sz w:val="20"/>
          <w:szCs w:val="20"/>
          <w:lang w:val="es-CR"/>
        </w:rPr>
        <w:t xml:space="preserve"> fue</w:t>
      </w:r>
      <w:r w:rsidR="00E75963">
        <w:rPr>
          <w:rFonts w:ascii="Verdana" w:hAnsi="Verdana"/>
          <w:bCs/>
          <w:sz w:val="20"/>
          <w:szCs w:val="20"/>
          <w:lang w:val="es-CR"/>
        </w:rPr>
        <w:t>ron</w:t>
      </w:r>
      <w:r w:rsidR="00500520">
        <w:rPr>
          <w:rFonts w:ascii="Verdana" w:hAnsi="Verdana"/>
          <w:bCs/>
          <w:sz w:val="20"/>
          <w:szCs w:val="20"/>
          <w:lang w:val="es-CR"/>
        </w:rPr>
        <w:t xml:space="preserve"> blanco</w:t>
      </w:r>
      <w:r w:rsidR="00E75963">
        <w:rPr>
          <w:rFonts w:ascii="Verdana" w:hAnsi="Verdana"/>
          <w:bCs/>
          <w:sz w:val="20"/>
          <w:szCs w:val="20"/>
          <w:lang w:val="es-CR"/>
        </w:rPr>
        <w:t>s</w:t>
      </w:r>
      <w:r w:rsidR="00500520">
        <w:rPr>
          <w:rFonts w:ascii="Verdana" w:hAnsi="Verdana"/>
          <w:bCs/>
          <w:sz w:val="20"/>
          <w:szCs w:val="20"/>
          <w:lang w:val="es-CR"/>
        </w:rPr>
        <w:t xml:space="preserve"> </w:t>
      </w:r>
      <w:r w:rsidR="00E75963">
        <w:rPr>
          <w:rFonts w:ascii="Verdana" w:hAnsi="Verdana"/>
          <w:bCs/>
          <w:sz w:val="20"/>
          <w:szCs w:val="20"/>
          <w:lang w:val="es-CR"/>
        </w:rPr>
        <w:t>“</w:t>
      </w:r>
      <w:r w:rsidR="00500520">
        <w:rPr>
          <w:rFonts w:ascii="Verdana" w:hAnsi="Verdana"/>
          <w:bCs/>
          <w:sz w:val="20"/>
          <w:szCs w:val="20"/>
          <w:lang w:val="es-CR"/>
        </w:rPr>
        <w:t>de seguimientos ilegales en desarrollo de reuniones de gestión de protecci</w:t>
      </w:r>
      <w:r w:rsidR="00E75963">
        <w:rPr>
          <w:rFonts w:ascii="Verdana" w:hAnsi="Verdana"/>
          <w:bCs/>
          <w:sz w:val="20"/>
          <w:szCs w:val="20"/>
          <w:lang w:val="es-CR"/>
        </w:rPr>
        <w:t>ón humanitaria”.</w:t>
      </w:r>
    </w:p>
    <w:p w:rsidR="00E75963" w:rsidRPr="00993E17" w:rsidRDefault="00E75963" w:rsidP="006F7533">
      <w:pPr>
        <w:pStyle w:val="ListParagraph"/>
        <w:spacing w:after="120"/>
        <w:rPr>
          <w:rFonts w:ascii="Verdana" w:hAnsi="Verdana"/>
          <w:bCs/>
          <w:sz w:val="20"/>
          <w:szCs w:val="20"/>
          <w:lang w:val="es-CR"/>
        </w:rPr>
      </w:pPr>
    </w:p>
    <w:p w:rsidR="00E75963" w:rsidRDefault="00E75963"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bCs/>
          <w:sz w:val="20"/>
          <w:szCs w:val="20"/>
          <w:lang w:val="es-CR"/>
        </w:rPr>
        <w:t xml:space="preserve">El 11 de septiembre de 2017 Danilo Rueda y otra persona fueron registrados con video y fotografía por una pareja en un hotel de Bogotá cuando realizaban una reunión de gestiones humanitarias. </w:t>
      </w:r>
    </w:p>
    <w:p w:rsidR="00E75963" w:rsidRPr="00993E17" w:rsidRDefault="00E75963" w:rsidP="006F7533">
      <w:pPr>
        <w:pStyle w:val="ListParagraph"/>
        <w:spacing w:after="120"/>
        <w:rPr>
          <w:rFonts w:ascii="Verdana" w:hAnsi="Verdana"/>
          <w:bCs/>
          <w:sz w:val="20"/>
          <w:szCs w:val="20"/>
          <w:lang w:val="es-CR"/>
        </w:rPr>
      </w:pPr>
    </w:p>
    <w:p w:rsidR="00E75963" w:rsidRDefault="00E75963"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bCs/>
          <w:sz w:val="20"/>
          <w:szCs w:val="20"/>
          <w:lang w:val="es-CR"/>
        </w:rPr>
        <w:t xml:space="preserve">El 16 de septiembre de 2017, en un territorio colectivo de Cacarica, dos integrantes de las “Autodefensas </w:t>
      </w:r>
      <w:proofErr w:type="spellStart"/>
      <w:r>
        <w:rPr>
          <w:rFonts w:ascii="Verdana" w:hAnsi="Verdana"/>
          <w:bCs/>
          <w:sz w:val="20"/>
          <w:szCs w:val="20"/>
          <w:lang w:val="es-CR"/>
        </w:rPr>
        <w:t>Gaitanistas</w:t>
      </w:r>
      <w:proofErr w:type="spellEnd"/>
      <w:r>
        <w:rPr>
          <w:rFonts w:ascii="Verdana" w:hAnsi="Verdana"/>
          <w:bCs/>
          <w:sz w:val="20"/>
          <w:szCs w:val="20"/>
          <w:lang w:val="es-CR"/>
        </w:rPr>
        <w:t xml:space="preserve"> de Colombia” </w:t>
      </w:r>
      <w:r w:rsidR="0031731D">
        <w:rPr>
          <w:rFonts w:ascii="Verdana" w:hAnsi="Verdana"/>
          <w:bCs/>
          <w:sz w:val="20"/>
          <w:szCs w:val="20"/>
          <w:lang w:val="es-CR"/>
        </w:rPr>
        <w:t>vigilaron</w:t>
      </w:r>
      <w:r>
        <w:rPr>
          <w:rFonts w:ascii="Verdana" w:hAnsi="Verdana"/>
          <w:bCs/>
          <w:sz w:val="20"/>
          <w:szCs w:val="20"/>
          <w:lang w:val="es-CR"/>
        </w:rPr>
        <w:t>, intimidaron e hicieron seguimientos a Danilo Rueda y otros “defensores y defensoras de nuestra Comisión de Justic</w:t>
      </w:r>
      <w:r w:rsidR="00981E92">
        <w:rPr>
          <w:rFonts w:ascii="Verdana" w:hAnsi="Verdana"/>
          <w:bCs/>
          <w:sz w:val="20"/>
          <w:szCs w:val="20"/>
          <w:lang w:val="es-CR"/>
        </w:rPr>
        <w:t>i</w:t>
      </w:r>
      <w:r>
        <w:rPr>
          <w:rFonts w:ascii="Verdana" w:hAnsi="Verdana"/>
          <w:bCs/>
          <w:sz w:val="20"/>
          <w:szCs w:val="20"/>
          <w:lang w:val="es-CR"/>
        </w:rPr>
        <w:t>a y Paz”.</w:t>
      </w:r>
      <w:r w:rsidR="00A20F1B">
        <w:rPr>
          <w:rFonts w:ascii="Verdana" w:hAnsi="Verdana"/>
          <w:bCs/>
          <w:sz w:val="20"/>
          <w:szCs w:val="20"/>
          <w:lang w:val="es-CR"/>
        </w:rPr>
        <w:t xml:space="preserve"> </w:t>
      </w:r>
      <w:r w:rsidR="0031731D">
        <w:rPr>
          <w:rFonts w:ascii="Verdana" w:hAnsi="Verdana"/>
          <w:bCs/>
          <w:sz w:val="20"/>
          <w:szCs w:val="20"/>
          <w:lang w:val="es-CR"/>
        </w:rPr>
        <w:t>Cinco</w:t>
      </w:r>
      <w:r w:rsidR="00A20F1B">
        <w:rPr>
          <w:rFonts w:ascii="Verdana" w:hAnsi="Verdana"/>
          <w:bCs/>
          <w:sz w:val="20"/>
          <w:szCs w:val="20"/>
          <w:lang w:val="es-CR"/>
        </w:rPr>
        <w:t xml:space="preserve"> i</w:t>
      </w:r>
      <w:r w:rsidR="0031731D">
        <w:rPr>
          <w:rFonts w:ascii="Verdana" w:hAnsi="Verdana"/>
          <w:bCs/>
          <w:sz w:val="20"/>
          <w:szCs w:val="20"/>
          <w:lang w:val="es-CR"/>
        </w:rPr>
        <w:t>ntegrantes de las Autodefensas “</w:t>
      </w:r>
      <w:r w:rsidR="00A20F1B">
        <w:rPr>
          <w:rFonts w:ascii="Verdana" w:hAnsi="Verdana"/>
          <w:bCs/>
          <w:sz w:val="20"/>
          <w:szCs w:val="20"/>
          <w:lang w:val="es-CR"/>
        </w:rPr>
        <w:t xml:space="preserve">manifestaron su molestia por la llegada de defensores de nuestra Comisión de </w:t>
      </w:r>
      <w:r w:rsidR="0031731D">
        <w:rPr>
          <w:rFonts w:ascii="Verdana" w:hAnsi="Verdana"/>
          <w:bCs/>
          <w:sz w:val="20"/>
          <w:szCs w:val="20"/>
          <w:lang w:val="es-CR"/>
        </w:rPr>
        <w:t>Justicia</w:t>
      </w:r>
      <w:r w:rsidR="00A20F1B">
        <w:rPr>
          <w:rFonts w:ascii="Verdana" w:hAnsi="Verdana"/>
          <w:bCs/>
          <w:sz w:val="20"/>
          <w:szCs w:val="20"/>
          <w:lang w:val="es-CR"/>
        </w:rPr>
        <w:t xml:space="preserve"> y Paz y de dos observadoras internacionales de derechos humanos. El </w:t>
      </w:r>
      <w:proofErr w:type="spellStart"/>
      <w:r w:rsidR="00A20F1B">
        <w:rPr>
          <w:rFonts w:ascii="Verdana" w:hAnsi="Verdana"/>
          <w:bCs/>
          <w:sz w:val="20"/>
          <w:szCs w:val="20"/>
          <w:lang w:val="es-CR"/>
        </w:rPr>
        <w:t>neoparamilitar</w:t>
      </w:r>
      <w:proofErr w:type="spellEnd"/>
      <w:r w:rsidR="00A20F1B">
        <w:rPr>
          <w:rFonts w:ascii="Verdana" w:hAnsi="Verdana"/>
          <w:bCs/>
          <w:sz w:val="20"/>
          <w:szCs w:val="20"/>
          <w:lang w:val="es-CR"/>
        </w:rPr>
        <w:t xml:space="preserve"> conocido […como] ‘Niche’ observó de modo intimidante a los defensores cuando desembarcaban el equipaje e hizo guiños a otro más joven para que se acercara a escuchar la conversación</w:t>
      </w:r>
      <w:r w:rsidR="0092605D">
        <w:rPr>
          <w:rFonts w:ascii="Verdana" w:hAnsi="Verdana"/>
          <w:bCs/>
          <w:sz w:val="20"/>
          <w:szCs w:val="20"/>
          <w:lang w:val="es-CR"/>
        </w:rPr>
        <w:t>”</w:t>
      </w:r>
      <w:r w:rsidR="00A20F1B">
        <w:rPr>
          <w:rFonts w:ascii="Verdana" w:hAnsi="Verdana"/>
          <w:bCs/>
          <w:sz w:val="20"/>
          <w:szCs w:val="20"/>
          <w:lang w:val="es-CR"/>
        </w:rPr>
        <w:t>.</w:t>
      </w:r>
      <w:r w:rsidR="00063707">
        <w:rPr>
          <w:rFonts w:ascii="Verdana" w:hAnsi="Verdana"/>
          <w:bCs/>
          <w:sz w:val="20"/>
          <w:szCs w:val="20"/>
          <w:lang w:val="es-CR"/>
        </w:rPr>
        <w:t xml:space="preserve"> </w:t>
      </w:r>
      <w:r w:rsidR="0092605D">
        <w:rPr>
          <w:rFonts w:ascii="Verdana" w:hAnsi="Verdana"/>
          <w:bCs/>
          <w:sz w:val="20"/>
          <w:szCs w:val="20"/>
          <w:lang w:val="es-CR"/>
        </w:rPr>
        <w:t xml:space="preserve">Los representantes explicaron que los </w:t>
      </w:r>
      <w:r w:rsidR="00A20F1B">
        <w:rPr>
          <w:rFonts w:ascii="Verdana" w:hAnsi="Verdana"/>
          <w:bCs/>
          <w:sz w:val="20"/>
          <w:szCs w:val="20"/>
          <w:lang w:val="es-CR"/>
        </w:rPr>
        <w:t xml:space="preserve">cinco integrantes de las Autodefensas son </w:t>
      </w:r>
      <w:r w:rsidR="0031731D">
        <w:rPr>
          <w:rFonts w:ascii="Verdana" w:hAnsi="Verdana"/>
          <w:bCs/>
          <w:sz w:val="20"/>
          <w:szCs w:val="20"/>
          <w:lang w:val="es-CR"/>
        </w:rPr>
        <w:t>“los</w:t>
      </w:r>
      <w:r w:rsidR="00A20F1B">
        <w:rPr>
          <w:rFonts w:ascii="Verdana" w:hAnsi="Verdana"/>
          <w:bCs/>
          <w:sz w:val="20"/>
          <w:szCs w:val="20"/>
          <w:lang w:val="es-CR"/>
        </w:rPr>
        <w:t xml:space="preserve"> denominados puntos o informantes</w:t>
      </w:r>
      <w:r w:rsidR="0031731D">
        <w:rPr>
          <w:rFonts w:ascii="Verdana" w:hAnsi="Verdana"/>
          <w:bCs/>
          <w:sz w:val="20"/>
          <w:szCs w:val="20"/>
          <w:lang w:val="es-CR"/>
        </w:rPr>
        <w:t>”</w:t>
      </w:r>
      <w:r w:rsidR="0092605D">
        <w:rPr>
          <w:rFonts w:ascii="Verdana" w:hAnsi="Verdana"/>
          <w:bCs/>
          <w:sz w:val="20"/>
          <w:szCs w:val="20"/>
          <w:lang w:val="es-CR"/>
        </w:rPr>
        <w:t>, y que las</w:t>
      </w:r>
      <w:r w:rsidR="00A20F1B">
        <w:rPr>
          <w:rFonts w:ascii="Verdana" w:hAnsi="Verdana"/>
          <w:bCs/>
          <w:sz w:val="20"/>
          <w:szCs w:val="20"/>
          <w:lang w:val="es-CR"/>
        </w:rPr>
        <w:t xml:space="preserve"> Autodefensas patrullan con armas largas y de camuflado en los límites del territorio colectivo de Cacarica</w:t>
      </w:r>
      <w:r w:rsidR="0092605D">
        <w:rPr>
          <w:rFonts w:ascii="Verdana" w:hAnsi="Verdana"/>
          <w:bCs/>
          <w:sz w:val="20"/>
          <w:szCs w:val="20"/>
          <w:lang w:val="es-CR"/>
        </w:rPr>
        <w:t>,</w:t>
      </w:r>
      <w:r w:rsidR="00A20F1B">
        <w:rPr>
          <w:rFonts w:ascii="Verdana" w:hAnsi="Verdana"/>
          <w:bCs/>
          <w:sz w:val="20"/>
          <w:szCs w:val="20"/>
          <w:lang w:val="es-CR"/>
        </w:rPr>
        <w:t xml:space="preserve"> y tienen el control con puntos en 17 comunidades locales del Consejo Comunitario. </w:t>
      </w:r>
    </w:p>
    <w:p w:rsidR="00A20F1B" w:rsidRPr="00993E17" w:rsidRDefault="00A20F1B" w:rsidP="006F7533">
      <w:pPr>
        <w:pStyle w:val="ListParagraph"/>
        <w:spacing w:after="120"/>
        <w:rPr>
          <w:rFonts w:ascii="Verdana" w:hAnsi="Verdana"/>
          <w:bCs/>
          <w:sz w:val="20"/>
          <w:szCs w:val="20"/>
          <w:lang w:val="es-CR"/>
        </w:rPr>
      </w:pPr>
    </w:p>
    <w:p w:rsidR="00A20F1B" w:rsidRDefault="00A20F1B"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bCs/>
          <w:sz w:val="20"/>
          <w:szCs w:val="20"/>
          <w:lang w:val="es-CR"/>
        </w:rPr>
        <w:t xml:space="preserve">El 17 de septiembre </w:t>
      </w:r>
      <w:r w:rsidR="0031731D">
        <w:rPr>
          <w:rFonts w:ascii="Verdana" w:hAnsi="Verdana"/>
          <w:bCs/>
          <w:sz w:val="20"/>
          <w:szCs w:val="20"/>
          <w:lang w:val="es-CR"/>
        </w:rPr>
        <w:t>de 2017</w:t>
      </w:r>
      <w:r>
        <w:rPr>
          <w:rFonts w:ascii="Verdana" w:hAnsi="Verdana"/>
          <w:bCs/>
          <w:sz w:val="20"/>
          <w:szCs w:val="20"/>
          <w:lang w:val="es-CR"/>
        </w:rPr>
        <w:t xml:space="preserve"> dos integrantes de las Autodefensas en compañía de “Niche” intimidaron a Danilo Rueda y otras defensoras y defensores de derechos humanos de la Comisión de Justicia y Paz</w:t>
      </w:r>
      <w:r w:rsidR="0031731D">
        <w:rPr>
          <w:rFonts w:ascii="Verdana" w:hAnsi="Verdana"/>
          <w:bCs/>
          <w:sz w:val="20"/>
          <w:szCs w:val="20"/>
          <w:lang w:val="es-CR"/>
        </w:rPr>
        <w:t xml:space="preserve"> en Cacarica</w:t>
      </w:r>
      <w:r>
        <w:rPr>
          <w:rFonts w:ascii="Verdana" w:hAnsi="Verdana"/>
          <w:bCs/>
          <w:sz w:val="20"/>
          <w:szCs w:val="20"/>
          <w:lang w:val="es-CR"/>
        </w:rPr>
        <w:t>.</w:t>
      </w:r>
    </w:p>
    <w:p w:rsidR="00A20F1B" w:rsidRPr="00993E17" w:rsidRDefault="00A20F1B" w:rsidP="006F7533">
      <w:pPr>
        <w:pStyle w:val="ListParagraph"/>
        <w:spacing w:after="120"/>
        <w:rPr>
          <w:rFonts w:ascii="Verdana" w:hAnsi="Verdana"/>
          <w:bCs/>
          <w:sz w:val="20"/>
          <w:szCs w:val="20"/>
          <w:lang w:val="es-CR"/>
        </w:rPr>
      </w:pPr>
    </w:p>
    <w:p w:rsidR="00A20F1B" w:rsidRPr="00232CE3" w:rsidRDefault="00A20F1B" w:rsidP="006F7533">
      <w:pPr>
        <w:pStyle w:val="ListParagraph"/>
        <w:numPr>
          <w:ilvl w:val="0"/>
          <w:numId w:val="20"/>
        </w:numPr>
        <w:tabs>
          <w:tab w:val="left" w:pos="720"/>
        </w:tabs>
        <w:spacing w:after="120" w:line="240" w:lineRule="auto"/>
        <w:ind w:left="720" w:firstLine="0"/>
        <w:jc w:val="both"/>
        <w:rPr>
          <w:rFonts w:ascii="Verdana" w:hAnsi="Verdana"/>
          <w:bCs/>
          <w:sz w:val="20"/>
          <w:szCs w:val="20"/>
          <w:lang w:val="es-CR"/>
        </w:rPr>
      </w:pPr>
      <w:r>
        <w:rPr>
          <w:rFonts w:ascii="Verdana" w:hAnsi="Verdana"/>
          <w:bCs/>
          <w:sz w:val="20"/>
          <w:szCs w:val="20"/>
          <w:lang w:val="es-CR"/>
        </w:rPr>
        <w:t xml:space="preserve">El </w:t>
      </w:r>
      <w:r w:rsidR="00E5171F">
        <w:rPr>
          <w:rFonts w:ascii="Verdana" w:hAnsi="Verdana"/>
          <w:bCs/>
          <w:sz w:val="20"/>
          <w:szCs w:val="20"/>
          <w:lang w:val="es-CR"/>
        </w:rPr>
        <w:t xml:space="preserve">19 de septiembre de 2017, en Bogotá, dos agentes de policía condujeron a Danilo Rueda y a su escolta a una estación de policía y los retuvieron ahí durante 15 </w:t>
      </w:r>
      <w:r w:rsidR="00E5171F">
        <w:rPr>
          <w:rFonts w:ascii="Verdana" w:hAnsi="Verdana"/>
          <w:bCs/>
          <w:sz w:val="20"/>
          <w:szCs w:val="20"/>
          <w:lang w:val="es-CR"/>
        </w:rPr>
        <w:lastRenderedPageBreak/>
        <w:t xml:space="preserve">minutos, asegurando falsamente que aquellos realizaban registros fotográficos a las instalaciones de la estación. </w:t>
      </w:r>
    </w:p>
    <w:p w:rsidR="00232CE3" w:rsidRPr="00993E17" w:rsidRDefault="00232CE3" w:rsidP="006F7533">
      <w:pPr>
        <w:pStyle w:val="ListParagraph"/>
        <w:spacing w:after="120" w:line="240" w:lineRule="auto"/>
        <w:ind w:left="0"/>
        <w:jc w:val="both"/>
        <w:rPr>
          <w:rFonts w:ascii="Verdana" w:hAnsi="Verdana"/>
          <w:bCs/>
          <w:sz w:val="16"/>
          <w:szCs w:val="20"/>
          <w:lang w:val="es-CR"/>
        </w:rPr>
      </w:pPr>
    </w:p>
    <w:p w:rsidR="00CE744D" w:rsidRPr="00DF6133" w:rsidRDefault="00226791" w:rsidP="006F7533">
      <w:pPr>
        <w:pStyle w:val="ListParagraph"/>
        <w:numPr>
          <w:ilvl w:val="0"/>
          <w:numId w:val="16"/>
        </w:numPr>
        <w:spacing w:after="120" w:line="240" w:lineRule="auto"/>
        <w:jc w:val="both"/>
        <w:rPr>
          <w:rFonts w:ascii="Verdana" w:hAnsi="Verdana"/>
          <w:bCs/>
          <w:sz w:val="16"/>
          <w:szCs w:val="20"/>
          <w:lang w:val="es-CR"/>
        </w:rPr>
      </w:pPr>
      <w:r w:rsidRPr="007C6910">
        <w:rPr>
          <w:rFonts w:ascii="Verdana" w:hAnsi="Verdana"/>
          <w:sz w:val="20"/>
          <w:szCs w:val="20"/>
          <w:lang w:val="es-CR"/>
        </w:rPr>
        <w:t xml:space="preserve">Mediante escrito de 3 de agosto de 2017 la </w:t>
      </w:r>
      <w:r w:rsidRPr="00D725CF">
        <w:rPr>
          <w:rFonts w:ascii="Verdana" w:hAnsi="Verdana"/>
          <w:b/>
          <w:i/>
          <w:sz w:val="20"/>
          <w:szCs w:val="20"/>
          <w:lang w:val="es-CR"/>
        </w:rPr>
        <w:t>Comisión</w:t>
      </w:r>
      <w:r w:rsidRPr="007C6910">
        <w:rPr>
          <w:rFonts w:ascii="Verdana" w:hAnsi="Verdana"/>
          <w:sz w:val="20"/>
          <w:szCs w:val="20"/>
          <w:lang w:val="es-CR"/>
        </w:rPr>
        <w:t xml:space="preserve"> señaló que la grave situación de riesgo de Danilo Rueda, calificada de “riesgo extraordinario” por el Estado colombiano, está directamente relacionada con su trabajo como defensor de Derechos Humanos en Colombia</w:t>
      </w:r>
      <w:r w:rsidR="00570450" w:rsidRPr="007C6910">
        <w:rPr>
          <w:rFonts w:ascii="Verdana" w:hAnsi="Verdana"/>
          <w:sz w:val="20"/>
          <w:szCs w:val="20"/>
          <w:lang w:val="es-CR"/>
        </w:rPr>
        <w:t>,</w:t>
      </w:r>
      <w:r w:rsidRPr="007C6910">
        <w:rPr>
          <w:rFonts w:ascii="Verdana" w:hAnsi="Verdana"/>
          <w:sz w:val="20"/>
          <w:szCs w:val="20"/>
          <w:lang w:val="es-CR"/>
        </w:rPr>
        <w:t xml:space="preserve"> un sector de la población que sufrió un </w:t>
      </w:r>
      <w:r w:rsidR="00A7746F">
        <w:rPr>
          <w:rFonts w:ascii="Verdana" w:hAnsi="Verdana"/>
          <w:sz w:val="20"/>
          <w:szCs w:val="20"/>
          <w:lang w:val="es-CR"/>
        </w:rPr>
        <w:t xml:space="preserve">alarmante </w:t>
      </w:r>
      <w:r w:rsidRPr="007C6910">
        <w:rPr>
          <w:rFonts w:ascii="Verdana" w:hAnsi="Verdana"/>
          <w:sz w:val="20"/>
          <w:szCs w:val="20"/>
          <w:lang w:val="es-CR"/>
        </w:rPr>
        <w:t>incremento de asesinados el año anterior según información de público conocimiento</w:t>
      </w:r>
      <w:r w:rsidR="00AF2CD0">
        <w:rPr>
          <w:rFonts w:ascii="Verdana" w:hAnsi="Verdana"/>
          <w:sz w:val="20"/>
          <w:szCs w:val="20"/>
          <w:lang w:val="es-CR"/>
        </w:rPr>
        <w:t xml:space="preserve">. </w:t>
      </w:r>
      <w:r w:rsidR="007C5B18">
        <w:rPr>
          <w:rFonts w:ascii="Verdana" w:hAnsi="Verdana"/>
          <w:sz w:val="20"/>
          <w:szCs w:val="20"/>
          <w:lang w:val="es-CR"/>
        </w:rPr>
        <w:t>Indicó que “en lo que va de 2017, se han registrado</w:t>
      </w:r>
      <w:r w:rsidR="006C2879">
        <w:rPr>
          <w:rFonts w:ascii="Verdana" w:hAnsi="Verdana"/>
          <w:sz w:val="20"/>
          <w:szCs w:val="20"/>
          <w:lang w:val="es-CR"/>
        </w:rPr>
        <w:t xml:space="preserve"> </w:t>
      </w:r>
      <w:r w:rsidRPr="007C6910">
        <w:rPr>
          <w:rFonts w:ascii="Verdana" w:hAnsi="Verdana"/>
          <w:sz w:val="20"/>
          <w:szCs w:val="20"/>
          <w:lang w:val="es-CR"/>
        </w:rPr>
        <w:t>aproximadamente 50 asesinatos</w:t>
      </w:r>
      <w:r w:rsidR="00A7746F">
        <w:rPr>
          <w:rFonts w:ascii="Verdana" w:hAnsi="Verdana"/>
          <w:sz w:val="20"/>
          <w:szCs w:val="20"/>
          <w:lang w:val="es-CR"/>
        </w:rPr>
        <w:t xml:space="preserve"> adicionales”</w:t>
      </w:r>
      <w:r w:rsidRPr="007C6910">
        <w:rPr>
          <w:rFonts w:ascii="Verdana" w:hAnsi="Verdana"/>
          <w:sz w:val="20"/>
          <w:szCs w:val="20"/>
          <w:lang w:val="es-CR"/>
        </w:rPr>
        <w:t>.</w:t>
      </w:r>
      <w:r w:rsidR="00570450" w:rsidRPr="007C6910">
        <w:rPr>
          <w:rFonts w:ascii="Verdana" w:hAnsi="Verdana"/>
          <w:sz w:val="20"/>
          <w:szCs w:val="20"/>
          <w:lang w:val="es-CR"/>
        </w:rPr>
        <w:t xml:space="preserve"> </w:t>
      </w:r>
      <w:r w:rsidR="00D725CF">
        <w:rPr>
          <w:rFonts w:ascii="Verdana" w:hAnsi="Verdana"/>
          <w:sz w:val="20"/>
          <w:szCs w:val="20"/>
          <w:lang w:val="es-CR"/>
        </w:rPr>
        <w:t xml:space="preserve">Mediante escrito de 10 de noviembre de 2017, </w:t>
      </w:r>
      <w:r w:rsidR="00F31CC5">
        <w:rPr>
          <w:rFonts w:ascii="Verdana" w:hAnsi="Verdana"/>
          <w:sz w:val="20"/>
          <w:szCs w:val="20"/>
          <w:lang w:val="es-CR"/>
        </w:rPr>
        <w:t xml:space="preserve">agregó que la Oficina del Alto Comisionado de Naciones Unidas para los Derechos Humanos y la Defensoría del Pueblo han alertado de la grave situación de riesgo a la vida de defensores de derechos humanos en Colombia. </w:t>
      </w:r>
      <w:r w:rsidR="00D725CF">
        <w:rPr>
          <w:rFonts w:ascii="Verdana" w:hAnsi="Verdana"/>
          <w:sz w:val="20"/>
          <w:szCs w:val="20"/>
          <w:lang w:val="es-CR"/>
        </w:rPr>
        <w:t xml:space="preserve"> </w:t>
      </w:r>
    </w:p>
    <w:p w:rsidR="00226791" w:rsidRPr="007C6910" w:rsidRDefault="00226791" w:rsidP="006F7533">
      <w:pPr>
        <w:spacing w:after="120" w:line="240" w:lineRule="auto"/>
        <w:jc w:val="both"/>
        <w:rPr>
          <w:rFonts w:ascii="Verdana" w:hAnsi="Verdana"/>
          <w:bCs/>
          <w:sz w:val="20"/>
          <w:szCs w:val="20"/>
          <w:lang w:val="es-CR"/>
        </w:rPr>
      </w:pPr>
    </w:p>
    <w:p w:rsidR="00EE6137" w:rsidRPr="007C6910" w:rsidRDefault="00434E77" w:rsidP="006F7533">
      <w:pPr>
        <w:spacing w:after="120" w:line="240" w:lineRule="auto"/>
        <w:jc w:val="both"/>
        <w:rPr>
          <w:rFonts w:ascii="Verdana" w:hAnsi="Verdana"/>
          <w:bCs/>
          <w:i/>
          <w:sz w:val="20"/>
          <w:szCs w:val="20"/>
          <w:lang w:val="es-CR"/>
        </w:rPr>
      </w:pPr>
      <w:r w:rsidRPr="007C6910">
        <w:rPr>
          <w:rFonts w:ascii="Verdana" w:hAnsi="Verdana"/>
          <w:bCs/>
          <w:i/>
          <w:sz w:val="20"/>
          <w:szCs w:val="20"/>
          <w:lang w:val="es-CR"/>
        </w:rPr>
        <w:t xml:space="preserve">B.2 Consideraciones de la Corte </w:t>
      </w:r>
    </w:p>
    <w:p w:rsidR="008E6621" w:rsidRDefault="008E6621" w:rsidP="006F7533">
      <w:pPr>
        <w:spacing w:after="120" w:line="240" w:lineRule="auto"/>
        <w:jc w:val="both"/>
        <w:rPr>
          <w:rFonts w:ascii="Verdana" w:hAnsi="Verdana"/>
          <w:sz w:val="20"/>
          <w:szCs w:val="20"/>
        </w:rPr>
      </w:pPr>
    </w:p>
    <w:p w:rsidR="00024690" w:rsidRPr="00434496" w:rsidRDefault="00FC4D1D" w:rsidP="006F7533">
      <w:pPr>
        <w:numPr>
          <w:ilvl w:val="0"/>
          <w:numId w:val="16"/>
        </w:numPr>
        <w:spacing w:after="120" w:line="240" w:lineRule="auto"/>
        <w:jc w:val="both"/>
        <w:rPr>
          <w:rFonts w:ascii="Verdana" w:hAnsi="Verdana"/>
          <w:sz w:val="20"/>
          <w:szCs w:val="20"/>
        </w:rPr>
      </w:pPr>
      <w:r w:rsidRPr="007C6910">
        <w:rPr>
          <w:rFonts w:ascii="Verdana" w:hAnsi="Verdana"/>
          <w:bCs/>
          <w:sz w:val="20"/>
          <w:szCs w:val="20"/>
          <w:lang w:val="es-CR"/>
        </w:rPr>
        <w:t xml:space="preserve">La Corte nota que el 13 de julio de 2017 el Estado ponderó el nivel de riesgo de </w:t>
      </w:r>
      <w:r w:rsidR="00DA21C9" w:rsidRPr="007C6910">
        <w:rPr>
          <w:rFonts w:ascii="Verdana" w:hAnsi="Verdana"/>
          <w:bCs/>
          <w:sz w:val="20"/>
          <w:szCs w:val="20"/>
          <w:lang w:val="es-CR"/>
        </w:rPr>
        <w:t>Danilo Rueda como “</w:t>
      </w:r>
      <w:r w:rsidR="00936098">
        <w:rPr>
          <w:rFonts w:ascii="Verdana" w:hAnsi="Verdana"/>
          <w:bCs/>
          <w:sz w:val="20"/>
          <w:szCs w:val="20"/>
          <w:lang w:val="es-CR"/>
        </w:rPr>
        <w:t>E</w:t>
      </w:r>
      <w:r w:rsidR="00DA21C9" w:rsidRPr="007C6910">
        <w:rPr>
          <w:rFonts w:ascii="Verdana" w:hAnsi="Verdana"/>
          <w:bCs/>
          <w:sz w:val="20"/>
          <w:szCs w:val="20"/>
          <w:lang w:val="es-CR"/>
        </w:rPr>
        <w:t xml:space="preserve">xtraordinario”. </w:t>
      </w:r>
      <w:r w:rsidR="00DF6133">
        <w:rPr>
          <w:rFonts w:ascii="Verdana" w:hAnsi="Verdana"/>
          <w:bCs/>
          <w:sz w:val="20"/>
          <w:szCs w:val="20"/>
          <w:lang w:val="es-CR"/>
        </w:rPr>
        <w:t>Asimismo, e</w:t>
      </w:r>
      <w:r w:rsidR="00DA21C9" w:rsidRPr="007C6910">
        <w:rPr>
          <w:rFonts w:ascii="Verdana" w:hAnsi="Verdana"/>
          <w:bCs/>
          <w:sz w:val="20"/>
          <w:szCs w:val="20"/>
          <w:lang w:val="es-CR"/>
        </w:rPr>
        <w:t xml:space="preserve">n meses recientes el señor Danilo Rueda ha sido objeto de seguimientos y, </w:t>
      </w:r>
      <w:r w:rsidR="00FA3A9A">
        <w:rPr>
          <w:rFonts w:ascii="Verdana" w:hAnsi="Verdana"/>
          <w:bCs/>
          <w:sz w:val="20"/>
          <w:szCs w:val="20"/>
          <w:lang w:val="es-CR"/>
        </w:rPr>
        <w:t>en algunas</w:t>
      </w:r>
      <w:r w:rsidR="00DA21C9" w:rsidRPr="007C6910">
        <w:rPr>
          <w:rFonts w:ascii="Verdana" w:hAnsi="Verdana"/>
          <w:bCs/>
          <w:sz w:val="20"/>
          <w:szCs w:val="20"/>
          <w:lang w:val="es-CR"/>
        </w:rPr>
        <w:t xml:space="preserve"> ocas</w:t>
      </w:r>
      <w:r w:rsidR="00FA3A9A">
        <w:rPr>
          <w:rFonts w:ascii="Verdana" w:hAnsi="Verdana"/>
          <w:bCs/>
          <w:sz w:val="20"/>
          <w:szCs w:val="20"/>
          <w:lang w:val="es-CR"/>
        </w:rPr>
        <w:t>iones</w:t>
      </w:r>
      <w:r w:rsidR="00DA21C9" w:rsidRPr="007C6910">
        <w:rPr>
          <w:rFonts w:ascii="Verdana" w:hAnsi="Verdana"/>
          <w:bCs/>
          <w:sz w:val="20"/>
          <w:szCs w:val="20"/>
          <w:lang w:val="es-CR"/>
        </w:rPr>
        <w:t>, dichos seguimientos habrían sido perpetrados por miembros de un grupo org</w:t>
      </w:r>
      <w:r w:rsidR="0081600D" w:rsidRPr="007C6910">
        <w:rPr>
          <w:rFonts w:ascii="Verdana" w:hAnsi="Verdana"/>
          <w:bCs/>
          <w:sz w:val="20"/>
          <w:szCs w:val="20"/>
          <w:lang w:val="es-CR"/>
        </w:rPr>
        <w:t xml:space="preserve">anizado al margen de la </w:t>
      </w:r>
      <w:r w:rsidR="00DF6133">
        <w:rPr>
          <w:rFonts w:ascii="Verdana" w:hAnsi="Verdana"/>
          <w:bCs/>
          <w:sz w:val="20"/>
          <w:szCs w:val="20"/>
          <w:lang w:val="es-CR"/>
        </w:rPr>
        <w:t>l</w:t>
      </w:r>
      <w:r w:rsidR="0081600D" w:rsidRPr="007C6910">
        <w:rPr>
          <w:rFonts w:ascii="Verdana" w:hAnsi="Verdana"/>
          <w:bCs/>
          <w:sz w:val="20"/>
          <w:szCs w:val="20"/>
          <w:lang w:val="es-CR"/>
        </w:rPr>
        <w:t>ey. De</w:t>
      </w:r>
      <w:r w:rsidR="00DA21C9" w:rsidRPr="007C6910">
        <w:rPr>
          <w:rFonts w:ascii="Verdana" w:hAnsi="Verdana"/>
          <w:bCs/>
          <w:sz w:val="20"/>
          <w:szCs w:val="20"/>
          <w:lang w:val="es-CR"/>
        </w:rPr>
        <w:t xml:space="preserve"> este modo, la </w:t>
      </w:r>
      <w:r w:rsidR="00DF6133">
        <w:rPr>
          <w:rFonts w:ascii="Verdana" w:hAnsi="Verdana"/>
          <w:bCs/>
          <w:sz w:val="20"/>
          <w:szCs w:val="20"/>
          <w:lang w:val="es-CR"/>
        </w:rPr>
        <w:t>C</w:t>
      </w:r>
      <w:r w:rsidR="00DA21C9" w:rsidRPr="007C6910">
        <w:rPr>
          <w:rFonts w:ascii="Verdana" w:hAnsi="Verdana"/>
          <w:bCs/>
          <w:sz w:val="20"/>
          <w:szCs w:val="20"/>
          <w:lang w:val="es-CR"/>
        </w:rPr>
        <w:t>orte considera que</w:t>
      </w:r>
      <w:r w:rsidR="00DF6133">
        <w:rPr>
          <w:rFonts w:ascii="Verdana" w:hAnsi="Verdana"/>
          <w:bCs/>
          <w:sz w:val="20"/>
          <w:szCs w:val="20"/>
          <w:lang w:val="es-CR"/>
        </w:rPr>
        <w:t>, a tres años desde la adopción de las presentes medidas provisionales,</w:t>
      </w:r>
      <w:r w:rsidR="00DA21C9" w:rsidRPr="007C6910">
        <w:rPr>
          <w:rFonts w:ascii="Verdana" w:hAnsi="Verdana"/>
          <w:bCs/>
          <w:sz w:val="20"/>
          <w:szCs w:val="20"/>
          <w:lang w:val="es-CR"/>
        </w:rPr>
        <w:t xml:space="preserve"> subsiste la situación de extrema gravedad y urgencia de prevenir violaciones a los derechos a la integridad y vida del señor Danilo Rueda</w:t>
      </w:r>
      <w:r w:rsidR="00DF6133">
        <w:rPr>
          <w:rFonts w:ascii="Verdana" w:hAnsi="Verdana"/>
          <w:bCs/>
          <w:sz w:val="20"/>
          <w:szCs w:val="20"/>
          <w:lang w:val="es-CR"/>
        </w:rPr>
        <w:t>,</w:t>
      </w:r>
      <w:r w:rsidR="00DA21C9" w:rsidRPr="007C6910">
        <w:rPr>
          <w:rFonts w:ascii="Verdana" w:hAnsi="Verdana"/>
          <w:bCs/>
          <w:sz w:val="20"/>
          <w:szCs w:val="20"/>
          <w:lang w:val="es-CR"/>
        </w:rPr>
        <w:t xml:space="preserve"> por lo que el Estado debe mantener las medidas </w:t>
      </w:r>
      <w:r w:rsidR="00DF6133">
        <w:rPr>
          <w:rFonts w:ascii="Verdana" w:hAnsi="Verdana"/>
          <w:bCs/>
          <w:sz w:val="20"/>
          <w:szCs w:val="20"/>
          <w:lang w:val="es-CR"/>
        </w:rPr>
        <w:t>de protección</w:t>
      </w:r>
      <w:r w:rsidR="00DF6133" w:rsidRPr="007C6910">
        <w:rPr>
          <w:rFonts w:ascii="Verdana" w:hAnsi="Verdana"/>
          <w:bCs/>
          <w:sz w:val="20"/>
          <w:szCs w:val="20"/>
          <w:lang w:val="es-CR"/>
        </w:rPr>
        <w:t xml:space="preserve"> </w:t>
      </w:r>
      <w:r w:rsidR="00DA21C9" w:rsidRPr="007C6910">
        <w:rPr>
          <w:rFonts w:ascii="Verdana" w:hAnsi="Verdana"/>
          <w:bCs/>
          <w:sz w:val="20"/>
          <w:szCs w:val="20"/>
          <w:lang w:val="es-CR"/>
        </w:rPr>
        <w:t>dispuestas a su favor</w:t>
      </w:r>
      <w:r w:rsidR="00DA21C9" w:rsidRPr="00431B08">
        <w:rPr>
          <w:rFonts w:ascii="Verdana" w:hAnsi="Verdana"/>
          <w:bCs/>
          <w:sz w:val="20"/>
          <w:szCs w:val="20"/>
          <w:lang w:val="es-CR"/>
        </w:rPr>
        <w:t>.</w:t>
      </w:r>
      <w:r w:rsidR="0027053C" w:rsidRPr="00431B08">
        <w:rPr>
          <w:rFonts w:ascii="Verdana" w:hAnsi="Verdana"/>
          <w:bCs/>
          <w:sz w:val="20"/>
          <w:szCs w:val="20"/>
          <w:lang w:val="es-CR"/>
        </w:rPr>
        <w:t xml:space="preserve"> </w:t>
      </w:r>
      <w:r w:rsidR="0027053C" w:rsidRPr="00A233A1">
        <w:rPr>
          <w:rFonts w:ascii="Verdana" w:hAnsi="Verdana"/>
          <w:bCs/>
          <w:sz w:val="20"/>
          <w:szCs w:val="20"/>
          <w:lang w:val="es-CR"/>
        </w:rPr>
        <w:t>Se especifica, al respecto, que dichas medidas</w:t>
      </w:r>
      <w:r w:rsidR="00DA21C9" w:rsidRPr="00431B08">
        <w:rPr>
          <w:rFonts w:ascii="Verdana" w:hAnsi="Verdana"/>
          <w:bCs/>
          <w:sz w:val="20"/>
          <w:szCs w:val="20"/>
          <w:lang w:val="es-CR"/>
        </w:rPr>
        <w:t xml:space="preserve"> deben ser implementadas </w:t>
      </w:r>
      <w:r w:rsidR="0027053C" w:rsidRPr="00A233A1">
        <w:rPr>
          <w:rFonts w:ascii="Verdana" w:hAnsi="Verdana"/>
          <w:bCs/>
          <w:sz w:val="20"/>
          <w:szCs w:val="20"/>
          <w:lang w:val="es-CR"/>
        </w:rPr>
        <w:t>en todo lugar donde desarrolle sus actividades,</w:t>
      </w:r>
      <w:r w:rsidR="0027053C" w:rsidRPr="00431B08">
        <w:rPr>
          <w:rFonts w:ascii="Verdana" w:hAnsi="Verdana"/>
          <w:bCs/>
          <w:sz w:val="20"/>
          <w:szCs w:val="20"/>
          <w:lang w:val="es-CR"/>
        </w:rPr>
        <w:t xml:space="preserve"> </w:t>
      </w:r>
      <w:r w:rsidR="00DA21C9" w:rsidRPr="007C6910">
        <w:rPr>
          <w:rFonts w:ascii="Verdana" w:hAnsi="Verdana"/>
          <w:bCs/>
          <w:sz w:val="20"/>
          <w:szCs w:val="20"/>
          <w:lang w:val="es-CR"/>
        </w:rPr>
        <w:t>en coordinación con el beneficiario y sus representantes</w:t>
      </w:r>
      <w:r w:rsidR="00DF6133">
        <w:rPr>
          <w:rFonts w:ascii="Verdana" w:hAnsi="Verdana"/>
          <w:bCs/>
          <w:sz w:val="20"/>
          <w:szCs w:val="20"/>
          <w:lang w:val="es-CR"/>
        </w:rPr>
        <w:t>, y destinarse a la eliminación de la situación de riesgo del beneficiario</w:t>
      </w:r>
      <w:r w:rsidR="00DA21C9" w:rsidRPr="007C6910">
        <w:rPr>
          <w:rFonts w:ascii="Verdana" w:hAnsi="Verdana"/>
          <w:bCs/>
          <w:sz w:val="20"/>
          <w:szCs w:val="20"/>
          <w:lang w:val="es-CR"/>
        </w:rPr>
        <w:t>.</w:t>
      </w:r>
    </w:p>
    <w:p w:rsidR="00434496" w:rsidRPr="00434496" w:rsidRDefault="00434496" w:rsidP="006F7533">
      <w:pPr>
        <w:spacing w:after="120" w:line="240" w:lineRule="auto"/>
        <w:jc w:val="both"/>
        <w:rPr>
          <w:rFonts w:ascii="Verdana" w:hAnsi="Verdana"/>
          <w:sz w:val="20"/>
          <w:szCs w:val="20"/>
        </w:rPr>
      </w:pPr>
    </w:p>
    <w:p w:rsidR="00434496" w:rsidRPr="00EF6AFC" w:rsidRDefault="00434496" w:rsidP="006F7533">
      <w:pPr>
        <w:numPr>
          <w:ilvl w:val="0"/>
          <w:numId w:val="16"/>
        </w:numPr>
        <w:spacing w:after="120" w:line="240" w:lineRule="auto"/>
        <w:jc w:val="both"/>
        <w:rPr>
          <w:rFonts w:ascii="Verdana" w:hAnsi="Verdana"/>
          <w:sz w:val="20"/>
          <w:szCs w:val="20"/>
        </w:rPr>
      </w:pPr>
      <w:r w:rsidRPr="00A233A1">
        <w:rPr>
          <w:rFonts w:ascii="Verdana" w:hAnsi="Verdana"/>
          <w:sz w:val="20"/>
          <w:szCs w:val="20"/>
        </w:rPr>
        <w:t xml:space="preserve">Por otra parte, de conformidad con el artículo </w:t>
      </w:r>
      <w:r w:rsidRPr="00EF6AFC">
        <w:rPr>
          <w:rFonts w:ascii="Verdana" w:hAnsi="Verdana"/>
          <w:sz w:val="20"/>
          <w:szCs w:val="20"/>
        </w:rPr>
        <w:t xml:space="preserve">27.8 del Reglamento,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w:t>
      </w:r>
      <w:r w:rsidR="00E51AF1" w:rsidRPr="00EF6AFC">
        <w:rPr>
          <w:rFonts w:ascii="Verdana" w:hAnsi="Verdana"/>
          <w:sz w:val="20"/>
          <w:szCs w:val="20"/>
        </w:rPr>
        <w:t xml:space="preserve">De este modo, se solicita a la Defensoría del Pueblo de Colombia que </w:t>
      </w:r>
      <w:r w:rsidR="00E51AF1" w:rsidRPr="00EF6AFC">
        <w:rPr>
          <w:rFonts w:ascii="Verdana" w:eastAsia="Calibri" w:hAnsi="Verdana" w:cs="Times"/>
          <w:sz w:val="20"/>
          <w:szCs w:val="20"/>
          <w:lang w:val="es-ES_tradnl" w:eastAsia="es-ES"/>
        </w:rPr>
        <w:t xml:space="preserve">presente </w:t>
      </w:r>
      <w:r w:rsidR="00E51AF1" w:rsidRPr="00EF6AFC">
        <w:rPr>
          <w:rFonts w:ascii="Verdana" w:hAnsi="Verdana"/>
          <w:sz w:val="20"/>
          <w:szCs w:val="20"/>
        </w:rPr>
        <w:t xml:space="preserve">un </w:t>
      </w:r>
      <w:r w:rsidR="00E51AF1" w:rsidRPr="00EF6AFC">
        <w:rPr>
          <w:rFonts w:ascii="Verdana" w:eastAsia="Calibri" w:hAnsi="Verdana" w:cs="Times"/>
          <w:sz w:val="20"/>
          <w:szCs w:val="20"/>
          <w:lang w:val="es-ES_tradnl" w:eastAsia="es-ES"/>
        </w:rPr>
        <w:t>informe</w:t>
      </w:r>
      <w:r w:rsidR="00E51AF1" w:rsidRPr="00EF6AFC">
        <w:rPr>
          <w:rFonts w:ascii="Verdana" w:hAnsi="Verdana"/>
          <w:sz w:val="20"/>
          <w:szCs w:val="20"/>
        </w:rPr>
        <w:t xml:space="preserve"> </w:t>
      </w:r>
      <w:r w:rsidR="003343D1" w:rsidRPr="00EF6AFC">
        <w:rPr>
          <w:rFonts w:ascii="Verdana" w:hAnsi="Verdana"/>
          <w:sz w:val="20"/>
          <w:szCs w:val="20"/>
        </w:rPr>
        <w:t>directamente</w:t>
      </w:r>
      <w:r w:rsidR="00E51AF1" w:rsidRPr="00EF6AFC">
        <w:rPr>
          <w:rFonts w:ascii="Verdana" w:hAnsi="Verdana"/>
          <w:sz w:val="20"/>
          <w:szCs w:val="20"/>
        </w:rPr>
        <w:t xml:space="preserve"> </w:t>
      </w:r>
      <w:r w:rsidR="00E51AF1" w:rsidRPr="00EF6AFC">
        <w:rPr>
          <w:rFonts w:ascii="Verdana" w:eastAsia="Calibri" w:hAnsi="Verdana" w:cs="Times"/>
          <w:sz w:val="20"/>
          <w:szCs w:val="20"/>
          <w:lang w:val="es-ES_tradnl" w:eastAsia="es-ES"/>
        </w:rPr>
        <w:t>a este Tribunal sobre la situación de riesgo y medidas de protección que puedan ser implementadas a favor del beneficiario Danilo Rueda.</w:t>
      </w:r>
    </w:p>
    <w:p w:rsidR="00D05B9B" w:rsidRPr="007C6910" w:rsidRDefault="00D05B9B" w:rsidP="006F7533">
      <w:pPr>
        <w:spacing w:after="120" w:line="240" w:lineRule="auto"/>
        <w:jc w:val="both"/>
        <w:rPr>
          <w:rFonts w:ascii="Verdana" w:hAnsi="Verdana"/>
          <w:bCs/>
          <w:sz w:val="20"/>
          <w:szCs w:val="20"/>
        </w:rPr>
      </w:pPr>
    </w:p>
    <w:p w:rsidR="00D05B9B" w:rsidRPr="007C6910" w:rsidRDefault="00D05B9B" w:rsidP="006F7533">
      <w:pPr>
        <w:pStyle w:val="ListParagraph"/>
        <w:numPr>
          <w:ilvl w:val="0"/>
          <w:numId w:val="16"/>
        </w:numPr>
        <w:tabs>
          <w:tab w:val="left" w:pos="680"/>
        </w:tabs>
        <w:spacing w:before="20" w:after="120" w:line="240" w:lineRule="auto"/>
        <w:ind w:right="18"/>
        <w:jc w:val="both"/>
        <w:rPr>
          <w:rFonts w:ascii="Verdana" w:hAnsi="Verdana"/>
          <w:sz w:val="20"/>
          <w:szCs w:val="20"/>
          <w:lang w:val="es-CL"/>
        </w:rPr>
      </w:pPr>
      <w:r w:rsidRPr="007C6910">
        <w:rPr>
          <w:rFonts w:ascii="Verdana" w:hAnsi="Verdana"/>
          <w:sz w:val="20"/>
          <w:szCs w:val="20"/>
          <w:lang w:val="es-CL"/>
        </w:rPr>
        <w:t xml:space="preserve">Finalmente, la Corte recuerda que los Estados tienen el deber particular de proteger a aquellas personas que trabajen en organizaciones no gubernamentales, así como de otorgar garantías efectivas y adecuadas a los defensores de derechos humanos para que éstos realicen libremente sus actividades, </w:t>
      </w:r>
      <w:r w:rsidR="0027053C" w:rsidRPr="00521724">
        <w:rPr>
          <w:rFonts w:ascii="Verdana" w:hAnsi="Verdana"/>
          <w:sz w:val="20"/>
          <w:szCs w:val="20"/>
          <w:lang w:val="es-CL"/>
        </w:rPr>
        <w:t>toda vez</w:t>
      </w:r>
      <w:r w:rsidRPr="00431B08">
        <w:rPr>
          <w:rFonts w:ascii="Verdana" w:hAnsi="Verdana"/>
          <w:sz w:val="20"/>
          <w:szCs w:val="20"/>
          <w:lang w:val="es-CL"/>
        </w:rPr>
        <w:t xml:space="preserve"> </w:t>
      </w:r>
      <w:r w:rsidRPr="007C6910">
        <w:rPr>
          <w:rFonts w:ascii="Verdana" w:hAnsi="Verdana"/>
          <w:sz w:val="20"/>
          <w:szCs w:val="20"/>
          <w:lang w:val="es-CL"/>
        </w:rPr>
        <w:t>que la labor que realizan constituye un aporte positivo y complementario a los esfuerzos realizados por el Estado en virtud de su posición de garante de los derechos de las personas bajo su jurisdicción. En esta línea, la prevalencia de los derechos humanos en un Estado democrático, se sustenta en gran medida, en el respeto y la libertad que se brinda a los defensores en sus labores</w:t>
      </w:r>
      <w:r w:rsidRPr="007C6910">
        <w:rPr>
          <w:rFonts w:ascii="Verdana" w:hAnsi="Verdana"/>
          <w:vertAlign w:val="superscript"/>
          <w:lang w:val="es-CL"/>
        </w:rPr>
        <w:footnoteReference w:id="10"/>
      </w:r>
      <w:r w:rsidRPr="007C6910">
        <w:rPr>
          <w:rFonts w:ascii="Verdana" w:hAnsi="Verdana"/>
          <w:sz w:val="20"/>
          <w:szCs w:val="20"/>
          <w:lang w:val="es-CL"/>
        </w:rPr>
        <w:t>.</w:t>
      </w:r>
    </w:p>
    <w:p w:rsidR="000F411D" w:rsidRDefault="000F411D" w:rsidP="006F7533">
      <w:pPr>
        <w:spacing w:after="120" w:line="240" w:lineRule="auto"/>
        <w:rPr>
          <w:rFonts w:ascii="Verdana" w:hAnsi="Verdana"/>
          <w:b/>
          <w:bCs/>
          <w:sz w:val="20"/>
          <w:szCs w:val="20"/>
          <w:lang w:val="es-CR"/>
        </w:rPr>
      </w:pPr>
    </w:p>
    <w:p w:rsidR="00EF6AFC" w:rsidRDefault="00EF6AFC" w:rsidP="006F7533">
      <w:pPr>
        <w:spacing w:after="120" w:line="240" w:lineRule="auto"/>
        <w:rPr>
          <w:rFonts w:ascii="Verdana" w:hAnsi="Verdana"/>
          <w:b/>
          <w:bCs/>
          <w:sz w:val="20"/>
          <w:szCs w:val="20"/>
          <w:lang w:val="es-CR"/>
        </w:rPr>
      </w:pPr>
    </w:p>
    <w:p w:rsidR="001B6860" w:rsidRPr="007C6910" w:rsidRDefault="001B6860" w:rsidP="006F7533">
      <w:pPr>
        <w:spacing w:after="120"/>
        <w:rPr>
          <w:rFonts w:ascii="Verdana" w:hAnsi="Verdana"/>
          <w:b/>
          <w:bCs/>
          <w:sz w:val="20"/>
          <w:szCs w:val="20"/>
          <w:lang w:val="es-CR"/>
        </w:rPr>
      </w:pPr>
      <w:r w:rsidRPr="007C6910">
        <w:rPr>
          <w:rFonts w:ascii="Verdana" w:hAnsi="Verdana"/>
          <w:b/>
          <w:bCs/>
          <w:sz w:val="20"/>
          <w:szCs w:val="20"/>
          <w:lang w:val="es-CR"/>
        </w:rPr>
        <w:t>POR TANTO:</w:t>
      </w:r>
    </w:p>
    <w:p w:rsidR="001B6860" w:rsidRPr="007C6910" w:rsidRDefault="001B6860" w:rsidP="006F7533">
      <w:pPr>
        <w:spacing w:after="120"/>
        <w:rPr>
          <w:rFonts w:ascii="Verdana" w:hAnsi="Verdana"/>
          <w:b/>
          <w:bCs/>
          <w:sz w:val="20"/>
          <w:szCs w:val="20"/>
          <w:lang w:val="es-CR"/>
        </w:rPr>
      </w:pPr>
      <w:r w:rsidRPr="007C6910">
        <w:rPr>
          <w:rFonts w:ascii="Verdana" w:hAnsi="Verdana"/>
          <w:b/>
          <w:bCs/>
          <w:sz w:val="20"/>
          <w:szCs w:val="20"/>
          <w:lang w:val="es-CR"/>
        </w:rPr>
        <w:t>LA CORTE INTERAMERICANA DE DERECHOS HUMANOS,</w:t>
      </w:r>
    </w:p>
    <w:p w:rsidR="00FC4D1D" w:rsidRPr="007C6910" w:rsidRDefault="00FC4D1D" w:rsidP="006F7533">
      <w:pPr>
        <w:widowControl w:val="0"/>
        <w:autoSpaceDE w:val="0"/>
        <w:autoSpaceDN w:val="0"/>
        <w:adjustRightInd w:val="0"/>
        <w:spacing w:after="120" w:line="240" w:lineRule="auto"/>
        <w:jc w:val="both"/>
        <w:rPr>
          <w:rFonts w:ascii="Verdana" w:hAnsi="Verdana" w:cs="Times"/>
          <w:spacing w:val="-4"/>
          <w:sz w:val="20"/>
          <w:szCs w:val="20"/>
        </w:rPr>
      </w:pPr>
      <w:r w:rsidRPr="007C6910">
        <w:rPr>
          <w:rFonts w:ascii="Verdana" w:hAnsi="Verdana" w:cs="Verdana"/>
          <w:spacing w:val="-4"/>
          <w:sz w:val="20"/>
          <w:szCs w:val="20"/>
        </w:rPr>
        <w:t>en uso de sus atribuciones conferidas por el artículo 63.2 de la Convención Americana sobre Derechos Humanos y los artículos 27 y 31 del Reglamento de la Corte,</w:t>
      </w:r>
    </w:p>
    <w:p w:rsidR="00FC4D1D" w:rsidRPr="007C6910" w:rsidRDefault="00FC4D1D" w:rsidP="006F7533">
      <w:pPr>
        <w:widowControl w:val="0"/>
        <w:autoSpaceDE w:val="0"/>
        <w:autoSpaceDN w:val="0"/>
        <w:adjustRightInd w:val="0"/>
        <w:spacing w:after="120" w:line="240" w:lineRule="auto"/>
        <w:jc w:val="both"/>
        <w:rPr>
          <w:rFonts w:ascii="Verdana" w:hAnsi="Verdana" w:cs="Times"/>
          <w:spacing w:val="-4"/>
          <w:sz w:val="20"/>
          <w:szCs w:val="20"/>
        </w:rPr>
      </w:pPr>
    </w:p>
    <w:p w:rsidR="001B6860" w:rsidRPr="007C6910" w:rsidRDefault="00975679" w:rsidP="006F7533">
      <w:pPr>
        <w:spacing w:after="120"/>
        <w:rPr>
          <w:rFonts w:ascii="Verdana" w:hAnsi="Verdana"/>
          <w:b/>
          <w:bCs/>
          <w:sz w:val="20"/>
          <w:szCs w:val="20"/>
          <w:lang w:val="es-CR"/>
        </w:rPr>
      </w:pPr>
      <w:r w:rsidRPr="007C6910">
        <w:rPr>
          <w:rFonts w:ascii="Verdana" w:hAnsi="Verdana"/>
          <w:b/>
          <w:bCs/>
          <w:sz w:val="20"/>
          <w:szCs w:val="20"/>
          <w:lang w:val="es-CR"/>
        </w:rPr>
        <w:t>RESUELVE:</w:t>
      </w:r>
    </w:p>
    <w:p w:rsidR="00FC4D1D" w:rsidRPr="00A233A1" w:rsidRDefault="00FC4D1D" w:rsidP="006F7533">
      <w:pPr>
        <w:numPr>
          <w:ilvl w:val="0"/>
          <w:numId w:val="18"/>
        </w:numPr>
        <w:spacing w:after="120" w:line="240" w:lineRule="auto"/>
        <w:ind w:right="-6"/>
        <w:jc w:val="both"/>
        <w:rPr>
          <w:rFonts w:ascii="Verdana" w:hAnsi="Verdana"/>
          <w:sz w:val="20"/>
          <w:szCs w:val="20"/>
          <w:u w:val="single"/>
          <w:lang w:val="es-CR"/>
        </w:rPr>
      </w:pPr>
      <w:r w:rsidRPr="00A233A1">
        <w:rPr>
          <w:rFonts w:ascii="Verdana" w:hAnsi="Verdana"/>
          <w:sz w:val="20"/>
          <w:szCs w:val="20"/>
          <w:lang w:val="es-CR"/>
        </w:rPr>
        <w:t>Mantener las medidas provisionales ordenadas a favor del señor Danilo Rueda, por lo cual se requiere al Estado continuar adoptando las medidas que sean necesarias para proteger sus derechos a la vida e integridad personal</w:t>
      </w:r>
      <w:r w:rsidR="000F411D" w:rsidRPr="00A233A1">
        <w:rPr>
          <w:rFonts w:ascii="Verdana" w:hAnsi="Verdana"/>
          <w:sz w:val="20"/>
          <w:szCs w:val="20"/>
          <w:lang w:val="es-CR"/>
        </w:rPr>
        <w:t xml:space="preserve"> en todo lugar donde realice sus actividades</w:t>
      </w:r>
      <w:r w:rsidRPr="00A233A1">
        <w:rPr>
          <w:rFonts w:ascii="Verdana" w:hAnsi="Verdana"/>
          <w:sz w:val="20"/>
          <w:szCs w:val="20"/>
          <w:lang w:val="es-CR"/>
        </w:rPr>
        <w:t>, tomando en consideración su situación particular.</w:t>
      </w:r>
      <w:r w:rsidRPr="00A233A1">
        <w:rPr>
          <w:rFonts w:ascii="Verdana" w:hAnsi="Verdana"/>
          <w:sz w:val="20"/>
          <w:szCs w:val="20"/>
          <w:u w:val="single"/>
          <w:lang w:val="es-CR"/>
        </w:rPr>
        <w:t xml:space="preserve"> </w:t>
      </w:r>
    </w:p>
    <w:p w:rsidR="00FC4D1D" w:rsidRPr="00A233A1" w:rsidRDefault="00FC4D1D" w:rsidP="006F7533">
      <w:pPr>
        <w:spacing w:after="120" w:line="240" w:lineRule="auto"/>
        <w:ind w:right="-6"/>
        <w:jc w:val="both"/>
        <w:rPr>
          <w:rFonts w:ascii="Verdana" w:hAnsi="Verdana"/>
          <w:sz w:val="20"/>
          <w:szCs w:val="20"/>
          <w:u w:val="single"/>
          <w:lang w:val="es-CR"/>
        </w:rPr>
      </w:pPr>
    </w:p>
    <w:p w:rsidR="00FC4D1D" w:rsidRPr="00A233A1" w:rsidRDefault="00FC4D1D" w:rsidP="006F7533">
      <w:pPr>
        <w:numPr>
          <w:ilvl w:val="0"/>
          <w:numId w:val="18"/>
        </w:numPr>
        <w:spacing w:after="120" w:line="240" w:lineRule="auto"/>
        <w:ind w:right="-6"/>
        <w:jc w:val="both"/>
        <w:rPr>
          <w:rFonts w:ascii="Verdana" w:hAnsi="Verdana"/>
          <w:sz w:val="20"/>
          <w:szCs w:val="20"/>
          <w:u w:val="single"/>
          <w:lang w:val="es-CR"/>
        </w:rPr>
      </w:pPr>
      <w:r w:rsidRPr="00A233A1">
        <w:rPr>
          <w:rFonts w:ascii="Verdana" w:hAnsi="Verdana"/>
          <w:sz w:val="20"/>
          <w:szCs w:val="20"/>
          <w:lang w:val="es-MX"/>
        </w:rPr>
        <w:t>Reiterar al Estado que realice todas las gestiones pertinentes para que las medidas ordenadas en esta Resolución se planifiquen e implementen con la participación de</w:t>
      </w:r>
      <w:r w:rsidR="00CB1E6E" w:rsidRPr="00A233A1">
        <w:rPr>
          <w:rFonts w:ascii="Verdana" w:hAnsi="Verdana"/>
          <w:sz w:val="20"/>
          <w:szCs w:val="20"/>
          <w:lang w:val="es-MX"/>
        </w:rPr>
        <w:t xml:space="preserve">l </w:t>
      </w:r>
      <w:r w:rsidRPr="00A233A1">
        <w:rPr>
          <w:rFonts w:ascii="Verdana" w:hAnsi="Verdana"/>
          <w:sz w:val="20"/>
          <w:szCs w:val="20"/>
          <w:lang w:val="es-MX"/>
        </w:rPr>
        <w:t xml:space="preserve"> beneficiario o sus representantes y que, en general, les mantenga informados sobre el avance de su ejecución.</w:t>
      </w:r>
    </w:p>
    <w:p w:rsidR="00FC4D1D" w:rsidRPr="00A233A1" w:rsidRDefault="00FC4D1D" w:rsidP="006F7533">
      <w:pPr>
        <w:spacing w:after="120" w:line="240" w:lineRule="auto"/>
        <w:ind w:right="-6"/>
        <w:jc w:val="both"/>
        <w:rPr>
          <w:rFonts w:ascii="Verdana" w:hAnsi="Verdana"/>
          <w:sz w:val="20"/>
          <w:szCs w:val="20"/>
          <w:u w:val="single"/>
          <w:lang w:val="es-CR"/>
        </w:rPr>
      </w:pPr>
    </w:p>
    <w:p w:rsidR="00E51AF1" w:rsidRPr="00A233A1" w:rsidRDefault="00FC4D1D" w:rsidP="006F7533">
      <w:pPr>
        <w:numPr>
          <w:ilvl w:val="0"/>
          <w:numId w:val="18"/>
        </w:numPr>
        <w:spacing w:after="120" w:line="240" w:lineRule="auto"/>
        <w:ind w:right="-6"/>
        <w:jc w:val="both"/>
        <w:rPr>
          <w:rFonts w:ascii="Verdana" w:hAnsi="Verdana"/>
          <w:sz w:val="20"/>
          <w:szCs w:val="20"/>
          <w:u w:val="single"/>
          <w:lang w:val="es-CR"/>
        </w:rPr>
      </w:pPr>
      <w:r w:rsidRPr="00A233A1">
        <w:rPr>
          <w:rFonts w:ascii="Verdana" w:hAnsi="Verdana"/>
          <w:sz w:val="20"/>
          <w:szCs w:val="20"/>
          <w:lang w:val="es-MX"/>
        </w:rPr>
        <w:t xml:space="preserve">Requerir al Estado que, a más </w:t>
      </w:r>
      <w:r w:rsidRPr="00CB1E6E">
        <w:rPr>
          <w:rFonts w:ascii="Verdana" w:hAnsi="Verdana"/>
          <w:sz w:val="20"/>
          <w:szCs w:val="20"/>
          <w:lang w:val="es-MX"/>
        </w:rPr>
        <w:t xml:space="preserve">tardar el </w:t>
      </w:r>
      <w:r w:rsidR="00CB1E6E" w:rsidRPr="00CB1E6E">
        <w:rPr>
          <w:rFonts w:ascii="Verdana" w:hAnsi="Verdana"/>
          <w:sz w:val="20"/>
          <w:szCs w:val="20"/>
          <w:lang w:val="es-MX"/>
        </w:rPr>
        <w:t>1</w:t>
      </w:r>
      <w:r w:rsidRPr="00A233A1">
        <w:rPr>
          <w:rFonts w:ascii="Verdana" w:hAnsi="Verdana"/>
          <w:sz w:val="20"/>
          <w:szCs w:val="20"/>
          <w:lang w:val="es-MX"/>
        </w:rPr>
        <w:t xml:space="preserve"> de marzo de </w:t>
      </w:r>
      <w:r w:rsidRPr="00CB1E6E">
        <w:rPr>
          <w:rFonts w:ascii="Verdana" w:hAnsi="Verdana"/>
          <w:sz w:val="20"/>
          <w:szCs w:val="20"/>
          <w:lang w:val="es-MX"/>
        </w:rPr>
        <w:t xml:space="preserve">2018, </w:t>
      </w:r>
      <w:r w:rsidRPr="00CB1E6E">
        <w:rPr>
          <w:rFonts w:ascii="Verdana" w:hAnsi="Verdana"/>
          <w:sz w:val="20"/>
          <w:szCs w:val="20"/>
          <w:lang w:val="es-CR"/>
        </w:rPr>
        <w:t>presente un informe detallado sobre la situación actual del beneficiario</w:t>
      </w:r>
      <w:r w:rsidRPr="00CB1E6E">
        <w:rPr>
          <w:rFonts w:ascii="Verdana" w:hAnsi="Verdana"/>
          <w:sz w:val="20"/>
          <w:szCs w:val="20"/>
          <w:lang w:val="es-MX"/>
        </w:rPr>
        <w:t xml:space="preserve">. </w:t>
      </w:r>
      <w:r w:rsidRPr="00CB1E6E">
        <w:rPr>
          <w:rFonts w:ascii="Verdana" w:hAnsi="Verdana"/>
          <w:sz w:val="20"/>
          <w:szCs w:val="20"/>
          <w:lang w:val="es-CR"/>
        </w:rPr>
        <w:t xml:space="preserve">Con posterioridad a la presentación de dicho informe, el Estado deberá continuar informando cada tres meses </w:t>
      </w:r>
      <w:r w:rsidRPr="00A233A1">
        <w:rPr>
          <w:rFonts w:ascii="Verdana" w:hAnsi="Verdana"/>
          <w:sz w:val="20"/>
          <w:szCs w:val="20"/>
          <w:lang w:val="es-CR"/>
        </w:rPr>
        <w:t>sobre las medidas provisionales adoptadas de conformidad con esta decisión.</w:t>
      </w:r>
      <w:r w:rsidR="00434496" w:rsidRPr="00A233A1">
        <w:rPr>
          <w:rFonts w:ascii="Verdana" w:hAnsi="Verdana"/>
          <w:sz w:val="20"/>
          <w:szCs w:val="20"/>
          <w:lang w:val="es-CR"/>
        </w:rPr>
        <w:t xml:space="preserve"> </w:t>
      </w:r>
    </w:p>
    <w:p w:rsidR="00E51AF1" w:rsidRPr="00CB1E6E" w:rsidRDefault="00E51AF1" w:rsidP="006F7533">
      <w:pPr>
        <w:spacing w:after="120" w:line="240" w:lineRule="auto"/>
        <w:ind w:right="-6"/>
        <w:jc w:val="both"/>
        <w:rPr>
          <w:rFonts w:ascii="Verdana" w:hAnsi="Verdana"/>
          <w:sz w:val="20"/>
          <w:szCs w:val="20"/>
        </w:rPr>
      </w:pPr>
    </w:p>
    <w:p w:rsidR="00E51AF1" w:rsidRPr="00CB1E6E" w:rsidRDefault="00E51AF1" w:rsidP="006F7533">
      <w:pPr>
        <w:numPr>
          <w:ilvl w:val="0"/>
          <w:numId w:val="18"/>
        </w:numPr>
        <w:spacing w:after="120" w:line="240" w:lineRule="auto"/>
        <w:ind w:right="-6"/>
        <w:jc w:val="both"/>
        <w:rPr>
          <w:rFonts w:ascii="Verdana" w:hAnsi="Verdana"/>
          <w:sz w:val="20"/>
          <w:szCs w:val="20"/>
        </w:rPr>
      </w:pPr>
      <w:r w:rsidRPr="00A233A1">
        <w:rPr>
          <w:rFonts w:ascii="Verdana" w:hAnsi="Verdana"/>
          <w:sz w:val="20"/>
          <w:szCs w:val="20"/>
        </w:rPr>
        <w:t xml:space="preserve">Requerir a la </w:t>
      </w:r>
      <w:r w:rsidR="003343D1" w:rsidRPr="00CB1E6E">
        <w:rPr>
          <w:rFonts w:ascii="Verdana" w:hAnsi="Verdana"/>
          <w:sz w:val="20"/>
          <w:szCs w:val="20"/>
        </w:rPr>
        <w:t>Defensoría del Pueblo de Colombia</w:t>
      </w:r>
      <w:r w:rsidRPr="00A233A1">
        <w:rPr>
          <w:rFonts w:ascii="Verdana" w:hAnsi="Verdana"/>
          <w:sz w:val="20"/>
          <w:szCs w:val="20"/>
        </w:rPr>
        <w:t xml:space="preserve"> que</w:t>
      </w:r>
      <w:r w:rsidR="00572125">
        <w:rPr>
          <w:rFonts w:ascii="Verdana" w:hAnsi="Verdana"/>
          <w:sz w:val="20"/>
          <w:szCs w:val="20"/>
        </w:rPr>
        <w:t>,</w:t>
      </w:r>
      <w:r w:rsidRPr="00A233A1">
        <w:rPr>
          <w:rFonts w:ascii="Verdana" w:hAnsi="Verdana"/>
          <w:sz w:val="20"/>
          <w:szCs w:val="20"/>
        </w:rPr>
        <w:t xml:space="preserve"> </w:t>
      </w:r>
      <w:r w:rsidR="00572125">
        <w:rPr>
          <w:rFonts w:ascii="Verdana" w:hAnsi="Verdana"/>
          <w:sz w:val="20"/>
          <w:szCs w:val="20"/>
        </w:rPr>
        <w:t xml:space="preserve">a más tardar </w:t>
      </w:r>
      <w:r w:rsidRPr="00A233A1">
        <w:rPr>
          <w:rFonts w:ascii="Verdana" w:hAnsi="Verdana"/>
          <w:sz w:val="20"/>
          <w:szCs w:val="20"/>
        </w:rPr>
        <w:t xml:space="preserve">el </w:t>
      </w:r>
      <w:r w:rsidR="00CB1E6E" w:rsidRPr="00CB1E6E">
        <w:rPr>
          <w:rFonts w:ascii="Verdana" w:hAnsi="Verdana"/>
          <w:sz w:val="20"/>
          <w:szCs w:val="20"/>
        </w:rPr>
        <w:t>1</w:t>
      </w:r>
      <w:r w:rsidRPr="00A233A1">
        <w:rPr>
          <w:rFonts w:ascii="Verdana" w:hAnsi="Verdana"/>
          <w:sz w:val="20"/>
          <w:szCs w:val="20"/>
        </w:rPr>
        <w:t xml:space="preserve"> de marzo de 2018, presente información a este Tribunal sobre la situación de riesgo y medidas de protección que puedan ser implementadas a favor del señor Danilo Rueda, de conformidad con el  Considerando 14 de esta Resolución. </w:t>
      </w:r>
    </w:p>
    <w:p w:rsidR="00FC4D1D" w:rsidRPr="00A233A1" w:rsidRDefault="00FC4D1D" w:rsidP="006F7533">
      <w:pPr>
        <w:spacing w:after="120" w:line="240" w:lineRule="auto"/>
        <w:ind w:right="-6"/>
        <w:jc w:val="both"/>
        <w:rPr>
          <w:rFonts w:ascii="Verdana" w:hAnsi="Verdana"/>
          <w:sz w:val="20"/>
          <w:szCs w:val="20"/>
          <w:u w:val="single"/>
          <w:lang w:val="es-CR"/>
        </w:rPr>
      </w:pPr>
    </w:p>
    <w:p w:rsidR="00FC4D1D" w:rsidRPr="00A233A1" w:rsidRDefault="00FC4D1D" w:rsidP="006F7533">
      <w:pPr>
        <w:numPr>
          <w:ilvl w:val="0"/>
          <w:numId w:val="18"/>
        </w:numPr>
        <w:spacing w:after="120" w:line="240" w:lineRule="auto"/>
        <w:ind w:right="-6"/>
        <w:jc w:val="both"/>
        <w:rPr>
          <w:rFonts w:ascii="Verdana" w:hAnsi="Verdana"/>
          <w:sz w:val="20"/>
          <w:szCs w:val="20"/>
          <w:u w:val="single"/>
          <w:lang w:val="es-CR"/>
        </w:rPr>
      </w:pPr>
      <w:r w:rsidRPr="00A233A1">
        <w:rPr>
          <w:rFonts w:ascii="Verdana" w:eastAsia="Batang" w:hAnsi="Verdana"/>
          <w:sz w:val="20"/>
          <w:szCs w:val="20"/>
          <w:lang w:val="es-CR"/>
        </w:rPr>
        <w:t>Requerir a los representantes de los beneficiarios que, en un plazo de cuatro semanas, contado a partir de la recepción de los informes estatales</w:t>
      </w:r>
      <w:r w:rsidR="005A48B5" w:rsidRPr="00A233A1">
        <w:rPr>
          <w:rFonts w:ascii="Verdana" w:eastAsia="Batang" w:hAnsi="Verdana"/>
          <w:sz w:val="20"/>
          <w:szCs w:val="20"/>
          <w:lang w:val="es-CR"/>
        </w:rPr>
        <w:t xml:space="preserve"> mencionados en el punto resolutivo </w:t>
      </w:r>
      <w:r w:rsidR="00CB1E6E">
        <w:rPr>
          <w:rFonts w:ascii="Verdana" w:eastAsia="Batang" w:hAnsi="Verdana"/>
          <w:sz w:val="20"/>
          <w:szCs w:val="20"/>
          <w:lang w:val="es-CR"/>
        </w:rPr>
        <w:t>tercero</w:t>
      </w:r>
      <w:r w:rsidRPr="00A233A1">
        <w:rPr>
          <w:rFonts w:ascii="Verdana" w:eastAsia="Batang" w:hAnsi="Verdana"/>
          <w:sz w:val="20"/>
          <w:szCs w:val="20"/>
          <w:lang w:val="es-CR"/>
        </w:rPr>
        <w:t>, presenten sus observaciones a los mismos.</w:t>
      </w:r>
    </w:p>
    <w:p w:rsidR="00FC4D1D" w:rsidRPr="00A233A1" w:rsidRDefault="00FC4D1D" w:rsidP="006F7533">
      <w:pPr>
        <w:pStyle w:val="ParaAttribute3"/>
        <w:wordWrap/>
        <w:spacing w:after="120"/>
        <w:rPr>
          <w:rFonts w:ascii="Verdana" w:hAnsi="Verdana" w:cs="Helvetica"/>
          <w:lang w:val="es-CR" w:bidi="en-US"/>
        </w:rPr>
      </w:pPr>
    </w:p>
    <w:p w:rsidR="00FC4D1D" w:rsidRPr="00A233A1" w:rsidRDefault="00FC4D1D" w:rsidP="006F7533">
      <w:pPr>
        <w:pStyle w:val="ListParagraph"/>
        <w:numPr>
          <w:ilvl w:val="0"/>
          <w:numId w:val="18"/>
        </w:numPr>
        <w:spacing w:after="120" w:line="240" w:lineRule="auto"/>
        <w:jc w:val="both"/>
        <w:rPr>
          <w:rFonts w:ascii="Verdana" w:hAnsi="Verdana" w:cs="Times New Roman"/>
          <w:sz w:val="20"/>
          <w:lang w:val="es-MX"/>
        </w:rPr>
      </w:pPr>
      <w:r w:rsidRPr="00A233A1">
        <w:rPr>
          <w:rFonts w:ascii="Verdana" w:hAnsi="Verdana"/>
          <w:sz w:val="20"/>
        </w:rPr>
        <w:t xml:space="preserve">Requerir a la Comisión Interamericana de Derechos Humanos que presente las observaciones que estime pertinentes a los informes estatales y a las correspondientes observaciones de los representantes de los beneficiarios dentro de un plazo de dos semanas, contado a partir de la recepción de las referidas observaciones de los representantes. </w:t>
      </w:r>
    </w:p>
    <w:p w:rsidR="00FC4D1D" w:rsidRPr="00A233A1" w:rsidRDefault="00FC4D1D" w:rsidP="006F7533">
      <w:pPr>
        <w:pStyle w:val="ListParagraph"/>
        <w:spacing w:after="120"/>
        <w:ind w:left="0"/>
        <w:jc w:val="both"/>
        <w:rPr>
          <w:rFonts w:ascii="Verdana" w:hAnsi="Verdana"/>
          <w:sz w:val="20"/>
          <w:lang w:val="es-MX"/>
        </w:rPr>
      </w:pPr>
    </w:p>
    <w:p w:rsidR="00313800" w:rsidRDefault="00FC4D1D" w:rsidP="00115AF4">
      <w:pPr>
        <w:pStyle w:val="ListParagraph"/>
        <w:numPr>
          <w:ilvl w:val="0"/>
          <w:numId w:val="18"/>
        </w:numPr>
        <w:spacing w:after="120" w:line="240" w:lineRule="auto"/>
        <w:jc w:val="both"/>
        <w:rPr>
          <w:rFonts w:ascii="Verdana" w:hAnsi="Verdana"/>
          <w:sz w:val="20"/>
          <w:lang w:val="es-MX"/>
        </w:rPr>
      </w:pPr>
      <w:r w:rsidRPr="00115AF4">
        <w:rPr>
          <w:rFonts w:ascii="Verdana" w:hAnsi="Verdana"/>
          <w:sz w:val="20"/>
          <w:lang w:val="es-MX"/>
        </w:rPr>
        <w:t xml:space="preserve">Requerir a la Secretaría de la Corte que notifique la presente Resolución al Estado de Colombia, </w:t>
      </w:r>
      <w:r w:rsidR="00521724" w:rsidRPr="00115AF4">
        <w:rPr>
          <w:rFonts w:ascii="Verdana" w:hAnsi="Verdana"/>
          <w:sz w:val="20"/>
          <w:lang w:val="es-MX"/>
        </w:rPr>
        <w:t xml:space="preserve">a la </w:t>
      </w:r>
      <w:r w:rsidR="00521724" w:rsidRPr="00115AF4">
        <w:rPr>
          <w:rFonts w:ascii="Verdana" w:hAnsi="Verdana"/>
          <w:sz w:val="20"/>
          <w:szCs w:val="20"/>
        </w:rPr>
        <w:t>Defensoría del Pueblo de Colombia,</w:t>
      </w:r>
      <w:r w:rsidR="00521724" w:rsidRPr="00115AF4">
        <w:rPr>
          <w:rFonts w:ascii="Verdana" w:hAnsi="Verdana"/>
          <w:sz w:val="20"/>
          <w:lang w:val="es-MX"/>
        </w:rPr>
        <w:t xml:space="preserve"> </w:t>
      </w:r>
      <w:r w:rsidRPr="00115AF4">
        <w:rPr>
          <w:rFonts w:ascii="Verdana" w:hAnsi="Verdana"/>
          <w:sz w:val="20"/>
          <w:lang w:val="es-MX"/>
        </w:rPr>
        <w:t>a la Comisión Interamericana de Derechos Humanos y a la representación del señor Danilo Rueda.</w:t>
      </w:r>
    </w:p>
    <w:p w:rsidR="00313800" w:rsidRDefault="00313800">
      <w:pPr>
        <w:rPr>
          <w:rFonts w:ascii="Verdana" w:hAnsi="Verdana"/>
          <w:sz w:val="20"/>
          <w:lang w:val="es-MX"/>
        </w:rPr>
      </w:pPr>
      <w:r>
        <w:rPr>
          <w:rFonts w:ascii="Verdana" w:hAnsi="Verdana"/>
          <w:sz w:val="20"/>
          <w:lang w:val="es-MX"/>
        </w:rPr>
        <w:br w:type="page"/>
      </w:r>
    </w:p>
    <w:p w:rsidR="00313800" w:rsidRPr="00313800" w:rsidRDefault="00313800" w:rsidP="00313800">
      <w:pPr>
        <w:keepNext/>
        <w:spacing w:after="0" w:line="240" w:lineRule="auto"/>
        <w:jc w:val="both"/>
        <w:outlineLvl w:val="0"/>
        <w:rPr>
          <w:rFonts w:ascii="Verdana" w:eastAsia="Times" w:hAnsi="Verdana" w:cs="Verdana"/>
          <w:b/>
          <w:bCs/>
          <w:sz w:val="20"/>
          <w:szCs w:val="20"/>
        </w:rPr>
      </w:pPr>
      <w:r w:rsidRPr="00313800">
        <w:rPr>
          <w:rFonts w:ascii="Verdana" w:eastAsia="Times" w:hAnsi="Verdana" w:cs="Courier New"/>
          <w:noProof/>
          <w:sz w:val="20"/>
          <w:szCs w:val="20"/>
          <w:lang w:val="es-AR"/>
        </w:rPr>
        <w:lastRenderedPageBreak/>
        <w:t xml:space="preserve">Corte IDH. </w:t>
      </w:r>
      <w:r w:rsidRPr="00313800">
        <w:rPr>
          <w:rFonts w:ascii="Verdana" w:eastAsia="Times" w:hAnsi="Verdana" w:cs="Times New Roman"/>
          <w:bCs/>
          <w:i/>
          <w:sz w:val="20"/>
          <w:szCs w:val="20"/>
          <w:lang w:val="es-CR"/>
        </w:rPr>
        <w:t xml:space="preserve">Asunto Danilo Rueda respecto de Colombia. </w:t>
      </w:r>
      <w:r w:rsidRPr="00313800">
        <w:rPr>
          <w:rFonts w:ascii="Verdana" w:eastAsia="Times" w:hAnsi="Verdana" w:cs="Times New Roman"/>
          <w:bCs/>
          <w:sz w:val="20"/>
          <w:szCs w:val="20"/>
          <w:lang w:val="es-CR"/>
        </w:rPr>
        <w:t>Medidas Provisionales. Resolución de la Corte Interamericana de Derechos Humanos de 14 de noviembre de 2017</w:t>
      </w:r>
      <w:r w:rsidRPr="00313800">
        <w:rPr>
          <w:rFonts w:ascii="Verdana" w:eastAsia="Times" w:hAnsi="Verdana" w:cs="Times New Roman"/>
          <w:sz w:val="20"/>
          <w:szCs w:val="20"/>
        </w:rPr>
        <w:t xml:space="preserve">. </w:t>
      </w: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rPr>
      </w:pPr>
    </w:p>
    <w:p w:rsidR="00313800" w:rsidRPr="00313800" w:rsidRDefault="00313800" w:rsidP="00313800">
      <w:pPr>
        <w:spacing w:after="0" w:line="240" w:lineRule="auto"/>
        <w:jc w:val="center"/>
        <w:rPr>
          <w:rFonts w:ascii="Verdana" w:eastAsia="Times" w:hAnsi="Verdana" w:cs="Times New Roman"/>
          <w:sz w:val="20"/>
          <w:szCs w:val="20"/>
          <w:lang w:val="pt-BR"/>
        </w:rPr>
      </w:pPr>
      <w:r w:rsidRPr="00313800">
        <w:rPr>
          <w:rFonts w:ascii="Verdana" w:eastAsia="Times" w:hAnsi="Verdana" w:cs="Times New Roman"/>
          <w:sz w:val="20"/>
          <w:szCs w:val="20"/>
          <w:lang w:val="pt-BR"/>
        </w:rPr>
        <w:t>Roberto F. Caldas</w:t>
      </w:r>
    </w:p>
    <w:p w:rsidR="00313800" w:rsidRPr="00313800" w:rsidRDefault="00313800" w:rsidP="00313800">
      <w:pPr>
        <w:spacing w:after="0" w:line="240" w:lineRule="auto"/>
        <w:jc w:val="center"/>
        <w:rPr>
          <w:rFonts w:ascii="Verdana" w:eastAsia="Times" w:hAnsi="Verdana" w:cs="Times New Roman"/>
          <w:sz w:val="20"/>
          <w:szCs w:val="20"/>
          <w:lang w:val="pt-BR"/>
        </w:rPr>
      </w:pPr>
      <w:r w:rsidRPr="00313800">
        <w:rPr>
          <w:rFonts w:ascii="Verdana" w:eastAsia="Times" w:hAnsi="Verdana" w:cs="Times New Roman"/>
          <w:sz w:val="20"/>
          <w:szCs w:val="20"/>
          <w:lang w:val="pt-BR"/>
        </w:rPr>
        <w:t xml:space="preserve">Presidente </w:t>
      </w: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r w:rsidRPr="00313800">
        <w:rPr>
          <w:rFonts w:ascii="Verdana" w:eastAsia="Times" w:hAnsi="Verdana" w:cs="Times New Roman"/>
          <w:sz w:val="20"/>
          <w:szCs w:val="20"/>
          <w:lang w:val="pt-BR"/>
        </w:rPr>
        <w:t>Eduardo Ferrer Mac-Gregor Poisot</w:t>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t xml:space="preserve">       Eduardo Vio Grossi</w:t>
      </w: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r w:rsidRPr="00313800">
        <w:rPr>
          <w:rFonts w:ascii="Verdana" w:eastAsia="Times" w:hAnsi="Verdana" w:cs="Times New Roman"/>
          <w:sz w:val="20"/>
          <w:szCs w:val="20"/>
          <w:lang w:val="pt-BR"/>
        </w:rPr>
        <w:t>Elizabeth Odio Benito</w:t>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r>
      <w:r w:rsidRPr="00313800">
        <w:rPr>
          <w:rFonts w:ascii="Verdana" w:eastAsia="Times" w:hAnsi="Verdana" w:cs="Times New Roman"/>
          <w:sz w:val="20"/>
          <w:szCs w:val="20"/>
          <w:lang w:val="pt-BR"/>
        </w:rPr>
        <w:tab/>
        <w:t xml:space="preserve">  Eugenio Raúl Zaffaroni</w:t>
      </w: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center"/>
        <w:rPr>
          <w:rFonts w:ascii="Verdana" w:eastAsia="Times" w:hAnsi="Verdana" w:cs="Times New Roman"/>
          <w:sz w:val="20"/>
          <w:szCs w:val="20"/>
          <w:lang w:val="pt-BR"/>
        </w:rPr>
      </w:pPr>
      <w:r w:rsidRPr="00313800">
        <w:rPr>
          <w:rFonts w:ascii="Verdana" w:eastAsia="Times" w:hAnsi="Verdana" w:cs="Times New Roman"/>
          <w:sz w:val="20"/>
          <w:szCs w:val="20"/>
          <w:lang w:val="pt-BR"/>
        </w:rPr>
        <w:t>L. Patricio Pazmiño Freire</w:t>
      </w: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both"/>
        <w:rPr>
          <w:rFonts w:ascii="Verdana" w:eastAsia="Times" w:hAnsi="Verdana" w:cs="Times New Roman"/>
          <w:sz w:val="20"/>
          <w:szCs w:val="20"/>
          <w:lang w:val="pt-BR"/>
        </w:rPr>
      </w:pPr>
    </w:p>
    <w:p w:rsidR="00313800" w:rsidRPr="00313800" w:rsidRDefault="00313800" w:rsidP="00313800">
      <w:pPr>
        <w:spacing w:after="0" w:line="240" w:lineRule="auto"/>
        <w:jc w:val="center"/>
        <w:rPr>
          <w:rFonts w:ascii="Verdana" w:eastAsia="Times" w:hAnsi="Verdana" w:cs="Times New Roman"/>
          <w:sz w:val="20"/>
          <w:szCs w:val="20"/>
        </w:rPr>
      </w:pPr>
      <w:r w:rsidRPr="00313800">
        <w:rPr>
          <w:rFonts w:ascii="Verdana" w:eastAsia="Times" w:hAnsi="Verdana" w:cs="Times New Roman"/>
          <w:sz w:val="20"/>
          <w:szCs w:val="20"/>
        </w:rPr>
        <w:t>Pablo Saavedra Alessandri</w:t>
      </w:r>
    </w:p>
    <w:p w:rsidR="00313800" w:rsidRPr="00313800" w:rsidRDefault="00313800" w:rsidP="00313800">
      <w:pPr>
        <w:spacing w:after="0" w:line="240" w:lineRule="auto"/>
        <w:jc w:val="center"/>
        <w:rPr>
          <w:rFonts w:ascii="Verdana" w:eastAsia="Times" w:hAnsi="Verdana" w:cs="Times New Roman"/>
          <w:sz w:val="20"/>
          <w:szCs w:val="20"/>
        </w:rPr>
      </w:pPr>
      <w:r w:rsidRPr="00313800">
        <w:rPr>
          <w:rFonts w:ascii="Verdana" w:eastAsia="Times" w:hAnsi="Verdana" w:cs="Times New Roman"/>
          <w:sz w:val="20"/>
          <w:szCs w:val="20"/>
        </w:rPr>
        <w:t>Secretario</w:t>
      </w:r>
    </w:p>
    <w:p w:rsidR="00313800" w:rsidRPr="00313800" w:rsidRDefault="00313800" w:rsidP="00313800">
      <w:pPr>
        <w:spacing w:after="0" w:line="240" w:lineRule="auto"/>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r w:rsidRPr="00313800">
        <w:rPr>
          <w:rFonts w:ascii="Verdana" w:eastAsia="Times" w:hAnsi="Verdana" w:cs="Times New Roman"/>
          <w:sz w:val="20"/>
          <w:szCs w:val="20"/>
        </w:rPr>
        <w:t>Comuníquese y ejecútese,</w:t>
      </w: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ind w:left="4956" w:firstLine="708"/>
        <w:jc w:val="center"/>
        <w:rPr>
          <w:rFonts w:ascii="Verdana" w:eastAsia="Times" w:hAnsi="Verdana" w:cs="Times New Roman"/>
          <w:sz w:val="20"/>
          <w:szCs w:val="20"/>
        </w:rPr>
      </w:pPr>
      <w:r w:rsidRPr="00313800">
        <w:rPr>
          <w:rFonts w:ascii="Verdana" w:eastAsia="Times" w:hAnsi="Verdana" w:cs="Times New Roman"/>
          <w:sz w:val="20"/>
          <w:szCs w:val="20"/>
        </w:rPr>
        <w:t>Roberto F. Caldas</w:t>
      </w:r>
    </w:p>
    <w:p w:rsidR="00313800" w:rsidRPr="00313800" w:rsidRDefault="00313800" w:rsidP="00313800">
      <w:pPr>
        <w:spacing w:after="0" w:line="240" w:lineRule="auto"/>
        <w:ind w:left="4956" w:firstLine="708"/>
        <w:jc w:val="center"/>
        <w:rPr>
          <w:rFonts w:ascii="Verdana" w:eastAsia="Times" w:hAnsi="Verdana" w:cs="Times New Roman"/>
          <w:sz w:val="20"/>
          <w:szCs w:val="20"/>
        </w:rPr>
      </w:pPr>
      <w:r w:rsidRPr="00313800">
        <w:rPr>
          <w:rFonts w:ascii="Verdana" w:eastAsia="Times" w:hAnsi="Verdana" w:cs="Times New Roman"/>
          <w:sz w:val="20"/>
          <w:szCs w:val="20"/>
        </w:rPr>
        <w:t xml:space="preserve">Presidente </w:t>
      </w: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p>
    <w:p w:rsidR="00313800" w:rsidRPr="00313800" w:rsidRDefault="00313800" w:rsidP="00313800">
      <w:pPr>
        <w:spacing w:after="0" w:line="240" w:lineRule="auto"/>
        <w:jc w:val="both"/>
        <w:rPr>
          <w:rFonts w:ascii="Verdana" w:eastAsia="Times" w:hAnsi="Verdana" w:cs="Times New Roman"/>
          <w:sz w:val="20"/>
          <w:szCs w:val="20"/>
        </w:rPr>
      </w:pPr>
      <w:r w:rsidRPr="00313800">
        <w:rPr>
          <w:rFonts w:ascii="Verdana" w:eastAsia="Times" w:hAnsi="Verdana" w:cs="Times New Roman"/>
          <w:sz w:val="20"/>
          <w:szCs w:val="20"/>
        </w:rPr>
        <w:t>Pablo Saavedra Alessandri</w:t>
      </w:r>
    </w:p>
    <w:p w:rsidR="00313800" w:rsidRPr="00313800" w:rsidRDefault="00313800" w:rsidP="00313800">
      <w:pPr>
        <w:spacing w:after="0" w:line="240" w:lineRule="auto"/>
        <w:rPr>
          <w:rFonts w:ascii="Verdana" w:eastAsia="Times" w:hAnsi="Verdana" w:cs="Times New Roman"/>
          <w:sz w:val="20"/>
          <w:szCs w:val="20"/>
          <w:lang w:val="es-CR"/>
        </w:rPr>
      </w:pPr>
      <w:r w:rsidRPr="00313800">
        <w:rPr>
          <w:rFonts w:ascii="Verdana" w:eastAsia="Times" w:hAnsi="Verdana" w:cs="Times New Roman"/>
          <w:sz w:val="20"/>
          <w:szCs w:val="20"/>
        </w:rPr>
        <w:tab/>
      </w:r>
      <w:r w:rsidRPr="00313800">
        <w:rPr>
          <w:rFonts w:ascii="Verdana" w:eastAsia="Times" w:hAnsi="Verdana" w:cs="Times New Roman"/>
          <w:sz w:val="20"/>
          <w:szCs w:val="20"/>
          <w:lang w:val="es-CR"/>
        </w:rPr>
        <w:t>Secretario</w:t>
      </w:r>
    </w:p>
    <w:p w:rsidR="00313800" w:rsidRPr="00313800" w:rsidRDefault="00313800" w:rsidP="00313800">
      <w:pPr>
        <w:spacing w:after="0" w:line="240" w:lineRule="auto"/>
        <w:rPr>
          <w:rFonts w:ascii="Times" w:eastAsia="Times" w:hAnsi="Times" w:cs="Times New Roman"/>
          <w:sz w:val="24"/>
          <w:szCs w:val="20"/>
          <w:lang w:val="en-US"/>
        </w:rPr>
      </w:pPr>
    </w:p>
    <w:p w:rsidR="00FC4D1D" w:rsidRPr="00CB1E6E" w:rsidRDefault="00FC4D1D" w:rsidP="006F7533">
      <w:pPr>
        <w:pStyle w:val="ListParagraph"/>
        <w:spacing w:after="120" w:line="240" w:lineRule="auto"/>
        <w:ind w:left="0"/>
        <w:jc w:val="both"/>
        <w:rPr>
          <w:rFonts w:ascii="Verdana" w:hAnsi="Verdana"/>
          <w:sz w:val="20"/>
          <w:lang w:val="es-MX"/>
        </w:rPr>
      </w:pPr>
      <w:bookmarkStart w:id="0" w:name="_GoBack"/>
      <w:bookmarkEnd w:id="0"/>
    </w:p>
    <w:sectPr w:rsidR="00FC4D1D" w:rsidRPr="00CB1E6E" w:rsidSect="00C151C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8B" w:rsidRDefault="00FF0A8B" w:rsidP="00DF16C1">
      <w:pPr>
        <w:spacing w:after="0" w:line="240" w:lineRule="auto"/>
      </w:pPr>
      <w:r>
        <w:separator/>
      </w:r>
    </w:p>
  </w:endnote>
  <w:endnote w:type="continuationSeparator" w:id="0">
    <w:p w:rsidR="00FF0A8B" w:rsidRDefault="00FF0A8B" w:rsidP="00DF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8B" w:rsidRDefault="00FF0A8B" w:rsidP="00DF16C1">
      <w:pPr>
        <w:spacing w:after="0" w:line="240" w:lineRule="auto"/>
      </w:pPr>
      <w:r>
        <w:separator/>
      </w:r>
    </w:p>
  </w:footnote>
  <w:footnote w:type="continuationSeparator" w:id="0">
    <w:p w:rsidR="00FF0A8B" w:rsidRDefault="00FF0A8B" w:rsidP="00DF16C1">
      <w:pPr>
        <w:spacing w:after="0" w:line="240" w:lineRule="auto"/>
      </w:pPr>
      <w:r>
        <w:continuationSeparator/>
      </w:r>
    </w:p>
  </w:footnote>
  <w:footnote w:id="1">
    <w:p w:rsidR="00936098" w:rsidRPr="00592FC1" w:rsidRDefault="00936098" w:rsidP="006F7533">
      <w:pPr>
        <w:pStyle w:val="FootnoteText"/>
        <w:spacing w:after="120"/>
        <w:jc w:val="both"/>
        <w:rPr>
          <w:rFonts w:ascii="Verdana" w:hAnsi="Verdana"/>
          <w:sz w:val="16"/>
          <w:szCs w:val="16"/>
          <w:lang w:val="es-PR"/>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t>El Juez Humberto Sierra Porto, de nacionalidad colombiana, no participó en el conocimiento y deliberación de la presente Resolución, de conformidad con lo dispuesto en el artículo 19.1 del Reglamento de la Corte.</w:t>
      </w:r>
    </w:p>
  </w:footnote>
  <w:footnote w:id="2">
    <w:p w:rsidR="00936098" w:rsidRPr="00592FC1" w:rsidRDefault="00936098" w:rsidP="006F7533">
      <w:pPr>
        <w:pStyle w:val="FootnoteText"/>
        <w:spacing w:after="120"/>
        <w:jc w:val="both"/>
        <w:rPr>
          <w:rFonts w:ascii="Verdana" w:hAnsi="Verdana"/>
          <w:sz w:val="16"/>
          <w:szCs w:val="16"/>
          <w:lang w:val="es-CR"/>
        </w:rPr>
      </w:pPr>
      <w:r w:rsidRPr="00592FC1">
        <w:rPr>
          <w:rStyle w:val="FootnoteReference"/>
          <w:rFonts w:ascii="Verdana" w:hAnsi="Verdana"/>
          <w:sz w:val="16"/>
          <w:szCs w:val="16"/>
          <w:lang w:val="es-CR"/>
        </w:rPr>
        <w:footnoteRef/>
      </w:r>
      <w:r w:rsidRPr="00592FC1">
        <w:rPr>
          <w:rFonts w:ascii="Verdana" w:hAnsi="Verdana"/>
          <w:sz w:val="16"/>
          <w:szCs w:val="16"/>
          <w:lang w:val="es-CR"/>
        </w:rPr>
        <w:t xml:space="preserve"> </w:t>
      </w:r>
      <w:r w:rsidRPr="00592FC1">
        <w:rPr>
          <w:rFonts w:ascii="Verdana" w:hAnsi="Verdana"/>
          <w:sz w:val="16"/>
          <w:szCs w:val="16"/>
          <w:lang w:val="es-CR"/>
        </w:rPr>
        <w:tab/>
      </w:r>
      <w:r w:rsidRPr="00592FC1">
        <w:rPr>
          <w:rFonts w:ascii="Verdana" w:hAnsi="Verdana"/>
          <w:i/>
          <w:sz w:val="16"/>
          <w:szCs w:val="16"/>
          <w:lang w:val="es-CR"/>
        </w:rPr>
        <w:t>Cfr.</w:t>
      </w:r>
      <w:r w:rsidRPr="00592FC1">
        <w:rPr>
          <w:rFonts w:ascii="Verdana" w:hAnsi="Verdana"/>
          <w:sz w:val="16"/>
          <w:szCs w:val="16"/>
          <w:lang w:val="es-CR"/>
        </w:rPr>
        <w:t xml:space="preserve"> </w:t>
      </w:r>
      <w:r w:rsidR="00EF1D95" w:rsidRPr="00EF1D95">
        <w:rPr>
          <w:rFonts w:ascii="Verdana" w:hAnsi="Verdana"/>
          <w:i/>
          <w:sz w:val="16"/>
          <w:szCs w:val="16"/>
          <w:lang w:val="es-CR"/>
        </w:rPr>
        <w:t>Caso Herrera Ulloa respecto</w:t>
      </w:r>
      <w:r w:rsidR="001D5593">
        <w:rPr>
          <w:rFonts w:ascii="Verdana" w:hAnsi="Verdana"/>
          <w:i/>
          <w:sz w:val="16"/>
          <w:szCs w:val="16"/>
          <w:lang w:val="es-CR"/>
        </w:rPr>
        <w:t xml:space="preserve"> </w:t>
      </w:r>
      <w:r w:rsidR="00EF1D95" w:rsidRPr="00EF1D95">
        <w:rPr>
          <w:rFonts w:ascii="Verdana" w:hAnsi="Verdana"/>
          <w:i/>
          <w:sz w:val="16"/>
          <w:szCs w:val="16"/>
          <w:lang w:val="es-CR"/>
        </w:rPr>
        <w:t>Costa Rica.</w:t>
      </w:r>
      <w:r w:rsidR="00EF1D95" w:rsidRPr="00EF1D95" w:rsidDel="00EF1D95">
        <w:rPr>
          <w:rFonts w:ascii="Verdana" w:hAnsi="Verdana"/>
          <w:i/>
          <w:sz w:val="16"/>
          <w:szCs w:val="16"/>
          <w:lang w:val="es-CR"/>
        </w:rPr>
        <w:t xml:space="preserve"> </w:t>
      </w:r>
      <w:r w:rsidRPr="00592FC1">
        <w:rPr>
          <w:rFonts w:ascii="Verdana" w:hAnsi="Verdana"/>
          <w:sz w:val="16"/>
          <w:szCs w:val="16"/>
          <w:lang w:val="es-CR"/>
        </w:rPr>
        <w:t>Medidas Provisionales respecto de Costa Rica. Resolución de la Corte Interamericana de Derechos Humanos de 7 de septiembre de 2001, Considerando</w:t>
      </w:r>
      <w:r w:rsidR="00022D9F">
        <w:rPr>
          <w:rFonts w:ascii="Verdana" w:hAnsi="Verdana"/>
          <w:sz w:val="16"/>
          <w:szCs w:val="16"/>
          <w:lang w:val="es-CR"/>
        </w:rPr>
        <w:t xml:space="preserve"> </w:t>
      </w:r>
      <w:r>
        <w:rPr>
          <w:rFonts w:ascii="Verdana" w:hAnsi="Verdana"/>
          <w:sz w:val="16"/>
          <w:szCs w:val="16"/>
          <w:lang w:val="es-CR"/>
        </w:rPr>
        <w:t>4</w:t>
      </w:r>
      <w:r w:rsidR="001D5593">
        <w:rPr>
          <w:rFonts w:ascii="Verdana" w:hAnsi="Verdana"/>
          <w:sz w:val="16"/>
          <w:szCs w:val="16"/>
          <w:lang w:val="es-CR"/>
        </w:rPr>
        <w:t>,</w:t>
      </w:r>
      <w:r w:rsidRPr="00592FC1">
        <w:rPr>
          <w:rFonts w:ascii="Verdana" w:hAnsi="Verdana"/>
          <w:sz w:val="16"/>
          <w:szCs w:val="16"/>
          <w:lang w:val="es-CR"/>
        </w:rPr>
        <w:t xml:space="preserve"> </w:t>
      </w:r>
      <w:r w:rsidRPr="00592FC1">
        <w:rPr>
          <w:rFonts w:ascii="Verdana" w:hAnsi="Verdana"/>
          <w:bCs/>
          <w:color w:val="000000"/>
          <w:sz w:val="16"/>
          <w:szCs w:val="16"/>
          <w:lang w:val="es-CR"/>
        </w:rPr>
        <w:t xml:space="preserve">y </w:t>
      </w:r>
      <w:r w:rsidR="009B0A8E" w:rsidRPr="009B0A8E">
        <w:rPr>
          <w:rFonts w:ascii="Verdana" w:hAnsi="Verdana"/>
          <w:bCs/>
          <w:i/>
          <w:color w:val="000000"/>
          <w:sz w:val="16"/>
          <w:szCs w:val="16"/>
          <w:lang w:val="es-CR"/>
        </w:rPr>
        <w:t xml:space="preserve">Caso I.V. Vs. Bolivia. Rechazo de la Solicitud de Medidas Provisionales. </w:t>
      </w:r>
      <w:r w:rsidR="009B0A8E" w:rsidRPr="005A0536">
        <w:rPr>
          <w:rFonts w:ascii="Verdana" w:hAnsi="Verdana"/>
          <w:bCs/>
          <w:color w:val="000000"/>
          <w:sz w:val="16"/>
          <w:szCs w:val="16"/>
          <w:lang w:val="es-CR"/>
        </w:rPr>
        <w:t>Resolución de la Corte Interamericana de Derechos Humanos de 25 de mayo de 2017</w:t>
      </w:r>
      <w:r w:rsidR="001D5593">
        <w:rPr>
          <w:rFonts w:ascii="Verdana" w:hAnsi="Verdana"/>
          <w:bCs/>
          <w:color w:val="000000"/>
          <w:sz w:val="16"/>
          <w:szCs w:val="16"/>
          <w:lang w:val="es-CR"/>
        </w:rPr>
        <w:t>,</w:t>
      </w:r>
      <w:r w:rsidR="009B0A8E" w:rsidRPr="001D5593">
        <w:rPr>
          <w:rFonts w:ascii="Verdana" w:hAnsi="Verdana"/>
          <w:bCs/>
          <w:color w:val="000000"/>
          <w:sz w:val="16"/>
          <w:szCs w:val="16"/>
          <w:lang w:val="es-CR"/>
        </w:rPr>
        <w:t xml:space="preserve"> Considerando 3</w:t>
      </w:r>
      <w:r w:rsidR="009B0A8E">
        <w:rPr>
          <w:rFonts w:ascii="Verdana" w:hAnsi="Verdana"/>
          <w:bCs/>
          <w:i/>
          <w:color w:val="000000"/>
          <w:sz w:val="16"/>
          <w:szCs w:val="16"/>
          <w:lang w:val="es-CR"/>
        </w:rPr>
        <w:t>.</w:t>
      </w:r>
    </w:p>
  </w:footnote>
  <w:footnote w:id="3">
    <w:p w:rsidR="00936098" w:rsidRPr="00592FC1" w:rsidRDefault="00936098" w:rsidP="006F7533">
      <w:pPr>
        <w:pStyle w:val="FootnoteText"/>
        <w:tabs>
          <w:tab w:val="left" w:pos="360"/>
          <w:tab w:val="left" w:pos="567"/>
        </w:tabs>
        <w:spacing w:after="120"/>
        <w:jc w:val="both"/>
        <w:rPr>
          <w:rStyle w:val="FootnoteReference"/>
          <w:rFonts w:ascii="Verdana" w:hAnsi="Verdana"/>
          <w:sz w:val="16"/>
          <w:szCs w:val="16"/>
        </w:rPr>
      </w:pPr>
      <w:r w:rsidRPr="00592FC1">
        <w:rPr>
          <w:rStyle w:val="FootnoteReference"/>
          <w:rFonts w:ascii="Verdana" w:hAnsi="Verdana"/>
          <w:sz w:val="16"/>
          <w:szCs w:val="16"/>
        </w:rPr>
        <w:footnoteRef/>
      </w:r>
      <w:r w:rsidRPr="00592FC1">
        <w:rPr>
          <w:rFonts w:ascii="Verdana" w:hAnsi="Verdana"/>
          <w:sz w:val="16"/>
          <w:szCs w:val="16"/>
          <w:lang w:val="es-CR"/>
        </w:rPr>
        <w:t xml:space="preserve"> </w:t>
      </w:r>
      <w:r w:rsidRPr="00592FC1">
        <w:rPr>
          <w:rFonts w:ascii="Verdana" w:hAnsi="Verdana"/>
          <w:sz w:val="16"/>
          <w:szCs w:val="16"/>
          <w:lang w:val="es-CR"/>
        </w:rPr>
        <w:tab/>
      </w:r>
      <w:r w:rsidRPr="00592FC1">
        <w:rPr>
          <w:rFonts w:ascii="Verdana" w:hAnsi="Verdana"/>
          <w:sz w:val="16"/>
          <w:szCs w:val="16"/>
          <w:lang w:val="es-CR"/>
        </w:rPr>
        <w:tab/>
      </w:r>
      <w:r w:rsidRPr="00592FC1">
        <w:rPr>
          <w:rFonts w:ascii="Verdana" w:hAnsi="Verdana"/>
          <w:i/>
          <w:sz w:val="16"/>
          <w:szCs w:val="16"/>
          <w:lang w:val="es-MX"/>
        </w:rPr>
        <w:t>Cfr</w:t>
      </w:r>
      <w:r w:rsidRPr="00592FC1">
        <w:rPr>
          <w:rFonts w:ascii="Verdana" w:hAnsi="Verdana"/>
          <w:sz w:val="16"/>
          <w:szCs w:val="16"/>
          <w:lang w:val="es-MX"/>
        </w:rPr>
        <w:t xml:space="preserve">.  </w:t>
      </w:r>
      <w:r w:rsidR="00081732" w:rsidRPr="00081732">
        <w:rPr>
          <w:rFonts w:ascii="Verdana" w:hAnsi="Verdana"/>
          <w:i/>
          <w:sz w:val="16"/>
          <w:szCs w:val="16"/>
          <w:lang w:val="es-MX"/>
        </w:rPr>
        <w:t xml:space="preserve">Asunto James y </w:t>
      </w:r>
      <w:proofErr w:type="gramStart"/>
      <w:r w:rsidR="00081732" w:rsidRPr="00081732">
        <w:rPr>
          <w:rFonts w:ascii="Verdana" w:hAnsi="Verdana"/>
          <w:i/>
          <w:sz w:val="16"/>
          <w:szCs w:val="16"/>
          <w:lang w:val="es-MX"/>
        </w:rPr>
        <w:t>otros respecto</w:t>
      </w:r>
      <w:proofErr w:type="gramEnd"/>
      <w:r w:rsidR="00081732" w:rsidRPr="00081732">
        <w:rPr>
          <w:rFonts w:ascii="Verdana" w:hAnsi="Verdana"/>
          <w:i/>
          <w:sz w:val="16"/>
          <w:szCs w:val="16"/>
          <w:lang w:val="es-MX"/>
        </w:rPr>
        <w:t xml:space="preserve"> Trinidad y Tobago. Medidas Provisionales</w:t>
      </w:r>
      <w:r w:rsidRPr="00592FC1">
        <w:rPr>
          <w:rFonts w:ascii="Verdana" w:hAnsi="Verdana"/>
          <w:sz w:val="16"/>
          <w:szCs w:val="16"/>
          <w:lang w:val="es-MX"/>
        </w:rPr>
        <w:t xml:space="preserve">. Resolución de la Corte de 29 de agosto de 1998, Considerando 6, y </w:t>
      </w:r>
      <w:r w:rsidRPr="00592FC1">
        <w:rPr>
          <w:rStyle w:val="Strong"/>
          <w:rFonts w:ascii="Verdana" w:hAnsi="Verdana"/>
          <w:b w:val="0"/>
          <w:i/>
          <w:sz w:val="16"/>
          <w:szCs w:val="16"/>
          <w:lang w:val="es-CR"/>
        </w:rPr>
        <w:t>Caso de la Masacre de la Rochela Vs. Colombia. Medidas Provisionales.</w:t>
      </w:r>
      <w:r w:rsidRPr="00592FC1">
        <w:rPr>
          <w:rStyle w:val="Strong"/>
          <w:rFonts w:ascii="Verdana" w:hAnsi="Verdana"/>
          <w:b w:val="0"/>
          <w:sz w:val="16"/>
          <w:szCs w:val="16"/>
          <w:lang w:val="es-CR"/>
        </w:rPr>
        <w:t xml:space="preserve"> Resolución de la Corte Interamericana de Derechos Humanos de 16 de febrero de 2017,</w:t>
      </w:r>
      <w:r w:rsidRPr="00592FC1">
        <w:rPr>
          <w:rFonts w:ascii="Verdana" w:hAnsi="Verdana"/>
          <w:sz w:val="16"/>
          <w:szCs w:val="16"/>
          <w:lang w:val="es-CR"/>
        </w:rPr>
        <w:t xml:space="preserve"> Considerando 37.</w:t>
      </w:r>
    </w:p>
  </w:footnote>
  <w:footnote w:id="4">
    <w:p w:rsidR="00936098" w:rsidRPr="00592FC1" w:rsidRDefault="00936098" w:rsidP="006F7533">
      <w:pPr>
        <w:pStyle w:val="FootnoteText"/>
        <w:tabs>
          <w:tab w:val="left" w:pos="360"/>
          <w:tab w:val="left" w:pos="567"/>
        </w:tabs>
        <w:spacing w:after="120"/>
        <w:jc w:val="both"/>
        <w:rPr>
          <w:rFonts w:ascii="Verdana" w:hAnsi="Verdana"/>
          <w:b/>
          <w:sz w:val="16"/>
          <w:szCs w:val="16"/>
          <w:lang w:val="es-CR"/>
        </w:rPr>
      </w:pPr>
      <w:r w:rsidRPr="00592FC1">
        <w:rPr>
          <w:rStyle w:val="FootnoteReference"/>
          <w:rFonts w:ascii="Verdana" w:hAnsi="Verdana"/>
          <w:sz w:val="16"/>
          <w:szCs w:val="16"/>
        </w:rPr>
        <w:footnoteRef/>
      </w:r>
      <w:r w:rsidRPr="00592FC1">
        <w:rPr>
          <w:rFonts w:ascii="Verdana" w:hAnsi="Verdana"/>
          <w:sz w:val="16"/>
          <w:szCs w:val="16"/>
          <w:lang w:val="es-CR"/>
        </w:rPr>
        <w:t xml:space="preserve"> </w:t>
      </w:r>
      <w:r w:rsidRPr="00592FC1">
        <w:rPr>
          <w:rFonts w:ascii="Verdana" w:hAnsi="Verdana"/>
          <w:sz w:val="16"/>
          <w:szCs w:val="16"/>
          <w:lang w:val="es-CR"/>
        </w:rPr>
        <w:tab/>
      </w:r>
      <w:r w:rsidRPr="00592FC1">
        <w:rPr>
          <w:rFonts w:ascii="Verdana" w:hAnsi="Verdana"/>
          <w:sz w:val="16"/>
          <w:szCs w:val="16"/>
          <w:lang w:val="es-CR"/>
        </w:rPr>
        <w:tab/>
      </w:r>
      <w:r w:rsidRPr="00592FC1">
        <w:rPr>
          <w:rFonts w:ascii="Verdana" w:hAnsi="Verdana"/>
          <w:i/>
          <w:sz w:val="16"/>
          <w:szCs w:val="16"/>
          <w:lang w:val="es-MX"/>
        </w:rPr>
        <w:t>Cfr</w:t>
      </w:r>
      <w:r w:rsidRPr="00592FC1">
        <w:rPr>
          <w:rFonts w:ascii="Verdana" w:hAnsi="Verdana"/>
          <w:sz w:val="16"/>
          <w:szCs w:val="16"/>
          <w:lang w:val="es-MX"/>
        </w:rPr>
        <w:t xml:space="preserve">.  </w:t>
      </w:r>
      <w:r w:rsidR="00081732" w:rsidRPr="00081732">
        <w:rPr>
          <w:rFonts w:ascii="Verdana" w:hAnsi="Verdana"/>
          <w:i/>
          <w:sz w:val="16"/>
          <w:szCs w:val="16"/>
          <w:lang w:val="es-MX"/>
        </w:rPr>
        <w:t xml:space="preserve">Asunto James y </w:t>
      </w:r>
      <w:proofErr w:type="gramStart"/>
      <w:r w:rsidR="00081732" w:rsidRPr="00081732">
        <w:rPr>
          <w:rFonts w:ascii="Verdana" w:hAnsi="Verdana"/>
          <w:i/>
          <w:sz w:val="16"/>
          <w:szCs w:val="16"/>
          <w:lang w:val="es-MX"/>
        </w:rPr>
        <w:t>otros respecto</w:t>
      </w:r>
      <w:proofErr w:type="gramEnd"/>
      <w:r w:rsidR="00081732" w:rsidRPr="00081732">
        <w:rPr>
          <w:rFonts w:ascii="Verdana" w:hAnsi="Verdana"/>
          <w:i/>
          <w:sz w:val="16"/>
          <w:szCs w:val="16"/>
          <w:lang w:val="es-MX"/>
        </w:rPr>
        <w:t xml:space="preserve"> Trinidad y Tobago. Medidas Provisionales</w:t>
      </w:r>
      <w:r w:rsidRPr="00592FC1">
        <w:rPr>
          <w:rFonts w:ascii="Verdana" w:hAnsi="Verdana"/>
          <w:sz w:val="16"/>
          <w:szCs w:val="16"/>
          <w:lang w:val="es-MX"/>
        </w:rPr>
        <w:t xml:space="preserve">. Resolución de la Corte de 29 de agosto de 1998, Considerando 6, y </w:t>
      </w:r>
      <w:r w:rsidRPr="00592FC1">
        <w:rPr>
          <w:rStyle w:val="Strong"/>
          <w:rFonts w:ascii="Verdana" w:hAnsi="Verdana"/>
          <w:b w:val="0"/>
          <w:i/>
          <w:sz w:val="16"/>
          <w:szCs w:val="16"/>
          <w:lang w:val="es-CR"/>
        </w:rPr>
        <w:t>Caso Fernández Ortega y otros Vs. México. Medidas Provisionales.</w:t>
      </w:r>
      <w:r w:rsidRPr="00592FC1">
        <w:rPr>
          <w:rStyle w:val="Strong"/>
          <w:rFonts w:ascii="Verdana" w:hAnsi="Verdana"/>
          <w:b w:val="0"/>
          <w:sz w:val="16"/>
          <w:szCs w:val="16"/>
          <w:lang w:val="es-CR"/>
        </w:rPr>
        <w:t xml:space="preserve"> Resolución de la Corte Interamericana de Derechos Humanos de 7 de febrero de 2017, Considerando 19.</w:t>
      </w:r>
    </w:p>
  </w:footnote>
  <w:footnote w:id="5">
    <w:p w:rsidR="00936098" w:rsidRPr="00592FC1" w:rsidRDefault="00936098" w:rsidP="006F7533">
      <w:pPr>
        <w:spacing w:after="120" w:line="240" w:lineRule="auto"/>
        <w:jc w:val="both"/>
        <w:rPr>
          <w:rFonts w:ascii="Verdana" w:hAnsi="Verdana"/>
          <w:sz w:val="16"/>
          <w:szCs w:val="16"/>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t xml:space="preserve">Resaltó la importancia de la “participación activa de las víctimas, mediante la ampliación de la denuncia y la asistencia a las entrevistas solicitadas por la Fiscalía”, indicando que se encontraba a la espera de recibir las declaraciones de los defensores de derechos humanos y de sus escoltas. Además, manifestó mediante escritos de 5 de mayo y 5 de noviembre de 2015 y 15 de marzo y 27 de abril de 2017 que la </w:t>
      </w:r>
      <w:r w:rsidRPr="00592FC1">
        <w:rPr>
          <w:rFonts w:ascii="Verdana" w:hAnsi="Verdana"/>
          <w:bCs/>
          <w:sz w:val="16"/>
          <w:szCs w:val="16"/>
          <w:lang w:val="es-CR"/>
        </w:rPr>
        <w:t>Fiscalía</w:t>
      </w:r>
      <w:r w:rsidRPr="00592FC1">
        <w:rPr>
          <w:rFonts w:ascii="Verdana" w:hAnsi="Verdana"/>
          <w:sz w:val="16"/>
          <w:szCs w:val="16"/>
        </w:rPr>
        <w:t xml:space="preserve"> había encontrado obstáculos en las investigaciones por la dificultad para lograr la comparecencia de las víctimas, la denuncia de los hechos</w:t>
      </w:r>
      <w:r>
        <w:rPr>
          <w:rFonts w:ascii="Verdana" w:hAnsi="Verdana"/>
          <w:sz w:val="16"/>
          <w:szCs w:val="16"/>
        </w:rPr>
        <w:t xml:space="preserve"> a través de</w:t>
      </w:r>
      <w:r w:rsidRPr="00592FC1">
        <w:rPr>
          <w:rFonts w:ascii="Verdana" w:hAnsi="Verdana"/>
          <w:sz w:val="16"/>
          <w:szCs w:val="16"/>
        </w:rPr>
        <w:t xml:space="preserve"> organizaciones nacionales e internacionales y la falta de información sobre las circunstancias de “tiempo, modo y lugar” para determinar la importancia penal de los hechos. </w:t>
      </w:r>
    </w:p>
  </w:footnote>
  <w:footnote w:id="6">
    <w:p w:rsidR="00936098" w:rsidRPr="00592FC1" w:rsidRDefault="00936098" w:rsidP="006F7533">
      <w:pPr>
        <w:pStyle w:val="FootnoteText"/>
        <w:spacing w:after="120"/>
        <w:jc w:val="both"/>
        <w:rPr>
          <w:rFonts w:ascii="Verdana" w:hAnsi="Verdana"/>
          <w:sz w:val="16"/>
          <w:szCs w:val="16"/>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t>A través de su escrito de 23 de enero de 2017, los representantes indicaron que en los informes del Estado presentados entre mayo y noviembre de 2016 se reflejaría “</w:t>
      </w:r>
      <w:r>
        <w:rPr>
          <w:rFonts w:ascii="Verdana" w:hAnsi="Verdana"/>
          <w:sz w:val="16"/>
          <w:szCs w:val="16"/>
        </w:rPr>
        <w:t>la</w:t>
      </w:r>
      <w:r w:rsidRPr="00592FC1">
        <w:rPr>
          <w:rFonts w:ascii="Verdana" w:hAnsi="Verdana"/>
          <w:sz w:val="16"/>
          <w:szCs w:val="16"/>
        </w:rPr>
        <w:t xml:space="preserve"> ausencia de avance</w:t>
      </w:r>
      <w:r>
        <w:rPr>
          <w:rFonts w:ascii="Verdana" w:hAnsi="Verdana"/>
          <w:sz w:val="16"/>
          <w:szCs w:val="16"/>
        </w:rPr>
        <w:t>s</w:t>
      </w:r>
      <w:r w:rsidRPr="00592FC1">
        <w:rPr>
          <w:rFonts w:ascii="Verdana" w:hAnsi="Verdana"/>
          <w:sz w:val="16"/>
          <w:szCs w:val="16"/>
        </w:rPr>
        <w:t xml:space="preserve"> significativo</w:t>
      </w:r>
      <w:r>
        <w:rPr>
          <w:rFonts w:ascii="Verdana" w:hAnsi="Verdana"/>
          <w:sz w:val="16"/>
          <w:szCs w:val="16"/>
        </w:rPr>
        <w:t>s</w:t>
      </w:r>
      <w:r w:rsidRPr="00592FC1">
        <w:rPr>
          <w:rFonts w:ascii="Verdana" w:hAnsi="Verdana"/>
          <w:sz w:val="16"/>
          <w:szCs w:val="16"/>
        </w:rPr>
        <w:t xml:space="preserve"> en las investigaciones penales y en las acciones de carácter preventivo”. Mediante escrito de 19 de julio de 2017, sostuvieron que había una falta de impulso de los procesos en materia investigativa, </w:t>
      </w:r>
      <w:r>
        <w:rPr>
          <w:rFonts w:ascii="Verdana" w:hAnsi="Verdana"/>
          <w:sz w:val="16"/>
          <w:szCs w:val="16"/>
        </w:rPr>
        <w:t>dado</w:t>
      </w:r>
      <w:r w:rsidRPr="00592FC1">
        <w:rPr>
          <w:rFonts w:ascii="Verdana" w:hAnsi="Verdana"/>
          <w:sz w:val="16"/>
          <w:szCs w:val="16"/>
        </w:rPr>
        <w:t xml:space="preserve"> que </w:t>
      </w:r>
      <w:r>
        <w:rPr>
          <w:rFonts w:ascii="Verdana" w:hAnsi="Verdana"/>
          <w:sz w:val="16"/>
          <w:szCs w:val="16"/>
        </w:rPr>
        <w:t>el Estado</w:t>
      </w:r>
      <w:r w:rsidRPr="00592FC1">
        <w:rPr>
          <w:rFonts w:ascii="Verdana" w:hAnsi="Verdana"/>
          <w:sz w:val="16"/>
          <w:szCs w:val="16"/>
        </w:rPr>
        <w:t xml:space="preserve"> se limitó a brindar el número de identificación de las investigaciones sin procurar un análisis de los principales avances, hallazgos y dificultades que se presentaron y que permitirían generar un hilo conductor entre dichas investigaciones. Criticaron, por una parte, el procedimiento de acumulación de procesos que veían como una “</w:t>
      </w:r>
      <w:r>
        <w:rPr>
          <w:rFonts w:ascii="Verdana" w:hAnsi="Verdana"/>
          <w:sz w:val="16"/>
          <w:szCs w:val="16"/>
        </w:rPr>
        <w:t xml:space="preserve">figura </w:t>
      </w:r>
      <w:r w:rsidRPr="00592FC1">
        <w:rPr>
          <w:rFonts w:ascii="Verdana" w:hAnsi="Verdana"/>
          <w:sz w:val="16"/>
          <w:szCs w:val="16"/>
        </w:rPr>
        <w:t>técnica desprovista de análisis causales y de contexto</w:t>
      </w:r>
      <w:r>
        <w:rPr>
          <w:rFonts w:ascii="Verdana" w:hAnsi="Verdana"/>
          <w:sz w:val="16"/>
          <w:szCs w:val="16"/>
        </w:rPr>
        <w:t>”</w:t>
      </w:r>
      <w:r w:rsidRPr="00592FC1">
        <w:rPr>
          <w:rFonts w:ascii="Verdana" w:hAnsi="Verdana"/>
          <w:sz w:val="16"/>
          <w:szCs w:val="16"/>
        </w:rPr>
        <w:t>, que no implicaba una estrategia de impulso para acciones penales, y por otra una ausencia de respuesta de fondo frente al análisis y valoración de los elementos probatorios. Solicitaron a la Corte que requiriera al Estado: i) detallar las estrategias de persecución criminal adelantadas por la Fiscalía, señalando los hechos objetos de investigación</w:t>
      </w:r>
      <w:r w:rsidR="00BB3B81">
        <w:rPr>
          <w:rFonts w:ascii="Verdana" w:hAnsi="Verdana"/>
          <w:sz w:val="16"/>
          <w:szCs w:val="16"/>
        </w:rPr>
        <w:t>,</w:t>
      </w:r>
      <w:r w:rsidRPr="00592FC1">
        <w:rPr>
          <w:rFonts w:ascii="Verdana" w:hAnsi="Verdana"/>
          <w:sz w:val="16"/>
          <w:szCs w:val="16"/>
        </w:rPr>
        <w:t xml:space="preserve"> así como su temporalidad, ii) garantizar y brindar respuestas de fondo a los derechos de petición, y iii) que se exija a los órganos investigativos no supeditar su labor a la comparecencia de la víctima y adelantar sus funciones de conformidad con el ordenamiento jurídico. Finalmente, mediante escrito de 10 de noviembre de 2017, reiteraron que es indispensable que el Estado presente información clara y específica sobre el avance de las investigaciones y que existe un escenario de impunidad que rodea los hechos de los que habría sido </w:t>
      </w:r>
      <w:r>
        <w:rPr>
          <w:rFonts w:ascii="Verdana" w:hAnsi="Verdana"/>
          <w:sz w:val="16"/>
          <w:szCs w:val="16"/>
        </w:rPr>
        <w:t>víctima</w:t>
      </w:r>
      <w:r w:rsidRPr="00592FC1">
        <w:rPr>
          <w:rFonts w:ascii="Verdana" w:hAnsi="Verdana"/>
          <w:sz w:val="16"/>
          <w:szCs w:val="16"/>
        </w:rPr>
        <w:t xml:space="preserve"> el defensor. </w:t>
      </w:r>
    </w:p>
  </w:footnote>
  <w:footnote w:id="7">
    <w:p w:rsidR="00936098" w:rsidRPr="00A233A1" w:rsidRDefault="00936098" w:rsidP="006F7533">
      <w:pPr>
        <w:pStyle w:val="FootnoteText"/>
        <w:spacing w:after="120"/>
        <w:jc w:val="both"/>
        <w:rPr>
          <w:rFonts w:ascii="Verdana" w:hAnsi="Verdana"/>
          <w:i/>
          <w:sz w:val="16"/>
          <w:szCs w:val="16"/>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r>
      <w:r w:rsidR="006F2C36" w:rsidRPr="006F2C36">
        <w:rPr>
          <w:rFonts w:ascii="Verdana" w:hAnsi="Verdana"/>
          <w:i/>
          <w:sz w:val="16"/>
          <w:szCs w:val="16"/>
        </w:rPr>
        <w:t xml:space="preserve">Cfr. Asunto de los niños y adolescentes privados de libertad en el “Complexo do </w:t>
      </w:r>
      <w:proofErr w:type="spellStart"/>
      <w:r w:rsidR="006F2C36" w:rsidRPr="006F2C36">
        <w:rPr>
          <w:rFonts w:ascii="Verdana" w:hAnsi="Verdana"/>
          <w:i/>
          <w:sz w:val="16"/>
          <w:szCs w:val="16"/>
        </w:rPr>
        <w:t>Tatuapé</w:t>
      </w:r>
      <w:proofErr w:type="spellEnd"/>
      <w:r w:rsidR="006F2C36" w:rsidRPr="006F2C36">
        <w:rPr>
          <w:rFonts w:ascii="Verdana" w:hAnsi="Verdana"/>
          <w:i/>
          <w:sz w:val="16"/>
          <w:szCs w:val="16"/>
        </w:rPr>
        <w:t xml:space="preserve">” de la </w:t>
      </w:r>
      <w:proofErr w:type="spellStart"/>
      <w:r w:rsidR="006F2C36" w:rsidRPr="006F2C36">
        <w:rPr>
          <w:rFonts w:ascii="Verdana" w:hAnsi="Verdana"/>
          <w:i/>
          <w:sz w:val="16"/>
          <w:szCs w:val="16"/>
        </w:rPr>
        <w:t>Fundação</w:t>
      </w:r>
      <w:proofErr w:type="spellEnd"/>
      <w:r w:rsidR="00035854">
        <w:rPr>
          <w:rFonts w:ascii="Verdana" w:hAnsi="Verdana"/>
          <w:i/>
          <w:sz w:val="16"/>
          <w:szCs w:val="16"/>
        </w:rPr>
        <w:t xml:space="preserve"> </w:t>
      </w:r>
      <w:r w:rsidR="006F2C36" w:rsidRPr="006F2C36">
        <w:rPr>
          <w:rFonts w:ascii="Verdana" w:hAnsi="Verdana"/>
          <w:i/>
          <w:sz w:val="16"/>
          <w:szCs w:val="16"/>
        </w:rPr>
        <w:t>CASA</w:t>
      </w:r>
      <w:r w:rsidR="00C639DB" w:rsidRPr="00C639DB">
        <w:rPr>
          <w:rFonts w:ascii="Verdana" w:hAnsi="Verdana"/>
          <w:i/>
          <w:sz w:val="16"/>
          <w:szCs w:val="16"/>
        </w:rPr>
        <w:t xml:space="preserve"> </w:t>
      </w:r>
      <w:r w:rsidR="00C639DB" w:rsidRPr="006F2C36">
        <w:rPr>
          <w:rFonts w:ascii="Verdana" w:hAnsi="Verdana"/>
          <w:i/>
          <w:sz w:val="16"/>
          <w:szCs w:val="16"/>
        </w:rPr>
        <w:t>respecto del Brasil</w:t>
      </w:r>
      <w:r w:rsidR="006F2C36" w:rsidRPr="006F2C36">
        <w:rPr>
          <w:rFonts w:ascii="Verdana" w:hAnsi="Verdana"/>
          <w:i/>
          <w:sz w:val="16"/>
          <w:szCs w:val="16"/>
        </w:rPr>
        <w:t>. Medidas Provisionales</w:t>
      </w:r>
      <w:r w:rsidR="00C639DB">
        <w:rPr>
          <w:rFonts w:ascii="Verdana" w:hAnsi="Verdana"/>
          <w:i/>
          <w:sz w:val="16"/>
          <w:szCs w:val="16"/>
        </w:rPr>
        <w:t>.</w:t>
      </w:r>
      <w:r w:rsidR="006F2C36" w:rsidRPr="006F2C36">
        <w:rPr>
          <w:rFonts w:ascii="Verdana" w:hAnsi="Verdana"/>
          <w:i/>
          <w:sz w:val="16"/>
          <w:szCs w:val="16"/>
        </w:rPr>
        <w:t xml:space="preserve"> </w:t>
      </w:r>
      <w:r w:rsidR="006F2C36" w:rsidRPr="00C639DB">
        <w:rPr>
          <w:rFonts w:ascii="Verdana" w:hAnsi="Verdana"/>
          <w:sz w:val="16"/>
          <w:szCs w:val="16"/>
        </w:rPr>
        <w:t xml:space="preserve">Resolución de </w:t>
      </w:r>
      <w:r w:rsidR="006F2C36" w:rsidRPr="006F2C36">
        <w:rPr>
          <w:rFonts w:ascii="Verdana" w:hAnsi="Verdana"/>
          <w:sz w:val="16"/>
          <w:szCs w:val="16"/>
        </w:rPr>
        <w:t>la Corte de 3 de julio de 2007</w:t>
      </w:r>
      <w:r w:rsidR="00C639DB">
        <w:rPr>
          <w:rFonts w:ascii="Verdana" w:hAnsi="Verdana"/>
          <w:sz w:val="16"/>
          <w:szCs w:val="16"/>
        </w:rPr>
        <w:t>,</w:t>
      </w:r>
      <w:r w:rsidR="006F2C36">
        <w:rPr>
          <w:rFonts w:ascii="Verdana" w:hAnsi="Verdana"/>
          <w:sz w:val="16"/>
          <w:szCs w:val="16"/>
        </w:rPr>
        <w:t xml:space="preserve"> C</w:t>
      </w:r>
      <w:r w:rsidR="006F2C36" w:rsidRPr="00C639DB">
        <w:rPr>
          <w:rFonts w:ascii="Verdana" w:hAnsi="Verdana"/>
          <w:sz w:val="16"/>
          <w:szCs w:val="16"/>
        </w:rPr>
        <w:t>onsiderandos 7 y 10</w:t>
      </w:r>
      <w:r w:rsidR="00C639DB">
        <w:rPr>
          <w:rFonts w:ascii="Verdana" w:hAnsi="Verdana"/>
          <w:sz w:val="16"/>
          <w:szCs w:val="16"/>
        </w:rPr>
        <w:t xml:space="preserve">, y </w:t>
      </w:r>
      <w:r w:rsidR="007415A6" w:rsidRPr="00C639DB">
        <w:rPr>
          <w:rFonts w:ascii="Verdana" w:hAnsi="Verdana"/>
          <w:i/>
          <w:sz w:val="16"/>
          <w:szCs w:val="16"/>
        </w:rPr>
        <w:t>Asunto Mery Naranjo y otros respecto Colombia. Medidas Provisionales.</w:t>
      </w:r>
      <w:r w:rsidR="007415A6" w:rsidRPr="007415A6">
        <w:rPr>
          <w:rFonts w:ascii="Verdana" w:hAnsi="Verdana"/>
          <w:sz w:val="16"/>
          <w:szCs w:val="16"/>
        </w:rPr>
        <w:t xml:space="preserve"> Resolución de la Corte Interamericana de Derechos Humanos de 22 de agosto de 2017</w:t>
      </w:r>
      <w:r w:rsidR="007415A6" w:rsidRPr="006F2C36">
        <w:rPr>
          <w:rFonts w:ascii="Verdana" w:hAnsi="Verdana"/>
          <w:sz w:val="16"/>
          <w:szCs w:val="16"/>
        </w:rPr>
        <w:t>. Considerando 6.</w:t>
      </w:r>
    </w:p>
  </w:footnote>
  <w:footnote w:id="8">
    <w:p w:rsidR="00936098" w:rsidRPr="00592FC1" w:rsidRDefault="00936098" w:rsidP="006F7533">
      <w:pPr>
        <w:tabs>
          <w:tab w:val="left" w:pos="720"/>
        </w:tabs>
        <w:spacing w:after="120" w:line="240" w:lineRule="auto"/>
        <w:jc w:val="both"/>
        <w:rPr>
          <w:rFonts w:ascii="Verdana" w:hAnsi="Verdana"/>
          <w:bCs/>
          <w:sz w:val="10"/>
          <w:szCs w:val="16"/>
          <w:lang w:val="es-CR"/>
        </w:rPr>
      </w:pPr>
      <w:r w:rsidRPr="00592FC1">
        <w:rPr>
          <w:rStyle w:val="FootnoteReference"/>
          <w:rFonts w:ascii="Verdana" w:hAnsi="Verdana"/>
          <w:sz w:val="16"/>
        </w:rPr>
        <w:footnoteRef/>
      </w:r>
      <w:r w:rsidRPr="00592FC1">
        <w:rPr>
          <w:rFonts w:ascii="Verdana" w:hAnsi="Verdana"/>
          <w:sz w:val="16"/>
        </w:rPr>
        <w:t xml:space="preserve"> </w:t>
      </w:r>
      <w:r w:rsidRPr="00592FC1">
        <w:rPr>
          <w:rFonts w:ascii="Verdana" w:hAnsi="Verdana"/>
          <w:sz w:val="16"/>
        </w:rPr>
        <w:tab/>
      </w:r>
      <w:r w:rsidRPr="00592FC1">
        <w:rPr>
          <w:rFonts w:ascii="Verdana" w:hAnsi="Verdana"/>
          <w:sz w:val="16"/>
          <w:szCs w:val="16"/>
        </w:rPr>
        <w:t xml:space="preserve">En particular: a) </w:t>
      </w:r>
      <w:r w:rsidRPr="00592FC1">
        <w:rPr>
          <w:rFonts w:ascii="Verdana" w:hAnsi="Verdana"/>
          <w:bCs/>
          <w:sz w:val="16"/>
          <w:szCs w:val="16"/>
          <w:lang w:val="es-CR"/>
        </w:rPr>
        <w:t xml:space="preserve">El 1 de febrero de 2017 Danilo Rueda y otro miembro del Comité Permanente por la Defensa de los Derechos Humanos, con la cual se encontraba, fueron objeto de un seguimiento en un establecimiento público que les hizo suspender el encuentro previo a una reunión con “una víctima”. El seguimiento se vio interrumpido por la seguridad asignada por la Unidad Nacional de Protección. Sin embargo, al terminar el encuentro la persona con quien se encontraba el señor Rueda fue de nuevo objeto de un seguimiento por otro sujeto con actitud intimidatoria; b) El 7 de marzo de 2017 el señor Danilo Rueda fue objeto de un seguimiento realizado por dos sujetos en motocicletas “sin el número de placas y la placa trasera deteriorada”; c) El 9 de junio de 2017 Danilo Rueda, un miembro del Comité Permanente por la Defensa de los Derechos Humanos y un líder comunitario fueron objeto de seguimiento por parte de una embarcación perteneciente a las Autodefensas </w:t>
      </w:r>
      <w:proofErr w:type="spellStart"/>
      <w:r w:rsidRPr="00592FC1">
        <w:rPr>
          <w:rFonts w:ascii="Verdana" w:hAnsi="Verdana"/>
          <w:bCs/>
          <w:sz w:val="16"/>
          <w:szCs w:val="16"/>
          <w:lang w:val="es-CR"/>
        </w:rPr>
        <w:t>Gaitanistas</w:t>
      </w:r>
      <w:proofErr w:type="spellEnd"/>
      <w:r w:rsidRPr="00592FC1">
        <w:rPr>
          <w:rFonts w:ascii="Verdana" w:hAnsi="Verdana"/>
          <w:bCs/>
          <w:sz w:val="16"/>
          <w:szCs w:val="16"/>
          <w:lang w:val="es-CR"/>
        </w:rPr>
        <w:t xml:space="preserve"> de Colombia en el río </w:t>
      </w:r>
      <w:proofErr w:type="spellStart"/>
      <w:r w:rsidRPr="00592FC1">
        <w:rPr>
          <w:rFonts w:ascii="Verdana" w:hAnsi="Verdana"/>
          <w:bCs/>
          <w:sz w:val="16"/>
          <w:szCs w:val="16"/>
          <w:lang w:val="es-CR"/>
        </w:rPr>
        <w:t>Perancho</w:t>
      </w:r>
      <w:proofErr w:type="spellEnd"/>
      <w:r w:rsidRPr="00592FC1">
        <w:rPr>
          <w:rFonts w:ascii="Verdana" w:hAnsi="Verdana"/>
          <w:bCs/>
          <w:sz w:val="16"/>
          <w:szCs w:val="16"/>
          <w:lang w:val="es-CR"/>
        </w:rPr>
        <w:t>; y d) El 14 de julio de 2017 el señor Danilo Rueda junto con su hijo menor de edad fueron objeto de seguimiento y de registro fotográfico en la ciudad de Bogotá antes de ser evacuados por las escoltas de la Unidad Nacional de Protección, quienes habían intentado abordar el sujeto que efectuaba dicho seguimiento.</w:t>
      </w:r>
    </w:p>
  </w:footnote>
  <w:footnote w:id="9">
    <w:p w:rsidR="00936098" w:rsidRPr="00592FC1" w:rsidRDefault="00936098" w:rsidP="006F7533">
      <w:pPr>
        <w:pStyle w:val="FootnoteText"/>
        <w:spacing w:after="120"/>
        <w:jc w:val="both"/>
        <w:rPr>
          <w:rFonts w:ascii="Verdana" w:hAnsi="Verdana"/>
          <w:sz w:val="16"/>
          <w:szCs w:val="16"/>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t xml:space="preserve">En este sentido, citaron cifras del Sistema de Información Sobre Agresiones Contra Defensores de Derechos Humanos en Colombia que indicarían que en el año 2016 fue lesionada la vida e integridad de 125 defensores de derechos humanos y que en el primer semestre de 2017 identificaron 87 casos de defensores asesinados. También señalaron que según cifras de la Defensoría del Pueblo de marzo de 2017, en los últimos 14 meses habrían ocurrido 156 homicidios, 5 desapariciones forzadas y 33 atentados contra defensores y defensoras de derechos humanos. </w:t>
      </w:r>
    </w:p>
  </w:footnote>
  <w:footnote w:id="10">
    <w:p w:rsidR="00936098" w:rsidRPr="00592FC1" w:rsidRDefault="00936098" w:rsidP="00592FC1">
      <w:pPr>
        <w:pStyle w:val="FootnoteText"/>
        <w:jc w:val="both"/>
        <w:rPr>
          <w:rFonts w:ascii="Verdana" w:hAnsi="Verdana"/>
          <w:sz w:val="16"/>
          <w:szCs w:val="16"/>
        </w:rPr>
      </w:pPr>
      <w:r w:rsidRPr="00592FC1">
        <w:rPr>
          <w:rStyle w:val="FootnoteReference"/>
          <w:rFonts w:ascii="Verdana" w:hAnsi="Verdana"/>
          <w:sz w:val="16"/>
          <w:szCs w:val="16"/>
        </w:rPr>
        <w:footnoteRef/>
      </w:r>
      <w:r w:rsidRPr="00592FC1">
        <w:rPr>
          <w:rFonts w:ascii="Verdana" w:hAnsi="Verdana"/>
          <w:sz w:val="16"/>
          <w:szCs w:val="16"/>
        </w:rPr>
        <w:t xml:space="preserve"> </w:t>
      </w:r>
      <w:r w:rsidRPr="00592FC1">
        <w:rPr>
          <w:rFonts w:ascii="Verdana" w:hAnsi="Verdana"/>
          <w:sz w:val="16"/>
          <w:szCs w:val="16"/>
        </w:rPr>
        <w:tab/>
      </w:r>
      <w:r w:rsidRPr="00592FC1">
        <w:rPr>
          <w:rFonts w:ascii="Verdana" w:hAnsi="Verdana"/>
          <w:i/>
          <w:sz w:val="16"/>
          <w:szCs w:val="16"/>
        </w:rPr>
        <w:t xml:space="preserve">Cfr. </w:t>
      </w:r>
      <w:r w:rsidR="00D6379A" w:rsidRPr="00A233A1">
        <w:rPr>
          <w:i/>
        </w:rPr>
        <w:t xml:space="preserve">Caso </w:t>
      </w:r>
      <w:proofErr w:type="spellStart"/>
      <w:r w:rsidR="00D6379A" w:rsidRPr="00A233A1">
        <w:rPr>
          <w:i/>
        </w:rPr>
        <w:t>Lysias</w:t>
      </w:r>
      <w:proofErr w:type="spellEnd"/>
      <w:r w:rsidR="00D6379A" w:rsidRPr="00A233A1">
        <w:rPr>
          <w:i/>
        </w:rPr>
        <w:t xml:space="preserve"> </w:t>
      </w:r>
      <w:proofErr w:type="spellStart"/>
      <w:r w:rsidR="00D6379A" w:rsidRPr="00A233A1">
        <w:rPr>
          <w:i/>
        </w:rPr>
        <w:t>Fleury</w:t>
      </w:r>
      <w:proofErr w:type="spellEnd"/>
      <w:r w:rsidR="00D6379A">
        <w:t>. Medidas Provisionales. Resolución de la Corte de 7 de junio de 2003, considerando quinto</w:t>
      </w:r>
      <w:r w:rsidRPr="00592FC1">
        <w:rPr>
          <w:rFonts w:ascii="Verdana" w:hAnsi="Verdana"/>
          <w:sz w:val="16"/>
          <w:szCs w:val="16"/>
        </w:rPr>
        <w:t xml:space="preserve">, y </w:t>
      </w:r>
      <w:r w:rsidRPr="00592FC1">
        <w:rPr>
          <w:rFonts w:ascii="Verdana" w:hAnsi="Verdana"/>
          <w:i/>
          <w:sz w:val="16"/>
          <w:szCs w:val="16"/>
        </w:rPr>
        <w:t xml:space="preserve">Caso </w:t>
      </w:r>
      <w:proofErr w:type="spellStart"/>
      <w:r w:rsidRPr="00592FC1">
        <w:rPr>
          <w:rFonts w:ascii="Verdana" w:hAnsi="Verdana"/>
          <w:i/>
          <w:sz w:val="16"/>
          <w:szCs w:val="16"/>
        </w:rPr>
        <w:t>Nadege</w:t>
      </w:r>
      <w:proofErr w:type="spellEnd"/>
      <w:r w:rsidRPr="00592FC1">
        <w:rPr>
          <w:rFonts w:ascii="Verdana" w:hAnsi="Verdana"/>
          <w:i/>
          <w:sz w:val="16"/>
          <w:szCs w:val="16"/>
        </w:rPr>
        <w:t xml:space="preserve"> </w:t>
      </w:r>
      <w:proofErr w:type="spellStart"/>
      <w:r w:rsidRPr="00592FC1">
        <w:rPr>
          <w:rFonts w:ascii="Verdana" w:hAnsi="Verdana"/>
          <w:i/>
          <w:sz w:val="16"/>
          <w:szCs w:val="16"/>
        </w:rPr>
        <w:t>Dorzema</w:t>
      </w:r>
      <w:proofErr w:type="spellEnd"/>
      <w:r w:rsidRPr="00592FC1">
        <w:rPr>
          <w:rFonts w:ascii="Verdana" w:hAnsi="Verdana"/>
          <w:i/>
          <w:sz w:val="16"/>
          <w:szCs w:val="16"/>
        </w:rPr>
        <w:t xml:space="preserve"> y otros Vs. República Dominicana</w:t>
      </w:r>
      <w:r w:rsidRPr="00592FC1">
        <w:rPr>
          <w:rFonts w:ascii="Verdana" w:hAnsi="Verdana"/>
          <w:sz w:val="16"/>
          <w:szCs w:val="16"/>
        </w:rPr>
        <w:t xml:space="preserve">. Solicitud de Medidas Provisionales. Resolución de la Corte Interamericana de Derechos Humanos de 23 de febrero de 2016, </w:t>
      </w:r>
      <w:r>
        <w:rPr>
          <w:rFonts w:ascii="Verdana" w:hAnsi="Verdana"/>
          <w:sz w:val="16"/>
          <w:szCs w:val="16"/>
        </w:rPr>
        <w:t>considerando</w:t>
      </w:r>
      <w:r w:rsidRPr="00592FC1">
        <w:rPr>
          <w:rFonts w:ascii="Verdana" w:hAnsi="Verdana"/>
          <w:sz w:val="16"/>
          <w:szCs w:val="16"/>
        </w:rPr>
        <w:t xml:space="preserve">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6046"/>
      <w:docPartObj>
        <w:docPartGallery w:val="Page Numbers (Top of Page)"/>
        <w:docPartUnique/>
      </w:docPartObj>
    </w:sdtPr>
    <w:sdtEndPr>
      <w:rPr>
        <w:noProof/>
      </w:rPr>
    </w:sdtEndPr>
    <w:sdtContent>
      <w:p w:rsidR="00936098" w:rsidRDefault="00936098">
        <w:pPr>
          <w:pStyle w:val="Header"/>
          <w:jc w:val="center"/>
        </w:pPr>
        <w:r w:rsidRPr="007C6910">
          <w:rPr>
            <w:rFonts w:ascii="Verdana" w:hAnsi="Verdana"/>
            <w:sz w:val="20"/>
          </w:rPr>
          <w:fldChar w:fldCharType="begin"/>
        </w:r>
        <w:r w:rsidRPr="007C6910">
          <w:rPr>
            <w:rFonts w:ascii="Verdana" w:hAnsi="Verdana"/>
            <w:sz w:val="20"/>
          </w:rPr>
          <w:instrText xml:space="preserve"> PAGE   \* MERGEFORMAT </w:instrText>
        </w:r>
        <w:r w:rsidRPr="007C6910">
          <w:rPr>
            <w:rFonts w:ascii="Verdana" w:hAnsi="Verdana"/>
            <w:sz w:val="20"/>
          </w:rPr>
          <w:fldChar w:fldCharType="separate"/>
        </w:r>
        <w:r w:rsidR="00313800">
          <w:rPr>
            <w:rFonts w:ascii="Verdana" w:hAnsi="Verdana"/>
            <w:noProof/>
            <w:sz w:val="20"/>
          </w:rPr>
          <w:t>2</w:t>
        </w:r>
        <w:r w:rsidRPr="007C6910">
          <w:rPr>
            <w:rFonts w:ascii="Verdana" w:hAnsi="Verdana"/>
            <w:noProof/>
            <w:sz w:val="20"/>
          </w:rPr>
          <w:fldChar w:fldCharType="end"/>
        </w:r>
      </w:p>
    </w:sdtContent>
  </w:sdt>
  <w:p w:rsidR="00936098" w:rsidRDefault="0093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CFB"/>
    <w:multiLevelType w:val="hybridMultilevel"/>
    <w:tmpl w:val="8B801C42"/>
    <w:lvl w:ilvl="0" w:tplc="82520D7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71A1"/>
    <w:multiLevelType w:val="hybridMultilevel"/>
    <w:tmpl w:val="D4126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04E74"/>
    <w:multiLevelType w:val="hybridMultilevel"/>
    <w:tmpl w:val="0C1C056A"/>
    <w:lvl w:ilvl="0" w:tplc="2A00A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6078E9"/>
    <w:multiLevelType w:val="hybridMultilevel"/>
    <w:tmpl w:val="E38066A6"/>
    <w:lvl w:ilvl="0" w:tplc="4A8C5554">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CR"/>
      </w:rPr>
    </w:lvl>
    <w:lvl w:ilvl="1" w:tplc="9752BD62">
      <w:start w:val="1"/>
      <w:numFmt w:val="lowerRoman"/>
      <w:lvlText w:val="%2."/>
      <w:lvlJc w:val="right"/>
      <w:pPr>
        <w:ind w:left="1440" w:hanging="360"/>
      </w:pPr>
      <w:rPr>
        <w:b w:val="0"/>
      </w:rPr>
    </w:lvl>
    <w:lvl w:ilvl="2" w:tplc="0C0A000F">
      <w:start w:val="1"/>
      <w:numFmt w:val="decimal"/>
      <w:lvlText w:val="%3."/>
      <w:lvlJc w:val="left"/>
      <w:pPr>
        <w:tabs>
          <w:tab w:val="num" w:pos="2340"/>
        </w:tabs>
        <w:ind w:left="2340" w:hanging="360"/>
      </w:pPr>
      <w:rPr>
        <w:b w:val="0"/>
        <w:i w:val="0"/>
        <w:strike w:val="0"/>
        <w:dstrike w:val="0"/>
        <w:sz w:val="20"/>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B744F5F"/>
    <w:multiLevelType w:val="hybridMultilevel"/>
    <w:tmpl w:val="DFC87C72"/>
    <w:lvl w:ilvl="0" w:tplc="F496A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B54B4"/>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5624D"/>
    <w:multiLevelType w:val="hybridMultilevel"/>
    <w:tmpl w:val="B868E30A"/>
    <w:lvl w:ilvl="0" w:tplc="9B126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A65F2"/>
    <w:multiLevelType w:val="hybridMultilevel"/>
    <w:tmpl w:val="C31E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47762"/>
    <w:multiLevelType w:val="hybridMultilevel"/>
    <w:tmpl w:val="1ED2ACB2"/>
    <w:lvl w:ilvl="0" w:tplc="466299C8">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ES"/>
      </w:rPr>
    </w:lvl>
    <w:lvl w:ilvl="1" w:tplc="9752BD62">
      <w:start w:val="1"/>
      <w:numFmt w:val="lowerRoman"/>
      <w:lvlText w:val="%2."/>
      <w:lvlJc w:val="right"/>
      <w:pPr>
        <w:ind w:left="1440" w:hanging="360"/>
      </w:pPr>
      <w:rPr>
        <w:b w:val="0"/>
      </w:rPr>
    </w:lvl>
    <w:lvl w:ilvl="2" w:tplc="B9989212">
      <w:start w:val="1"/>
      <w:numFmt w:val="decimal"/>
      <w:lvlText w:val="%3."/>
      <w:lvlJc w:val="left"/>
      <w:pPr>
        <w:tabs>
          <w:tab w:val="num" w:pos="2340"/>
        </w:tabs>
        <w:ind w:left="2340" w:hanging="360"/>
      </w:pPr>
      <w:rPr>
        <w:b w:val="0"/>
        <w:i w:val="0"/>
        <w:strike w:val="0"/>
        <w:dstrike w:val="0"/>
        <w:sz w:val="16"/>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4473372A"/>
    <w:multiLevelType w:val="hybridMultilevel"/>
    <w:tmpl w:val="0C1C056A"/>
    <w:lvl w:ilvl="0" w:tplc="2A00A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E3249"/>
    <w:multiLevelType w:val="hybridMultilevel"/>
    <w:tmpl w:val="12B8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84F7F"/>
    <w:multiLevelType w:val="hybridMultilevel"/>
    <w:tmpl w:val="002C0B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8C5068"/>
    <w:multiLevelType w:val="hybridMultilevel"/>
    <w:tmpl w:val="E648165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603CD0"/>
    <w:multiLevelType w:val="hybridMultilevel"/>
    <w:tmpl w:val="EB942612"/>
    <w:lvl w:ilvl="0" w:tplc="E83A9E88">
      <w:start w:val="1"/>
      <w:numFmt w:val="decimal"/>
      <w:lvlText w:val="%1."/>
      <w:lvlJc w:val="left"/>
      <w:pPr>
        <w:tabs>
          <w:tab w:val="num" w:pos="680"/>
        </w:tabs>
        <w:ind w:left="0" w:firstLine="0"/>
      </w:pPr>
      <w:rPr>
        <w:b w:val="0"/>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B805590"/>
    <w:multiLevelType w:val="hybridMultilevel"/>
    <w:tmpl w:val="1F08C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70E06"/>
    <w:multiLevelType w:val="hybridMultilevel"/>
    <w:tmpl w:val="E648165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2D28F5"/>
    <w:multiLevelType w:val="hybridMultilevel"/>
    <w:tmpl w:val="31144488"/>
    <w:lvl w:ilvl="0" w:tplc="51A45A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0A95142"/>
    <w:multiLevelType w:val="hybridMultilevel"/>
    <w:tmpl w:val="3028C1E2"/>
    <w:lvl w:ilvl="0" w:tplc="8EC22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C05F3"/>
    <w:multiLevelType w:val="hybridMultilevel"/>
    <w:tmpl w:val="099E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010E1"/>
    <w:multiLevelType w:val="hybridMultilevel"/>
    <w:tmpl w:val="1F0A1BE6"/>
    <w:lvl w:ilvl="0" w:tplc="F172E020">
      <w:start w:val="1"/>
      <w:numFmt w:val="decimal"/>
      <w:lvlText w:val="%1."/>
      <w:lvlJc w:val="left"/>
      <w:pPr>
        <w:tabs>
          <w:tab w:val="num" w:pos="450"/>
        </w:tabs>
        <w:ind w:left="450" w:hanging="360"/>
      </w:pPr>
      <w:rPr>
        <w:rFonts w:ascii="Verdana" w:hAnsi="Verdana" w:hint="default"/>
        <w:b w:val="0"/>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16"/>
  </w:num>
  <w:num w:numId="4">
    <w:abstractNumId w:val="6"/>
  </w:num>
  <w:num w:numId="5">
    <w:abstractNumId w:val="0"/>
  </w:num>
  <w:num w:numId="6">
    <w:abstractNumId w:val="2"/>
  </w:num>
  <w:num w:numId="7">
    <w:abstractNumId w:val="14"/>
  </w:num>
  <w:num w:numId="8">
    <w:abstractNumId w:val="17"/>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0"/>
  </w:num>
  <w:num w:numId="15">
    <w:abstractNumId w:val="18"/>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8C"/>
    <w:rsid w:val="000034CA"/>
    <w:rsid w:val="000214B8"/>
    <w:rsid w:val="00022460"/>
    <w:rsid w:val="00022D9F"/>
    <w:rsid w:val="00024690"/>
    <w:rsid w:val="00035854"/>
    <w:rsid w:val="00061AA5"/>
    <w:rsid w:val="00063707"/>
    <w:rsid w:val="0007047A"/>
    <w:rsid w:val="000774EA"/>
    <w:rsid w:val="000804C7"/>
    <w:rsid w:val="00081732"/>
    <w:rsid w:val="00092614"/>
    <w:rsid w:val="000A0F2B"/>
    <w:rsid w:val="000A3F54"/>
    <w:rsid w:val="000A4707"/>
    <w:rsid w:val="000B3F3C"/>
    <w:rsid w:val="000B4D95"/>
    <w:rsid w:val="000C5C04"/>
    <w:rsid w:val="000C5DDC"/>
    <w:rsid w:val="000D495E"/>
    <w:rsid w:val="000F411D"/>
    <w:rsid w:val="00105C49"/>
    <w:rsid w:val="001069E4"/>
    <w:rsid w:val="00115AF4"/>
    <w:rsid w:val="00117545"/>
    <w:rsid w:val="00135986"/>
    <w:rsid w:val="00166837"/>
    <w:rsid w:val="00167792"/>
    <w:rsid w:val="00175CB6"/>
    <w:rsid w:val="00176CDB"/>
    <w:rsid w:val="001879C3"/>
    <w:rsid w:val="001948B1"/>
    <w:rsid w:val="001A750F"/>
    <w:rsid w:val="001B36AD"/>
    <w:rsid w:val="001B6860"/>
    <w:rsid w:val="001C1637"/>
    <w:rsid w:val="001C4B05"/>
    <w:rsid w:val="001D5593"/>
    <w:rsid w:val="001D5DCA"/>
    <w:rsid w:val="00213F47"/>
    <w:rsid w:val="002170A4"/>
    <w:rsid w:val="00226791"/>
    <w:rsid w:val="00232CE3"/>
    <w:rsid w:val="002333D6"/>
    <w:rsid w:val="002401A9"/>
    <w:rsid w:val="0027053C"/>
    <w:rsid w:val="0027528F"/>
    <w:rsid w:val="00285BD6"/>
    <w:rsid w:val="002A3C39"/>
    <w:rsid w:val="002A4371"/>
    <w:rsid w:val="002B5411"/>
    <w:rsid w:val="002B6E1C"/>
    <w:rsid w:val="002C56A3"/>
    <w:rsid w:val="002C743D"/>
    <w:rsid w:val="002E25A4"/>
    <w:rsid w:val="002E672A"/>
    <w:rsid w:val="002E6B89"/>
    <w:rsid w:val="002F1280"/>
    <w:rsid w:val="002F16C8"/>
    <w:rsid w:val="00313800"/>
    <w:rsid w:val="0031731D"/>
    <w:rsid w:val="003343D1"/>
    <w:rsid w:val="00347B86"/>
    <w:rsid w:val="0036316F"/>
    <w:rsid w:val="0038022F"/>
    <w:rsid w:val="00380C0A"/>
    <w:rsid w:val="00387481"/>
    <w:rsid w:val="003A2720"/>
    <w:rsid w:val="003A4479"/>
    <w:rsid w:val="003D1E6B"/>
    <w:rsid w:val="003E5813"/>
    <w:rsid w:val="00410F8F"/>
    <w:rsid w:val="0041771A"/>
    <w:rsid w:val="00431B08"/>
    <w:rsid w:val="00432627"/>
    <w:rsid w:val="00434496"/>
    <w:rsid w:val="00434D97"/>
    <w:rsid w:val="00434E77"/>
    <w:rsid w:val="00457846"/>
    <w:rsid w:val="004621C4"/>
    <w:rsid w:val="0048400B"/>
    <w:rsid w:val="00491A7C"/>
    <w:rsid w:val="004A1245"/>
    <w:rsid w:val="004A42C8"/>
    <w:rsid w:val="004B0456"/>
    <w:rsid w:val="004C3ECD"/>
    <w:rsid w:val="004C40F4"/>
    <w:rsid w:val="004D1678"/>
    <w:rsid w:val="004D2E2D"/>
    <w:rsid w:val="004D5E68"/>
    <w:rsid w:val="004E4BCA"/>
    <w:rsid w:val="004E5350"/>
    <w:rsid w:val="004F5EB5"/>
    <w:rsid w:val="00500520"/>
    <w:rsid w:val="00521724"/>
    <w:rsid w:val="005357CD"/>
    <w:rsid w:val="00552751"/>
    <w:rsid w:val="00556EF4"/>
    <w:rsid w:val="0056151C"/>
    <w:rsid w:val="00570450"/>
    <w:rsid w:val="00572125"/>
    <w:rsid w:val="00581AA3"/>
    <w:rsid w:val="0058496B"/>
    <w:rsid w:val="00592FC1"/>
    <w:rsid w:val="005A0536"/>
    <w:rsid w:val="005A117B"/>
    <w:rsid w:val="005A2E53"/>
    <w:rsid w:val="005A48B5"/>
    <w:rsid w:val="005C5A3A"/>
    <w:rsid w:val="005D48FF"/>
    <w:rsid w:val="005E25BD"/>
    <w:rsid w:val="005E79BF"/>
    <w:rsid w:val="005F3514"/>
    <w:rsid w:val="005F5D6D"/>
    <w:rsid w:val="006128E2"/>
    <w:rsid w:val="00613428"/>
    <w:rsid w:val="0061386D"/>
    <w:rsid w:val="00644076"/>
    <w:rsid w:val="0066573A"/>
    <w:rsid w:val="006657CF"/>
    <w:rsid w:val="006728E6"/>
    <w:rsid w:val="00673613"/>
    <w:rsid w:val="006912CE"/>
    <w:rsid w:val="00692A66"/>
    <w:rsid w:val="0069404B"/>
    <w:rsid w:val="006B1909"/>
    <w:rsid w:val="006C2879"/>
    <w:rsid w:val="006F26D0"/>
    <w:rsid w:val="006F2724"/>
    <w:rsid w:val="006F2C36"/>
    <w:rsid w:val="006F54D3"/>
    <w:rsid w:val="006F7533"/>
    <w:rsid w:val="006F75EF"/>
    <w:rsid w:val="007016B4"/>
    <w:rsid w:val="007415A6"/>
    <w:rsid w:val="0075675F"/>
    <w:rsid w:val="00760C34"/>
    <w:rsid w:val="00773CE6"/>
    <w:rsid w:val="007773C8"/>
    <w:rsid w:val="00780F10"/>
    <w:rsid w:val="007909F5"/>
    <w:rsid w:val="007922E1"/>
    <w:rsid w:val="00793ED5"/>
    <w:rsid w:val="007A6695"/>
    <w:rsid w:val="007C0A0E"/>
    <w:rsid w:val="007C361B"/>
    <w:rsid w:val="007C5B18"/>
    <w:rsid w:val="007C6910"/>
    <w:rsid w:val="007C7667"/>
    <w:rsid w:val="007C791A"/>
    <w:rsid w:val="007D228F"/>
    <w:rsid w:val="007E7753"/>
    <w:rsid w:val="007F405F"/>
    <w:rsid w:val="008022FE"/>
    <w:rsid w:val="0080512A"/>
    <w:rsid w:val="00805A12"/>
    <w:rsid w:val="0081600D"/>
    <w:rsid w:val="00825FDA"/>
    <w:rsid w:val="0083401B"/>
    <w:rsid w:val="0084132F"/>
    <w:rsid w:val="00844BD1"/>
    <w:rsid w:val="00846004"/>
    <w:rsid w:val="00854A01"/>
    <w:rsid w:val="008664C1"/>
    <w:rsid w:val="0087709A"/>
    <w:rsid w:val="00880EC2"/>
    <w:rsid w:val="00885BDE"/>
    <w:rsid w:val="00887B17"/>
    <w:rsid w:val="00890331"/>
    <w:rsid w:val="00893AD2"/>
    <w:rsid w:val="008A3BF8"/>
    <w:rsid w:val="008A78E7"/>
    <w:rsid w:val="008B3EA5"/>
    <w:rsid w:val="008B4161"/>
    <w:rsid w:val="008B684E"/>
    <w:rsid w:val="008D6A25"/>
    <w:rsid w:val="008D7087"/>
    <w:rsid w:val="008E6621"/>
    <w:rsid w:val="008E7867"/>
    <w:rsid w:val="00903318"/>
    <w:rsid w:val="0092605D"/>
    <w:rsid w:val="00927237"/>
    <w:rsid w:val="00936098"/>
    <w:rsid w:val="00936F56"/>
    <w:rsid w:val="009441BD"/>
    <w:rsid w:val="00945202"/>
    <w:rsid w:val="0094542A"/>
    <w:rsid w:val="0095758C"/>
    <w:rsid w:val="00962340"/>
    <w:rsid w:val="00965AA8"/>
    <w:rsid w:val="00975679"/>
    <w:rsid w:val="00981E92"/>
    <w:rsid w:val="00981F40"/>
    <w:rsid w:val="0098588C"/>
    <w:rsid w:val="00985E7B"/>
    <w:rsid w:val="009871FB"/>
    <w:rsid w:val="00992330"/>
    <w:rsid w:val="00993E17"/>
    <w:rsid w:val="00994865"/>
    <w:rsid w:val="00997939"/>
    <w:rsid w:val="00997DDA"/>
    <w:rsid w:val="009A4EE3"/>
    <w:rsid w:val="009B0A8E"/>
    <w:rsid w:val="009D1C9C"/>
    <w:rsid w:val="00A01826"/>
    <w:rsid w:val="00A13A72"/>
    <w:rsid w:val="00A15513"/>
    <w:rsid w:val="00A20F1B"/>
    <w:rsid w:val="00A212AB"/>
    <w:rsid w:val="00A233A1"/>
    <w:rsid w:val="00A37AB3"/>
    <w:rsid w:val="00A413D9"/>
    <w:rsid w:val="00A41A5F"/>
    <w:rsid w:val="00A47246"/>
    <w:rsid w:val="00A56FBE"/>
    <w:rsid w:val="00A71362"/>
    <w:rsid w:val="00A7746F"/>
    <w:rsid w:val="00A81056"/>
    <w:rsid w:val="00A8520D"/>
    <w:rsid w:val="00AA3D8C"/>
    <w:rsid w:val="00AA5C42"/>
    <w:rsid w:val="00AD0590"/>
    <w:rsid w:val="00AD26A2"/>
    <w:rsid w:val="00AF2CD0"/>
    <w:rsid w:val="00AF6688"/>
    <w:rsid w:val="00B43ACA"/>
    <w:rsid w:val="00B465DC"/>
    <w:rsid w:val="00B53B72"/>
    <w:rsid w:val="00B5617D"/>
    <w:rsid w:val="00B673A2"/>
    <w:rsid w:val="00B72CDA"/>
    <w:rsid w:val="00B73FBE"/>
    <w:rsid w:val="00B96141"/>
    <w:rsid w:val="00BB3B81"/>
    <w:rsid w:val="00C151C5"/>
    <w:rsid w:val="00C15E49"/>
    <w:rsid w:val="00C164A2"/>
    <w:rsid w:val="00C354FF"/>
    <w:rsid w:val="00C4674F"/>
    <w:rsid w:val="00C54806"/>
    <w:rsid w:val="00C639DB"/>
    <w:rsid w:val="00C82A08"/>
    <w:rsid w:val="00C90823"/>
    <w:rsid w:val="00C918D7"/>
    <w:rsid w:val="00CB06FB"/>
    <w:rsid w:val="00CB1E6E"/>
    <w:rsid w:val="00CE24E8"/>
    <w:rsid w:val="00CE2AA8"/>
    <w:rsid w:val="00CE4D91"/>
    <w:rsid w:val="00CE744D"/>
    <w:rsid w:val="00CF5F74"/>
    <w:rsid w:val="00D02093"/>
    <w:rsid w:val="00D05B9B"/>
    <w:rsid w:val="00D1535B"/>
    <w:rsid w:val="00D23024"/>
    <w:rsid w:val="00D428EF"/>
    <w:rsid w:val="00D6379A"/>
    <w:rsid w:val="00D725CF"/>
    <w:rsid w:val="00D8307C"/>
    <w:rsid w:val="00D83725"/>
    <w:rsid w:val="00D908FE"/>
    <w:rsid w:val="00D93DCC"/>
    <w:rsid w:val="00D94158"/>
    <w:rsid w:val="00DA21C9"/>
    <w:rsid w:val="00DB0EDA"/>
    <w:rsid w:val="00DC4026"/>
    <w:rsid w:val="00DC49C3"/>
    <w:rsid w:val="00DE4662"/>
    <w:rsid w:val="00DF089B"/>
    <w:rsid w:val="00DF16C1"/>
    <w:rsid w:val="00DF6129"/>
    <w:rsid w:val="00DF6133"/>
    <w:rsid w:val="00E03329"/>
    <w:rsid w:val="00E03936"/>
    <w:rsid w:val="00E03ABC"/>
    <w:rsid w:val="00E052CE"/>
    <w:rsid w:val="00E11C0F"/>
    <w:rsid w:val="00E11F15"/>
    <w:rsid w:val="00E150E8"/>
    <w:rsid w:val="00E259BE"/>
    <w:rsid w:val="00E27452"/>
    <w:rsid w:val="00E31A6A"/>
    <w:rsid w:val="00E5171F"/>
    <w:rsid w:val="00E51AF1"/>
    <w:rsid w:val="00E60823"/>
    <w:rsid w:val="00E622FA"/>
    <w:rsid w:val="00E73E52"/>
    <w:rsid w:val="00E75963"/>
    <w:rsid w:val="00E8773F"/>
    <w:rsid w:val="00E91EB1"/>
    <w:rsid w:val="00EB10E8"/>
    <w:rsid w:val="00ED6DA8"/>
    <w:rsid w:val="00EE6137"/>
    <w:rsid w:val="00EF1D95"/>
    <w:rsid w:val="00EF6AFC"/>
    <w:rsid w:val="00F11DEE"/>
    <w:rsid w:val="00F233FB"/>
    <w:rsid w:val="00F31CC5"/>
    <w:rsid w:val="00F36C3F"/>
    <w:rsid w:val="00F372A7"/>
    <w:rsid w:val="00F4670B"/>
    <w:rsid w:val="00F72C97"/>
    <w:rsid w:val="00F7523D"/>
    <w:rsid w:val="00F77DCF"/>
    <w:rsid w:val="00F84770"/>
    <w:rsid w:val="00F90F81"/>
    <w:rsid w:val="00F93CBC"/>
    <w:rsid w:val="00FA3A9A"/>
    <w:rsid w:val="00FA5D18"/>
    <w:rsid w:val="00FB3909"/>
    <w:rsid w:val="00FC3B82"/>
    <w:rsid w:val="00FC4D1D"/>
    <w:rsid w:val="00FC50D3"/>
    <w:rsid w:val="00FF0A8B"/>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ist Paragraph2,List Paragraph1,Lista vistosa - Énfasis 11"/>
    <w:basedOn w:val="Normal"/>
    <w:link w:val="ListParagraphChar"/>
    <w:uiPriority w:val="34"/>
    <w:qFormat/>
    <w:rsid w:val="00A56FB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unhideWhenUsed/>
    <w:qFormat/>
    <w:rsid w:val="00DF16C1"/>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DF16C1"/>
    <w:rPr>
      <w:sz w:val="20"/>
      <w:szCs w:val="20"/>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basedOn w:val="DefaultParagraphFont"/>
    <w:uiPriority w:val="99"/>
    <w:semiHidden/>
    <w:unhideWhenUsed/>
    <w:qFormat/>
    <w:rsid w:val="00DF16C1"/>
    <w:rPr>
      <w:vertAlign w:val="superscript"/>
    </w:rPr>
  </w:style>
  <w:style w:type="paragraph" w:customStyle="1" w:styleId="Prrafodelista1">
    <w:name w:val="Párrafo de lista1"/>
    <w:basedOn w:val="Normal"/>
    <w:qFormat/>
    <w:rsid w:val="0094542A"/>
    <w:pPr>
      <w:spacing w:after="0" w:line="240" w:lineRule="auto"/>
      <w:contextualSpacing/>
    </w:pPr>
    <w:rPr>
      <w:rFonts w:ascii="Verdana" w:eastAsia="Batang" w:hAnsi="Verdana" w:cs="Times New Roman"/>
      <w:sz w:val="16"/>
    </w:rPr>
  </w:style>
  <w:style w:type="character" w:styleId="Strong">
    <w:name w:val="Strong"/>
    <w:basedOn w:val="DefaultParagraphFont"/>
    <w:uiPriority w:val="22"/>
    <w:qFormat/>
    <w:rsid w:val="0094542A"/>
    <w:rPr>
      <w:b/>
      <w:bCs/>
    </w:rPr>
  </w:style>
  <w:style w:type="paragraph" w:customStyle="1" w:styleId="Default">
    <w:name w:val="Default"/>
    <w:rsid w:val="0094542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9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B1"/>
    <w:rPr>
      <w:rFonts w:ascii="Tahoma" w:hAnsi="Tahoma" w:cs="Tahoma"/>
      <w:sz w:val="16"/>
      <w:szCs w:val="16"/>
      <w:lang w:val="es-ES"/>
    </w:rPr>
  </w:style>
  <w:style w:type="character" w:styleId="CommentReference">
    <w:name w:val="annotation reference"/>
    <w:basedOn w:val="DefaultParagraphFont"/>
    <w:uiPriority w:val="99"/>
    <w:semiHidden/>
    <w:unhideWhenUsed/>
    <w:rsid w:val="00387481"/>
    <w:rPr>
      <w:sz w:val="16"/>
      <w:szCs w:val="16"/>
    </w:rPr>
  </w:style>
  <w:style w:type="paragraph" w:styleId="CommentText">
    <w:name w:val="annotation text"/>
    <w:basedOn w:val="Normal"/>
    <w:link w:val="CommentTextChar"/>
    <w:uiPriority w:val="99"/>
    <w:semiHidden/>
    <w:unhideWhenUsed/>
    <w:rsid w:val="00387481"/>
    <w:pPr>
      <w:spacing w:line="240" w:lineRule="auto"/>
    </w:pPr>
    <w:rPr>
      <w:sz w:val="20"/>
      <w:szCs w:val="20"/>
    </w:rPr>
  </w:style>
  <w:style w:type="character" w:customStyle="1" w:styleId="CommentTextChar">
    <w:name w:val="Comment Text Char"/>
    <w:basedOn w:val="DefaultParagraphFont"/>
    <w:link w:val="CommentText"/>
    <w:uiPriority w:val="99"/>
    <w:semiHidden/>
    <w:rsid w:val="00387481"/>
    <w:rPr>
      <w:sz w:val="20"/>
      <w:szCs w:val="20"/>
      <w:lang w:val="es-ES"/>
    </w:rPr>
  </w:style>
  <w:style w:type="paragraph" w:styleId="CommentSubject">
    <w:name w:val="annotation subject"/>
    <w:basedOn w:val="CommentText"/>
    <w:next w:val="CommentText"/>
    <w:link w:val="CommentSubjectChar"/>
    <w:uiPriority w:val="99"/>
    <w:semiHidden/>
    <w:unhideWhenUsed/>
    <w:rsid w:val="00387481"/>
    <w:rPr>
      <w:b/>
      <w:bCs/>
    </w:rPr>
  </w:style>
  <w:style w:type="character" w:customStyle="1" w:styleId="CommentSubjectChar">
    <w:name w:val="Comment Subject Char"/>
    <w:basedOn w:val="CommentTextChar"/>
    <w:link w:val="CommentSubject"/>
    <w:uiPriority w:val="99"/>
    <w:semiHidden/>
    <w:rsid w:val="00387481"/>
    <w:rPr>
      <w:b/>
      <w:bCs/>
      <w:sz w:val="20"/>
      <w:szCs w:val="20"/>
      <w:lang w:val="es-ES"/>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FC4D1D"/>
    <w:rPr>
      <w:lang w:val="es-ES"/>
    </w:rPr>
  </w:style>
  <w:style w:type="paragraph" w:customStyle="1" w:styleId="ParaAttribute3">
    <w:name w:val="ParaAttribute3"/>
    <w:rsid w:val="00FC4D1D"/>
    <w:pPr>
      <w:widowControl w:val="0"/>
      <w:wordWrap w:val="0"/>
      <w:spacing w:after="0" w:line="240" w:lineRule="auto"/>
      <w:jc w:val="both"/>
    </w:pPr>
    <w:rPr>
      <w:rFonts w:ascii="Times New Roman" w:eastAsia="Batang" w:hAnsi="Times New Roman" w:cs="Times New Roman"/>
      <w:sz w:val="20"/>
      <w:szCs w:val="20"/>
    </w:rPr>
  </w:style>
  <w:style w:type="paragraph" w:styleId="Header">
    <w:name w:val="header"/>
    <w:basedOn w:val="Normal"/>
    <w:link w:val="HeaderChar"/>
    <w:uiPriority w:val="99"/>
    <w:unhideWhenUsed/>
    <w:rsid w:val="007C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10"/>
    <w:rPr>
      <w:lang w:val="es-ES"/>
    </w:rPr>
  </w:style>
  <w:style w:type="paragraph" w:styleId="Footer">
    <w:name w:val="footer"/>
    <w:basedOn w:val="Normal"/>
    <w:link w:val="FooterChar"/>
    <w:uiPriority w:val="99"/>
    <w:unhideWhenUsed/>
    <w:rsid w:val="007C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10"/>
    <w:rPr>
      <w:lang w:val="es-ES"/>
    </w:rPr>
  </w:style>
  <w:style w:type="character" w:styleId="LineNumber">
    <w:name w:val="line number"/>
    <w:basedOn w:val="DefaultParagraphFont"/>
    <w:uiPriority w:val="99"/>
    <w:semiHidden/>
    <w:unhideWhenUsed/>
    <w:rsid w:val="007C6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ist Paragraph2,List Paragraph1,Lista vistosa - Énfasis 11"/>
    <w:basedOn w:val="Normal"/>
    <w:link w:val="ListParagraphChar"/>
    <w:uiPriority w:val="34"/>
    <w:qFormat/>
    <w:rsid w:val="00A56FB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unhideWhenUsed/>
    <w:qFormat/>
    <w:rsid w:val="00DF16C1"/>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DF16C1"/>
    <w:rPr>
      <w:sz w:val="20"/>
      <w:szCs w:val="20"/>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basedOn w:val="DefaultParagraphFont"/>
    <w:uiPriority w:val="99"/>
    <w:semiHidden/>
    <w:unhideWhenUsed/>
    <w:qFormat/>
    <w:rsid w:val="00DF16C1"/>
    <w:rPr>
      <w:vertAlign w:val="superscript"/>
    </w:rPr>
  </w:style>
  <w:style w:type="paragraph" w:customStyle="1" w:styleId="Prrafodelista1">
    <w:name w:val="Párrafo de lista1"/>
    <w:basedOn w:val="Normal"/>
    <w:qFormat/>
    <w:rsid w:val="0094542A"/>
    <w:pPr>
      <w:spacing w:after="0" w:line="240" w:lineRule="auto"/>
      <w:contextualSpacing/>
    </w:pPr>
    <w:rPr>
      <w:rFonts w:ascii="Verdana" w:eastAsia="Batang" w:hAnsi="Verdana" w:cs="Times New Roman"/>
      <w:sz w:val="16"/>
    </w:rPr>
  </w:style>
  <w:style w:type="character" w:styleId="Strong">
    <w:name w:val="Strong"/>
    <w:basedOn w:val="DefaultParagraphFont"/>
    <w:uiPriority w:val="22"/>
    <w:qFormat/>
    <w:rsid w:val="0094542A"/>
    <w:rPr>
      <w:b/>
      <w:bCs/>
    </w:rPr>
  </w:style>
  <w:style w:type="paragraph" w:customStyle="1" w:styleId="Default">
    <w:name w:val="Default"/>
    <w:rsid w:val="0094542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9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B1"/>
    <w:rPr>
      <w:rFonts w:ascii="Tahoma" w:hAnsi="Tahoma" w:cs="Tahoma"/>
      <w:sz w:val="16"/>
      <w:szCs w:val="16"/>
      <w:lang w:val="es-ES"/>
    </w:rPr>
  </w:style>
  <w:style w:type="character" w:styleId="CommentReference">
    <w:name w:val="annotation reference"/>
    <w:basedOn w:val="DefaultParagraphFont"/>
    <w:uiPriority w:val="99"/>
    <w:semiHidden/>
    <w:unhideWhenUsed/>
    <w:rsid w:val="00387481"/>
    <w:rPr>
      <w:sz w:val="16"/>
      <w:szCs w:val="16"/>
    </w:rPr>
  </w:style>
  <w:style w:type="paragraph" w:styleId="CommentText">
    <w:name w:val="annotation text"/>
    <w:basedOn w:val="Normal"/>
    <w:link w:val="CommentTextChar"/>
    <w:uiPriority w:val="99"/>
    <w:semiHidden/>
    <w:unhideWhenUsed/>
    <w:rsid w:val="00387481"/>
    <w:pPr>
      <w:spacing w:line="240" w:lineRule="auto"/>
    </w:pPr>
    <w:rPr>
      <w:sz w:val="20"/>
      <w:szCs w:val="20"/>
    </w:rPr>
  </w:style>
  <w:style w:type="character" w:customStyle="1" w:styleId="CommentTextChar">
    <w:name w:val="Comment Text Char"/>
    <w:basedOn w:val="DefaultParagraphFont"/>
    <w:link w:val="CommentText"/>
    <w:uiPriority w:val="99"/>
    <w:semiHidden/>
    <w:rsid w:val="00387481"/>
    <w:rPr>
      <w:sz w:val="20"/>
      <w:szCs w:val="20"/>
      <w:lang w:val="es-ES"/>
    </w:rPr>
  </w:style>
  <w:style w:type="paragraph" w:styleId="CommentSubject">
    <w:name w:val="annotation subject"/>
    <w:basedOn w:val="CommentText"/>
    <w:next w:val="CommentText"/>
    <w:link w:val="CommentSubjectChar"/>
    <w:uiPriority w:val="99"/>
    <w:semiHidden/>
    <w:unhideWhenUsed/>
    <w:rsid w:val="00387481"/>
    <w:rPr>
      <w:b/>
      <w:bCs/>
    </w:rPr>
  </w:style>
  <w:style w:type="character" w:customStyle="1" w:styleId="CommentSubjectChar">
    <w:name w:val="Comment Subject Char"/>
    <w:basedOn w:val="CommentTextChar"/>
    <w:link w:val="CommentSubject"/>
    <w:uiPriority w:val="99"/>
    <w:semiHidden/>
    <w:rsid w:val="00387481"/>
    <w:rPr>
      <w:b/>
      <w:bCs/>
      <w:sz w:val="20"/>
      <w:szCs w:val="20"/>
      <w:lang w:val="es-ES"/>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FC4D1D"/>
    <w:rPr>
      <w:lang w:val="es-ES"/>
    </w:rPr>
  </w:style>
  <w:style w:type="paragraph" w:customStyle="1" w:styleId="ParaAttribute3">
    <w:name w:val="ParaAttribute3"/>
    <w:rsid w:val="00FC4D1D"/>
    <w:pPr>
      <w:widowControl w:val="0"/>
      <w:wordWrap w:val="0"/>
      <w:spacing w:after="0" w:line="240" w:lineRule="auto"/>
      <w:jc w:val="both"/>
    </w:pPr>
    <w:rPr>
      <w:rFonts w:ascii="Times New Roman" w:eastAsia="Batang" w:hAnsi="Times New Roman" w:cs="Times New Roman"/>
      <w:sz w:val="20"/>
      <w:szCs w:val="20"/>
    </w:rPr>
  </w:style>
  <w:style w:type="paragraph" w:styleId="Header">
    <w:name w:val="header"/>
    <w:basedOn w:val="Normal"/>
    <w:link w:val="HeaderChar"/>
    <w:uiPriority w:val="99"/>
    <w:unhideWhenUsed/>
    <w:rsid w:val="007C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10"/>
    <w:rPr>
      <w:lang w:val="es-ES"/>
    </w:rPr>
  </w:style>
  <w:style w:type="paragraph" w:styleId="Footer">
    <w:name w:val="footer"/>
    <w:basedOn w:val="Normal"/>
    <w:link w:val="FooterChar"/>
    <w:uiPriority w:val="99"/>
    <w:unhideWhenUsed/>
    <w:rsid w:val="007C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10"/>
    <w:rPr>
      <w:lang w:val="es-ES"/>
    </w:rPr>
  </w:style>
  <w:style w:type="character" w:styleId="LineNumber">
    <w:name w:val="line number"/>
    <w:basedOn w:val="DefaultParagraphFont"/>
    <w:uiPriority w:val="99"/>
    <w:semiHidden/>
    <w:unhideWhenUsed/>
    <w:rsid w:val="007C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566">
      <w:bodyDiv w:val="1"/>
      <w:marLeft w:val="0"/>
      <w:marRight w:val="0"/>
      <w:marTop w:val="0"/>
      <w:marBottom w:val="0"/>
      <w:divBdr>
        <w:top w:val="none" w:sz="0" w:space="0" w:color="auto"/>
        <w:left w:val="none" w:sz="0" w:space="0" w:color="auto"/>
        <w:bottom w:val="none" w:sz="0" w:space="0" w:color="auto"/>
        <w:right w:val="none" w:sz="0" w:space="0" w:color="auto"/>
      </w:divBdr>
      <w:divsChild>
        <w:div w:id="711228490">
          <w:marLeft w:val="0"/>
          <w:marRight w:val="0"/>
          <w:marTop w:val="0"/>
          <w:marBottom w:val="0"/>
          <w:divBdr>
            <w:top w:val="none" w:sz="0" w:space="0" w:color="auto"/>
            <w:left w:val="none" w:sz="0" w:space="0" w:color="auto"/>
            <w:bottom w:val="none" w:sz="0" w:space="0" w:color="auto"/>
            <w:right w:val="none" w:sz="0" w:space="0" w:color="auto"/>
          </w:divBdr>
        </w:div>
        <w:div w:id="1238591793">
          <w:marLeft w:val="0"/>
          <w:marRight w:val="0"/>
          <w:marTop w:val="0"/>
          <w:marBottom w:val="0"/>
          <w:divBdr>
            <w:top w:val="none" w:sz="0" w:space="0" w:color="auto"/>
            <w:left w:val="none" w:sz="0" w:space="0" w:color="auto"/>
            <w:bottom w:val="none" w:sz="0" w:space="0" w:color="auto"/>
            <w:right w:val="none" w:sz="0" w:space="0" w:color="auto"/>
          </w:divBdr>
        </w:div>
        <w:div w:id="816188369">
          <w:marLeft w:val="0"/>
          <w:marRight w:val="0"/>
          <w:marTop w:val="0"/>
          <w:marBottom w:val="0"/>
          <w:divBdr>
            <w:top w:val="none" w:sz="0" w:space="0" w:color="auto"/>
            <w:left w:val="none" w:sz="0" w:space="0" w:color="auto"/>
            <w:bottom w:val="none" w:sz="0" w:space="0" w:color="auto"/>
            <w:right w:val="none" w:sz="0" w:space="0" w:color="auto"/>
          </w:divBdr>
        </w:div>
        <w:div w:id="1270428076">
          <w:marLeft w:val="0"/>
          <w:marRight w:val="0"/>
          <w:marTop w:val="0"/>
          <w:marBottom w:val="0"/>
          <w:divBdr>
            <w:top w:val="none" w:sz="0" w:space="0" w:color="auto"/>
            <w:left w:val="none" w:sz="0" w:space="0" w:color="auto"/>
            <w:bottom w:val="none" w:sz="0" w:space="0" w:color="auto"/>
            <w:right w:val="none" w:sz="0" w:space="0" w:color="auto"/>
          </w:divBdr>
        </w:div>
        <w:div w:id="885457055">
          <w:marLeft w:val="0"/>
          <w:marRight w:val="0"/>
          <w:marTop w:val="0"/>
          <w:marBottom w:val="0"/>
          <w:divBdr>
            <w:top w:val="none" w:sz="0" w:space="0" w:color="auto"/>
            <w:left w:val="none" w:sz="0" w:space="0" w:color="auto"/>
            <w:bottom w:val="none" w:sz="0" w:space="0" w:color="auto"/>
            <w:right w:val="none" w:sz="0" w:space="0" w:color="auto"/>
          </w:divBdr>
        </w:div>
        <w:div w:id="1518229330">
          <w:marLeft w:val="0"/>
          <w:marRight w:val="0"/>
          <w:marTop w:val="0"/>
          <w:marBottom w:val="0"/>
          <w:divBdr>
            <w:top w:val="none" w:sz="0" w:space="0" w:color="auto"/>
            <w:left w:val="none" w:sz="0" w:space="0" w:color="auto"/>
            <w:bottom w:val="none" w:sz="0" w:space="0" w:color="auto"/>
            <w:right w:val="none" w:sz="0" w:space="0" w:color="auto"/>
          </w:divBdr>
        </w:div>
        <w:div w:id="186218034">
          <w:marLeft w:val="0"/>
          <w:marRight w:val="0"/>
          <w:marTop w:val="0"/>
          <w:marBottom w:val="0"/>
          <w:divBdr>
            <w:top w:val="none" w:sz="0" w:space="0" w:color="auto"/>
            <w:left w:val="none" w:sz="0" w:space="0" w:color="auto"/>
            <w:bottom w:val="none" w:sz="0" w:space="0" w:color="auto"/>
            <w:right w:val="none" w:sz="0" w:space="0" w:color="auto"/>
          </w:divBdr>
        </w:div>
        <w:div w:id="165902185">
          <w:marLeft w:val="0"/>
          <w:marRight w:val="0"/>
          <w:marTop w:val="0"/>
          <w:marBottom w:val="0"/>
          <w:divBdr>
            <w:top w:val="none" w:sz="0" w:space="0" w:color="auto"/>
            <w:left w:val="none" w:sz="0" w:space="0" w:color="auto"/>
            <w:bottom w:val="none" w:sz="0" w:space="0" w:color="auto"/>
            <w:right w:val="none" w:sz="0" w:space="0" w:color="auto"/>
          </w:divBdr>
        </w:div>
        <w:div w:id="791434788">
          <w:marLeft w:val="0"/>
          <w:marRight w:val="0"/>
          <w:marTop w:val="0"/>
          <w:marBottom w:val="0"/>
          <w:divBdr>
            <w:top w:val="none" w:sz="0" w:space="0" w:color="auto"/>
            <w:left w:val="none" w:sz="0" w:space="0" w:color="auto"/>
            <w:bottom w:val="none" w:sz="0" w:space="0" w:color="auto"/>
            <w:right w:val="none" w:sz="0" w:space="0" w:color="auto"/>
          </w:divBdr>
        </w:div>
        <w:div w:id="932936605">
          <w:marLeft w:val="0"/>
          <w:marRight w:val="0"/>
          <w:marTop w:val="0"/>
          <w:marBottom w:val="0"/>
          <w:divBdr>
            <w:top w:val="none" w:sz="0" w:space="0" w:color="auto"/>
            <w:left w:val="none" w:sz="0" w:space="0" w:color="auto"/>
            <w:bottom w:val="none" w:sz="0" w:space="0" w:color="auto"/>
            <w:right w:val="none" w:sz="0" w:space="0" w:color="auto"/>
          </w:divBdr>
        </w:div>
        <w:div w:id="1491604316">
          <w:marLeft w:val="0"/>
          <w:marRight w:val="0"/>
          <w:marTop w:val="0"/>
          <w:marBottom w:val="0"/>
          <w:divBdr>
            <w:top w:val="none" w:sz="0" w:space="0" w:color="auto"/>
            <w:left w:val="none" w:sz="0" w:space="0" w:color="auto"/>
            <w:bottom w:val="none" w:sz="0" w:space="0" w:color="auto"/>
            <w:right w:val="none" w:sz="0" w:space="0" w:color="auto"/>
          </w:divBdr>
        </w:div>
        <w:div w:id="844369990">
          <w:marLeft w:val="0"/>
          <w:marRight w:val="0"/>
          <w:marTop w:val="0"/>
          <w:marBottom w:val="0"/>
          <w:divBdr>
            <w:top w:val="none" w:sz="0" w:space="0" w:color="auto"/>
            <w:left w:val="none" w:sz="0" w:space="0" w:color="auto"/>
            <w:bottom w:val="none" w:sz="0" w:space="0" w:color="auto"/>
            <w:right w:val="none" w:sz="0" w:space="0" w:color="auto"/>
          </w:divBdr>
        </w:div>
        <w:div w:id="1816142244">
          <w:marLeft w:val="0"/>
          <w:marRight w:val="0"/>
          <w:marTop w:val="0"/>
          <w:marBottom w:val="0"/>
          <w:divBdr>
            <w:top w:val="none" w:sz="0" w:space="0" w:color="auto"/>
            <w:left w:val="none" w:sz="0" w:space="0" w:color="auto"/>
            <w:bottom w:val="none" w:sz="0" w:space="0" w:color="auto"/>
            <w:right w:val="none" w:sz="0" w:space="0" w:color="auto"/>
          </w:divBdr>
        </w:div>
        <w:div w:id="791485010">
          <w:marLeft w:val="0"/>
          <w:marRight w:val="0"/>
          <w:marTop w:val="0"/>
          <w:marBottom w:val="0"/>
          <w:divBdr>
            <w:top w:val="none" w:sz="0" w:space="0" w:color="auto"/>
            <w:left w:val="none" w:sz="0" w:space="0" w:color="auto"/>
            <w:bottom w:val="none" w:sz="0" w:space="0" w:color="auto"/>
            <w:right w:val="none" w:sz="0" w:space="0" w:color="auto"/>
          </w:divBdr>
        </w:div>
        <w:div w:id="1034186116">
          <w:marLeft w:val="0"/>
          <w:marRight w:val="0"/>
          <w:marTop w:val="0"/>
          <w:marBottom w:val="0"/>
          <w:divBdr>
            <w:top w:val="none" w:sz="0" w:space="0" w:color="auto"/>
            <w:left w:val="none" w:sz="0" w:space="0" w:color="auto"/>
            <w:bottom w:val="none" w:sz="0" w:space="0" w:color="auto"/>
            <w:right w:val="none" w:sz="0" w:space="0" w:color="auto"/>
          </w:divBdr>
        </w:div>
        <w:div w:id="430977673">
          <w:marLeft w:val="0"/>
          <w:marRight w:val="0"/>
          <w:marTop w:val="0"/>
          <w:marBottom w:val="0"/>
          <w:divBdr>
            <w:top w:val="none" w:sz="0" w:space="0" w:color="auto"/>
            <w:left w:val="none" w:sz="0" w:space="0" w:color="auto"/>
            <w:bottom w:val="none" w:sz="0" w:space="0" w:color="auto"/>
            <w:right w:val="none" w:sz="0" w:space="0" w:color="auto"/>
          </w:divBdr>
        </w:div>
        <w:div w:id="1108894514">
          <w:marLeft w:val="0"/>
          <w:marRight w:val="0"/>
          <w:marTop w:val="0"/>
          <w:marBottom w:val="0"/>
          <w:divBdr>
            <w:top w:val="none" w:sz="0" w:space="0" w:color="auto"/>
            <w:left w:val="none" w:sz="0" w:space="0" w:color="auto"/>
            <w:bottom w:val="none" w:sz="0" w:space="0" w:color="auto"/>
            <w:right w:val="none" w:sz="0" w:space="0" w:color="auto"/>
          </w:divBdr>
        </w:div>
        <w:div w:id="540560796">
          <w:marLeft w:val="0"/>
          <w:marRight w:val="0"/>
          <w:marTop w:val="0"/>
          <w:marBottom w:val="0"/>
          <w:divBdr>
            <w:top w:val="none" w:sz="0" w:space="0" w:color="auto"/>
            <w:left w:val="none" w:sz="0" w:space="0" w:color="auto"/>
            <w:bottom w:val="none" w:sz="0" w:space="0" w:color="auto"/>
            <w:right w:val="none" w:sz="0" w:space="0" w:color="auto"/>
          </w:divBdr>
        </w:div>
        <w:div w:id="136269381">
          <w:marLeft w:val="0"/>
          <w:marRight w:val="0"/>
          <w:marTop w:val="0"/>
          <w:marBottom w:val="0"/>
          <w:divBdr>
            <w:top w:val="none" w:sz="0" w:space="0" w:color="auto"/>
            <w:left w:val="none" w:sz="0" w:space="0" w:color="auto"/>
            <w:bottom w:val="none" w:sz="0" w:space="0" w:color="auto"/>
            <w:right w:val="none" w:sz="0" w:space="0" w:color="auto"/>
          </w:divBdr>
        </w:div>
        <w:div w:id="1040934524">
          <w:marLeft w:val="0"/>
          <w:marRight w:val="0"/>
          <w:marTop w:val="0"/>
          <w:marBottom w:val="0"/>
          <w:divBdr>
            <w:top w:val="none" w:sz="0" w:space="0" w:color="auto"/>
            <w:left w:val="none" w:sz="0" w:space="0" w:color="auto"/>
            <w:bottom w:val="none" w:sz="0" w:space="0" w:color="auto"/>
            <w:right w:val="none" w:sz="0" w:space="0" w:color="auto"/>
          </w:divBdr>
        </w:div>
        <w:div w:id="1309091647">
          <w:marLeft w:val="0"/>
          <w:marRight w:val="0"/>
          <w:marTop w:val="0"/>
          <w:marBottom w:val="0"/>
          <w:divBdr>
            <w:top w:val="none" w:sz="0" w:space="0" w:color="auto"/>
            <w:left w:val="none" w:sz="0" w:space="0" w:color="auto"/>
            <w:bottom w:val="none" w:sz="0" w:space="0" w:color="auto"/>
            <w:right w:val="none" w:sz="0" w:space="0" w:color="auto"/>
          </w:divBdr>
        </w:div>
        <w:div w:id="764032326">
          <w:marLeft w:val="0"/>
          <w:marRight w:val="0"/>
          <w:marTop w:val="0"/>
          <w:marBottom w:val="0"/>
          <w:divBdr>
            <w:top w:val="none" w:sz="0" w:space="0" w:color="auto"/>
            <w:left w:val="none" w:sz="0" w:space="0" w:color="auto"/>
            <w:bottom w:val="none" w:sz="0" w:space="0" w:color="auto"/>
            <w:right w:val="none" w:sz="0" w:space="0" w:color="auto"/>
          </w:divBdr>
        </w:div>
        <w:div w:id="1419909963">
          <w:marLeft w:val="0"/>
          <w:marRight w:val="0"/>
          <w:marTop w:val="0"/>
          <w:marBottom w:val="0"/>
          <w:divBdr>
            <w:top w:val="none" w:sz="0" w:space="0" w:color="auto"/>
            <w:left w:val="none" w:sz="0" w:space="0" w:color="auto"/>
            <w:bottom w:val="none" w:sz="0" w:space="0" w:color="auto"/>
            <w:right w:val="none" w:sz="0" w:space="0" w:color="auto"/>
          </w:divBdr>
        </w:div>
        <w:div w:id="206256887">
          <w:marLeft w:val="0"/>
          <w:marRight w:val="0"/>
          <w:marTop w:val="0"/>
          <w:marBottom w:val="0"/>
          <w:divBdr>
            <w:top w:val="none" w:sz="0" w:space="0" w:color="auto"/>
            <w:left w:val="none" w:sz="0" w:space="0" w:color="auto"/>
            <w:bottom w:val="none" w:sz="0" w:space="0" w:color="auto"/>
            <w:right w:val="none" w:sz="0" w:space="0" w:color="auto"/>
          </w:divBdr>
        </w:div>
        <w:div w:id="814184931">
          <w:marLeft w:val="0"/>
          <w:marRight w:val="0"/>
          <w:marTop w:val="0"/>
          <w:marBottom w:val="0"/>
          <w:divBdr>
            <w:top w:val="none" w:sz="0" w:space="0" w:color="auto"/>
            <w:left w:val="none" w:sz="0" w:space="0" w:color="auto"/>
            <w:bottom w:val="none" w:sz="0" w:space="0" w:color="auto"/>
            <w:right w:val="none" w:sz="0" w:space="0" w:color="auto"/>
          </w:divBdr>
        </w:div>
        <w:div w:id="406876890">
          <w:marLeft w:val="0"/>
          <w:marRight w:val="0"/>
          <w:marTop w:val="0"/>
          <w:marBottom w:val="0"/>
          <w:divBdr>
            <w:top w:val="none" w:sz="0" w:space="0" w:color="auto"/>
            <w:left w:val="none" w:sz="0" w:space="0" w:color="auto"/>
            <w:bottom w:val="none" w:sz="0" w:space="0" w:color="auto"/>
            <w:right w:val="none" w:sz="0" w:space="0" w:color="auto"/>
          </w:divBdr>
        </w:div>
        <w:div w:id="1164394544">
          <w:marLeft w:val="0"/>
          <w:marRight w:val="0"/>
          <w:marTop w:val="0"/>
          <w:marBottom w:val="0"/>
          <w:divBdr>
            <w:top w:val="none" w:sz="0" w:space="0" w:color="auto"/>
            <w:left w:val="none" w:sz="0" w:space="0" w:color="auto"/>
            <w:bottom w:val="none" w:sz="0" w:space="0" w:color="auto"/>
            <w:right w:val="none" w:sz="0" w:space="0" w:color="auto"/>
          </w:divBdr>
        </w:div>
        <w:div w:id="270818629">
          <w:marLeft w:val="0"/>
          <w:marRight w:val="0"/>
          <w:marTop w:val="0"/>
          <w:marBottom w:val="0"/>
          <w:divBdr>
            <w:top w:val="none" w:sz="0" w:space="0" w:color="auto"/>
            <w:left w:val="none" w:sz="0" w:space="0" w:color="auto"/>
            <w:bottom w:val="none" w:sz="0" w:space="0" w:color="auto"/>
            <w:right w:val="none" w:sz="0" w:space="0" w:color="auto"/>
          </w:divBdr>
        </w:div>
        <w:div w:id="1050347951">
          <w:marLeft w:val="0"/>
          <w:marRight w:val="0"/>
          <w:marTop w:val="0"/>
          <w:marBottom w:val="0"/>
          <w:divBdr>
            <w:top w:val="none" w:sz="0" w:space="0" w:color="auto"/>
            <w:left w:val="none" w:sz="0" w:space="0" w:color="auto"/>
            <w:bottom w:val="none" w:sz="0" w:space="0" w:color="auto"/>
            <w:right w:val="none" w:sz="0" w:space="0" w:color="auto"/>
          </w:divBdr>
        </w:div>
        <w:div w:id="326834541">
          <w:marLeft w:val="0"/>
          <w:marRight w:val="0"/>
          <w:marTop w:val="0"/>
          <w:marBottom w:val="0"/>
          <w:divBdr>
            <w:top w:val="none" w:sz="0" w:space="0" w:color="auto"/>
            <w:left w:val="none" w:sz="0" w:space="0" w:color="auto"/>
            <w:bottom w:val="none" w:sz="0" w:space="0" w:color="auto"/>
            <w:right w:val="none" w:sz="0" w:space="0" w:color="auto"/>
          </w:divBdr>
        </w:div>
        <w:div w:id="189875147">
          <w:marLeft w:val="0"/>
          <w:marRight w:val="0"/>
          <w:marTop w:val="0"/>
          <w:marBottom w:val="0"/>
          <w:divBdr>
            <w:top w:val="none" w:sz="0" w:space="0" w:color="auto"/>
            <w:left w:val="none" w:sz="0" w:space="0" w:color="auto"/>
            <w:bottom w:val="none" w:sz="0" w:space="0" w:color="auto"/>
            <w:right w:val="none" w:sz="0" w:space="0" w:color="auto"/>
          </w:divBdr>
        </w:div>
        <w:div w:id="1595817545">
          <w:marLeft w:val="0"/>
          <w:marRight w:val="0"/>
          <w:marTop w:val="0"/>
          <w:marBottom w:val="0"/>
          <w:divBdr>
            <w:top w:val="none" w:sz="0" w:space="0" w:color="auto"/>
            <w:left w:val="none" w:sz="0" w:space="0" w:color="auto"/>
            <w:bottom w:val="none" w:sz="0" w:space="0" w:color="auto"/>
            <w:right w:val="none" w:sz="0" w:space="0" w:color="auto"/>
          </w:divBdr>
        </w:div>
        <w:div w:id="38405405">
          <w:marLeft w:val="0"/>
          <w:marRight w:val="0"/>
          <w:marTop w:val="0"/>
          <w:marBottom w:val="0"/>
          <w:divBdr>
            <w:top w:val="none" w:sz="0" w:space="0" w:color="auto"/>
            <w:left w:val="none" w:sz="0" w:space="0" w:color="auto"/>
            <w:bottom w:val="none" w:sz="0" w:space="0" w:color="auto"/>
            <w:right w:val="none" w:sz="0" w:space="0" w:color="auto"/>
          </w:divBdr>
        </w:div>
        <w:div w:id="634992249">
          <w:marLeft w:val="0"/>
          <w:marRight w:val="0"/>
          <w:marTop w:val="0"/>
          <w:marBottom w:val="0"/>
          <w:divBdr>
            <w:top w:val="none" w:sz="0" w:space="0" w:color="auto"/>
            <w:left w:val="none" w:sz="0" w:space="0" w:color="auto"/>
            <w:bottom w:val="none" w:sz="0" w:space="0" w:color="auto"/>
            <w:right w:val="none" w:sz="0" w:space="0" w:color="auto"/>
          </w:divBdr>
        </w:div>
        <w:div w:id="1683623344">
          <w:marLeft w:val="0"/>
          <w:marRight w:val="0"/>
          <w:marTop w:val="0"/>
          <w:marBottom w:val="0"/>
          <w:divBdr>
            <w:top w:val="none" w:sz="0" w:space="0" w:color="auto"/>
            <w:left w:val="none" w:sz="0" w:space="0" w:color="auto"/>
            <w:bottom w:val="none" w:sz="0" w:space="0" w:color="auto"/>
            <w:right w:val="none" w:sz="0" w:space="0" w:color="auto"/>
          </w:divBdr>
        </w:div>
        <w:div w:id="553663308">
          <w:marLeft w:val="0"/>
          <w:marRight w:val="0"/>
          <w:marTop w:val="0"/>
          <w:marBottom w:val="0"/>
          <w:divBdr>
            <w:top w:val="none" w:sz="0" w:space="0" w:color="auto"/>
            <w:left w:val="none" w:sz="0" w:space="0" w:color="auto"/>
            <w:bottom w:val="none" w:sz="0" w:space="0" w:color="auto"/>
            <w:right w:val="none" w:sz="0" w:space="0" w:color="auto"/>
          </w:divBdr>
        </w:div>
        <w:div w:id="1736975650">
          <w:marLeft w:val="0"/>
          <w:marRight w:val="0"/>
          <w:marTop w:val="0"/>
          <w:marBottom w:val="0"/>
          <w:divBdr>
            <w:top w:val="none" w:sz="0" w:space="0" w:color="auto"/>
            <w:left w:val="none" w:sz="0" w:space="0" w:color="auto"/>
            <w:bottom w:val="none" w:sz="0" w:space="0" w:color="auto"/>
            <w:right w:val="none" w:sz="0" w:space="0" w:color="auto"/>
          </w:divBdr>
        </w:div>
        <w:div w:id="240456687">
          <w:marLeft w:val="0"/>
          <w:marRight w:val="0"/>
          <w:marTop w:val="0"/>
          <w:marBottom w:val="0"/>
          <w:divBdr>
            <w:top w:val="none" w:sz="0" w:space="0" w:color="auto"/>
            <w:left w:val="none" w:sz="0" w:space="0" w:color="auto"/>
            <w:bottom w:val="none" w:sz="0" w:space="0" w:color="auto"/>
            <w:right w:val="none" w:sz="0" w:space="0" w:color="auto"/>
          </w:divBdr>
        </w:div>
        <w:div w:id="1407458356">
          <w:marLeft w:val="0"/>
          <w:marRight w:val="0"/>
          <w:marTop w:val="0"/>
          <w:marBottom w:val="0"/>
          <w:divBdr>
            <w:top w:val="none" w:sz="0" w:space="0" w:color="auto"/>
            <w:left w:val="none" w:sz="0" w:space="0" w:color="auto"/>
            <w:bottom w:val="none" w:sz="0" w:space="0" w:color="auto"/>
            <w:right w:val="none" w:sz="0" w:space="0" w:color="auto"/>
          </w:divBdr>
        </w:div>
        <w:div w:id="124005656">
          <w:marLeft w:val="0"/>
          <w:marRight w:val="0"/>
          <w:marTop w:val="0"/>
          <w:marBottom w:val="0"/>
          <w:divBdr>
            <w:top w:val="none" w:sz="0" w:space="0" w:color="auto"/>
            <w:left w:val="none" w:sz="0" w:space="0" w:color="auto"/>
            <w:bottom w:val="none" w:sz="0" w:space="0" w:color="auto"/>
            <w:right w:val="none" w:sz="0" w:space="0" w:color="auto"/>
          </w:divBdr>
        </w:div>
        <w:div w:id="81731084">
          <w:marLeft w:val="0"/>
          <w:marRight w:val="0"/>
          <w:marTop w:val="0"/>
          <w:marBottom w:val="0"/>
          <w:divBdr>
            <w:top w:val="none" w:sz="0" w:space="0" w:color="auto"/>
            <w:left w:val="none" w:sz="0" w:space="0" w:color="auto"/>
            <w:bottom w:val="none" w:sz="0" w:space="0" w:color="auto"/>
            <w:right w:val="none" w:sz="0" w:space="0" w:color="auto"/>
          </w:divBdr>
        </w:div>
        <w:div w:id="948928501">
          <w:marLeft w:val="0"/>
          <w:marRight w:val="0"/>
          <w:marTop w:val="0"/>
          <w:marBottom w:val="0"/>
          <w:divBdr>
            <w:top w:val="none" w:sz="0" w:space="0" w:color="auto"/>
            <w:left w:val="none" w:sz="0" w:space="0" w:color="auto"/>
            <w:bottom w:val="none" w:sz="0" w:space="0" w:color="auto"/>
            <w:right w:val="none" w:sz="0" w:space="0" w:color="auto"/>
          </w:divBdr>
        </w:div>
        <w:div w:id="352460132">
          <w:marLeft w:val="0"/>
          <w:marRight w:val="0"/>
          <w:marTop w:val="0"/>
          <w:marBottom w:val="0"/>
          <w:divBdr>
            <w:top w:val="none" w:sz="0" w:space="0" w:color="auto"/>
            <w:left w:val="none" w:sz="0" w:space="0" w:color="auto"/>
            <w:bottom w:val="none" w:sz="0" w:space="0" w:color="auto"/>
            <w:right w:val="none" w:sz="0" w:space="0" w:color="auto"/>
          </w:divBdr>
        </w:div>
        <w:div w:id="571549194">
          <w:marLeft w:val="0"/>
          <w:marRight w:val="0"/>
          <w:marTop w:val="0"/>
          <w:marBottom w:val="0"/>
          <w:divBdr>
            <w:top w:val="none" w:sz="0" w:space="0" w:color="auto"/>
            <w:left w:val="none" w:sz="0" w:space="0" w:color="auto"/>
            <w:bottom w:val="none" w:sz="0" w:space="0" w:color="auto"/>
            <w:right w:val="none" w:sz="0" w:space="0" w:color="auto"/>
          </w:divBdr>
        </w:div>
        <w:div w:id="1403406807">
          <w:marLeft w:val="0"/>
          <w:marRight w:val="0"/>
          <w:marTop w:val="0"/>
          <w:marBottom w:val="0"/>
          <w:divBdr>
            <w:top w:val="none" w:sz="0" w:space="0" w:color="auto"/>
            <w:left w:val="none" w:sz="0" w:space="0" w:color="auto"/>
            <w:bottom w:val="none" w:sz="0" w:space="0" w:color="auto"/>
            <w:right w:val="none" w:sz="0" w:space="0" w:color="auto"/>
          </w:divBdr>
        </w:div>
        <w:div w:id="1605260367">
          <w:marLeft w:val="0"/>
          <w:marRight w:val="0"/>
          <w:marTop w:val="0"/>
          <w:marBottom w:val="0"/>
          <w:divBdr>
            <w:top w:val="none" w:sz="0" w:space="0" w:color="auto"/>
            <w:left w:val="none" w:sz="0" w:space="0" w:color="auto"/>
            <w:bottom w:val="none" w:sz="0" w:space="0" w:color="auto"/>
            <w:right w:val="none" w:sz="0" w:space="0" w:color="auto"/>
          </w:divBdr>
        </w:div>
        <w:div w:id="81679801">
          <w:marLeft w:val="0"/>
          <w:marRight w:val="0"/>
          <w:marTop w:val="0"/>
          <w:marBottom w:val="0"/>
          <w:divBdr>
            <w:top w:val="none" w:sz="0" w:space="0" w:color="auto"/>
            <w:left w:val="none" w:sz="0" w:space="0" w:color="auto"/>
            <w:bottom w:val="none" w:sz="0" w:space="0" w:color="auto"/>
            <w:right w:val="none" w:sz="0" w:space="0" w:color="auto"/>
          </w:divBdr>
        </w:div>
        <w:div w:id="1083330749">
          <w:marLeft w:val="0"/>
          <w:marRight w:val="0"/>
          <w:marTop w:val="0"/>
          <w:marBottom w:val="0"/>
          <w:divBdr>
            <w:top w:val="none" w:sz="0" w:space="0" w:color="auto"/>
            <w:left w:val="none" w:sz="0" w:space="0" w:color="auto"/>
            <w:bottom w:val="none" w:sz="0" w:space="0" w:color="auto"/>
            <w:right w:val="none" w:sz="0" w:space="0" w:color="auto"/>
          </w:divBdr>
        </w:div>
        <w:div w:id="171650788">
          <w:marLeft w:val="0"/>
          <w:marRight w:val="0"/>
          <w:marTop w:val="0"/>
          <w:marBottom w:val="0"/>
          <w:divBdr>
            <w:top w:val="none" w:sz="0" w:space="0" w:color="auto"/>
            <w:left w:val="none" w:sz="0" w:space="0" w:color="auto"/>
            <w:bottom w:val="none" w:sz="0" w:space="0" w:color="auto"/>
            <w:right w:val="none" w:sz="0" w:space="0" w:color="auto"/>
          </w:divBdr>
        </w:div>
        <w:div w:id="1746763679">
          <w:marLeft w:val="0"/>
          <w:marRight w:val="0"/>
          <w:marTop w:val="0"/>
          <w:marBottom w:val="0"/>
          <w:divBdr>
            <w:top w:val="none" w:sz="0" w:space="0" w:color="auto"/>
            <w:left w:val="none" w:sz="0" w:space="0" w:color="auto"/>
            <w:bottom w:val="none" w:sz="0" w:space="0" w:color="auto"/>
            <w:right w:val="none" w:sz="0" w:space="0" w:color="auto"/>
          </w:divBdr>
        </w:div>
        <w:div w:id="757823428">
          <w:marLeft w:val="0"/>
          <w:marRight w:val="0"/>
          <w:marTop w:val="0"/>
          <w:marBottom w:val="0"/>
          <w:divBdr>
            <w:top w:val="none" w:sz="0" w:space="0" w:color="auto"/>
            <w:left w:val="none" w:sz="0" w:space="0" w:color="auto"/>
            <w:bottom w:val="none" w:sz="0" w:space="0" w:color="auto"/>
            <w:right w:val="none" w:sz="0" w:space="0" w:color="auto"/>
          </w:divBdr>
        </w:div>
        <w:div w:id="911818613">
          <w:marLeft w:val="0"/>
          <w:marRight w:val="0"/>
          <w:marTop w:val="0"/>
          <w:marBottom w:val="0"/>
          <w:divBdr>
            <w:top w:val="none" w:sz="0" w:space="0" w:color="auto"/>
            <w:left w:val="none" w:sz="0" w:space="0" w:color="auto"/>
            <w:bottom w:val="none" w:sz="0" w:space="0" w:color="auto"/>
            <w:right w:val="none" w:sz="0" w:space="0" w:color="auto"/>
          </w:divBdr>
        </w:div>
        <w:div w:id="300618662">
          <w:marLeft w:val="0"/>
          <w:marRight w:val="0"/>
          <w:marTop w:val="0"/>
          <w:marBottom w:val="0"/>
          <w:divBdr>
            <w:top w:val="none" w:sz="0" w:space="0" w:color="auto"/>
            <w:left w:val="none" w:sz="0" w:space="0" w:color="auto"/>
            <w:bottom w:val="none" w:sz="0" w:space="0" w:color="auto"/>
            <w:right w:val="none" w:sz="0" w:space="0" w:color="auto"/>
          </w:divBdr>
        </w:div>
        <w:div w:id="1429692519">
          <w:marLeft w:val="0"/>
          <w:marRight w:val="0"/>
          <w:marTop w:val="0"/>
          <w:marBottom w:val="0"/>
          <w:divBdr>
            <w:top w:val="none" w:sz="0" w:space="0" w:color="auto"/>
            <w:left w:val="none" w:sz="0" w:space="0" w:color="auto"/>
            <w:bottom w:val="none" w:sz="0" w:space="0" w:color="auto"/>
            <w:right w:val="none" w:sz="0" w:space="0" w:color="auto"/>
          </w:divBdr>
        </w:div>
        <w:div w:id="1631592998">
          <w:marLeft w:val="0"/>
          <w:marRight w:val="0"/>
          <w:marTop w:val="0"/>
          <w:marBottom w:val="0"/>
          <w:divBdr>
            <w:top w:val="none" w:sz="0" w:space="0" w:color="auto"/>
            <w:left w:val="none" w:sz="0" w:space="0" w:color="auto"/>
            <w:bottom w:val="none" w:sz="0" w:space="0" w:color="auto"/>
            <w:right w:val="none" w:sz="0" w:space="0" w:color="auto"/>
          </w:divBdr>
        </w:div>
        <w:div w:id="683479647">
          <w:marLeft w:val="0"/>
          <w:marRight w:val="0"/>
          <w:marTop w:val="0"/>
          <w:marBottom w:val="0"/>
          <w:divBdr>
            <w:top w:val="none" w:sz="0" w:space="0" w:color="auto"/>
            <w:left w:val="none" w:sz="0" w:space="0" w:color="auto"/>
            <w:bottom w:val="none" w:sz="0" w:space="0" w:color="auto"/>
            <w:right w:val="none" w:sz="0" w:space="0" w:color="auto"/>
          </w:divBdr>
        </w:div>
        <w:div w:id="1327052294">
          <w:marLeft w:val="0"/>
          <w:marRight w:val="0"/>
          <w:marTop w:val="0"/>
          <w:marBottom w:val="0"/>
          <w:divBdr>
            <w:top w:val="none" w:sz="0" w:space="0" w:color="auto"/>
            <w:left w:val="none" w:sz="0" w:space="0" w:color="auto"/>
            <w:bottom w:val="none" w:sz="0" w:space="0" w:color="auto"/>
            <w:right w:val="none" w:sz="0" w:space="0" w:color="auto"/>
          </w:divBdr>
        </w:div>
        <w:div w:id="155850939">
          <w:marLeft w:val="0"/>
          <w:marRight w:val="0"/>
          <w:marTop w:val="0"/>
          <w:marBottom w:val="0"/>
          <w:divBdr>
            <w:top w:val="none" w:sz="0" w:space="0" w:color="auto"/>
            <w:left w:val="none" w:sz="0" w:space="0" w:color="auto"/>
            <w:bottom w:val="none" w:sz="0" w:space="0" w:color="auto"/>
            <w:right w:val="none" w:sz="0" w:space="0" w:color="auto"/>
          </w:divBdr>
        </w:div>
        <w:div w:id="1256741785">
          <w:marLeft w:val="0"/>
          <w:marRight w:val="0"/>
          <w:marTop w:val="0"/>
          <w:marBottom w:val="0"/>
          <w:divBdr>
            <w:top w:val="none" w:sz="0" w:space="0" w:color="auto"/>
            <w:left w:val="none" w:sz="0" w:space="0" w:color="auto"/>
            <w:bottom w:val="none" w:sz="0" w:space="0" w:color="auto"/>
            <w:right w:val="none" w:sz="0" w:space="0" w:color="auto"/>
          </w:divBdr>
        </w:div>
        <w:div w:id="585192371">
          <w:marLeft w:val="0"/>
          <w:marRight w:val="0"/>
          <w:marTop w:val="0"/>
          <w:marBottom w:val="0"/>
          <w:divBdr>
            <w:top w:val="none" w:sz="0" w:space="0" w:color="auto"/>
            <w:left w:val="none" w:sz="0" w:space="0" w:color="auto"/>
            <w:bottom w:val="none" w:sz="0" w:space="0" w:color="auto"/>
            <w:right w:val="none" w:sz="0" w:space="0" w:color="auto"/>
          </w:divBdr>
        </w:div>
        <w:div w:id="255018316">
          <w:marLeft w:val="0"/>
          <w:marRight w:val="0"/>
          <w:marTop w:val="0"/>
          <w:marBottom w:val="0"/>
          <w:divBdr>
            <w:top w:val="none" w:sz="0" w:space="0" w:color="auto"/>
            <w:left w:val="none" w:sz="0" w:space="0" w:color="auto"/>
            <w:bottom w:val="none" w:sz="0" w:space="0" w:color="auto"/>
            <w:right w:val="none" w:sz="0" w:space="0" w:color="auto"/>
          </w:divBdr>
        </w:div>
        <w:div w:id="435567277">
          <w:marLeft w:val="0"/>
          <w:marRight w:val="0"/>
          <w:marTop w:val="0"/>
          <w:marBottom w:val="0"/>
          <w:divBdr>
            <w:top w:val="none" w:sz="0" w:space="0" w:color="auto"/>
            <w:left w:val="none" w:sz="0" w:space="0" w:color="auto"/>
            <w:bottom w:val="none" w:sz="0" w:space="0" w:color="auto"/>
            <w:right w:val="none" w:sz="0" w:space="0" w:color="auto"/>
          </w:divBdr>
        </w:div>
        <w:div w:id="274944181">
          <w:marLeft w:val="0"/>
          <w:marRight w:val="0"/>
          <w:marTop w:val="0"/>
          <w:marBottom w:val="0"/>
          <w:divBdr>
            <w:top w:val="none" w:sz="0" w:space="0" w:color="auto"/>
            <w:left w:val="none" w:sz="0" w:space="0" w:color="auto"/>
            <w:bottom w:val="none" w:sz="0" w:space="0" w:color="auto"/>
            <w:right w:val="none" w:sz="0" w:space="0" w:color="auto"/>
          </w:divBdr>
        </w:div>
        <w:div w:id="1306810328">
          <w:marLeft w:val="0"/>
          <w:marRight w:val="0"/>
          <w:marTop w:val="0"/>
          <w:marBottom w:val="0"/>
          <w:divBdr>
            <w:top w:val="none" w:sz="0" w:space="0" w:color="auto"/>
            <w:left w:val="none" w:sz="0" w:space="0" w:color="auto"/>
            <w:bottom w:val="none" w:sz="0" w:space="0" w:color="auto"/>
            <w:right w:val="none" w:sz="0" w:space="0" w:color="auto"/>
          </w:divBdr>
        </w:div>
        <w:div w:id="394669295">
          <w:marLeft w:val="0"/>
          <w:marRight w:val="0"/>
          <w:marTop w:val="0"/>
          <w:marBottom w:val="0"/>
          <w:divBdr>
            <w:top w:val="none" w:sz="0" w:space="0" w:color="auto"/>
            <w:left w:val="none" w:sz="0" w:space="0" w:color="auto"/>
            <w:bottom w:val="none" w:sz="0" w:space="0" w:color="auto"/>
            <w:right w:val="none" w:sz="0" w:space="0" w:color="auto"/>
          </w:divBdr>
        </w:div>
        <w:div w:id="1523012749">
          <w:marLeft w:val="0"/>
          <w:marRight w:val="0"/>
          <w:marTop w:val="0"/>
          <w:marBottom w:val="0"/>
          <w:divBdr>
            <w:top w:val="none" w:sz="0" w:space="0" w:color="auto"/>
            <w:left w:val="none" w:sz="0" w:space="0" w:color="auto"/>
            <w:bottom w:val="none" w:sz="0" w:space="0" w:color="auto"/>
            <w:right w:val="none" w:sz="0" w:space="0" w:color="auto"/>
          </w:divBdr>
        </w:div>
        <w:div w:id="1146706683">
          <w:marLeft w:val="0"/>
          <w:marRight w:val="0"/>
          <w:marTop w:val="0"/>
          <w:marBottom w:val="0"/>
          <w:divBdr>
            <w:top w:val="none" w:sz="0" w:space="0" w:color="auto"/>
            <w:left w:val="none" w:sz="0" w:space="0" w:color="auto"/>
            <w:bottom w:val="none" w:sz="0" w:space="0" w:color="auto"/>
            <w:right w:val="none" w:sz="0" w:space="0" w:color="auto"/>
          </w:divBdr>
        </w:div>
        <w:div w:id="2016104199">
          <w:marLeft w:val="0"/>
          <w:marRight w:val="0"/>
          <w:marTop w:val="0"/>
          <w:marBottom w:val="0"/>
          <w:divBdr>
            <w:top w:val="none" w:sz="0" w:space="0" w:color="auto"/>
            <w:left w:val="none" w:sz="0" w:space="0" w:color="auto"/>
            <w:bottom w:val="none" w:sz="0" w:space="0" w:color="auto"/>
            <w:right w:val="none" w:sz="0" w:space="0" w:color="auto"/>
          </w:divBdr>
        </w:div>
        <w:div w:id="1653025568">
          <w:marLeft w:val="0"/>
          <w:marRight w:val="0"/>
          <w:marTop w:val="0"/>
          <w:marBottom w:val="0"/>
          <w:divBdr>
            <w:top w:val="none" w:sz="0" w:space="0" w:color="auto"/>
            <w:left w:val="none" w:sz="0" w:space="0" w:color="auto"/>
            <w:bottom w:val="none" w:sz="0" w:space="0" w:color="auto"/>
            <w:right w:val="none" w:sz="0" w:space="0" w:color="auto"/>
          </w:divBdr>
        </w:div>
        <w:div w:id="230697090">
          <w:marLeft w:val="0"/>
          <w:marRight w:val="0"/>
          <w:marTop w:val="0"/>
          <w:marBottom w:val="0"/>
          <w:divBdr>
            <w:top w:val="none" w:sz="0" w:space="0" w:color="auto"/>
            <w:left w:val="none" w:sz="0" w:space="0" w:color="auto"/>
            <w:bottom w:val="none" w:sz="0" w:space="0" w:color="auto"/>
            <w:right w:val="none" w:sz="0" w:space="0" w:color="auto"/>
          </w:divBdr>
        </w:div>
        <w:div w:id="391390868">
          <w:marLeft w:val="0"/>
          <w:marRight w:val="0"/>
          <w:marTop w:val="0"/>
          <w:marBottom w:val="0"/>
          <w:divBdr>
            <w:top w:val="none" w:sz="0" w:space="0" w:color="auto"/>
            <w:left w:val="none" w:sz="0" w:space="0" w:color="auto"/>
            <w:bottom w:val="none" w:sz="0" w:space="0" w:color="auto"/>
            <w:right w:val="none" w:sz="0" w:space="0" w:color="auto"/>
          </w:divBdr>
        </w:div>
        <w:div w:id="536086668">
          <w:marLeft w:val="0"/>
          <w:marRight w:val="0"/>
          <w:marTop w:val="0"/>
          <w:marBottom w:val="0"/>
          <w:divBdr>
            <w:top w:val="none" w:sz="0" w:space="0" w:color="auto"/>
            <w:left w:val="none" w:sz="0" w:space="0" w:color="auto"/>
            <w:bottom w:val="none" w:sz="0" w:space="0" w:color="auto"/>
            <w:right w:val="none" w:sz="0" w:space="0" w:color="auto"/>
          </w:divBdr>
        </w:div>
        <w:div w:id="1691907066">
          <w:marLeft w:val="0"/>
          <w:marRight w:val="0"/>
          <w:marTop w:val="0"/>
          <w:marBottom w:val="0"/>
          <w:divBdr>
            <w:top w:val="none" w:sz="0" w:space="0" w:color="auto"/>
            <w:left w:val="none" w:sz="0" w:space="0" w:color="auto"/>
            <w:bottom w:val="none" w:sz="0" w:space="0" w:color="auto"/>
            <w:right w:val="none" w:sz="0" w:space="0" w:color="auto"/>
          </w:divBdr>
        </w:div>
        <w:div w:id="1712724539">
          <w:marLeft w:val="0"/>
          <w:marRight w:val="0"/>
          <w:marTop w:val="0"/>
          <w:marBottom w:val="0"/>
          <w:divBdr>
            <w:top w:val="none" w:sz="0" w:space="0" w:color="auto"/>
            <w:left w:val="none" w:sz="0" w:space="0" w:color="auto"/>
            <w:bottom w:val="none" w:sz="0" w:space="0" w:color="auto"/>
            <w:right w:val="none" w:sz="0" w:space="0" w:color="auto"/>
          </w:divBdr>
        </w:div>
        <w:div w:id="1298339622">
          <w:marLeft w:val="0"/>
          <w:marRight w:val="0"/>
          <w:marTop w:val="0"/>
          <w:marBottom w:val="0"/>
          <w:divBdr>
            <w:top w:val="none" w:sz="0" w:space="0" w:color="auto"/>
            <w:left w:val="none" w:sz="0" w:space="0" w:color="auto"/>
            <w:bottom w:val="none" w:sz="0" w:space="0" w:color="auto"/>
            <w:right w:val="none" w:sz="0" w:space="0" w:color="auto"/>
          </w:divBdr>
        </w:div>
        <w:div w:id="679938934">
          <w:marLeft w:val="0"/>
          <w:marRight w:val="0"/>
          <w:marTop w:val="0"/>
          <w:marBottom w:val="0"/>
          <w:divBdr>
            <w:top w:val="none" w:sz="0" w:space="0" w:color="auto"/>
            <w:left w:val="none" w:sz="0" w:space="0" w:color="auto"/>
            <w:bottom w:val="none" w:sz="0" w:space="0" w:color="auto"/>
            <w:right w:val="none" w:sz="0" w:space="0" w:color="auto"/>
          </w:divBdr>
        </w:div>
        <w:div w:id="1271936626">
          <w:marLeft w:val="0"/>
          <w:marRight w:val="0"/>
          <w:marTop w:val="0"/>
          <w:marBottom w:val="0"/>
          <w:divBdr>
            <w:top w:val="none" w:sz="0" w:space="0" w:color="auto"/>
            <w:left w:val="none" w:sz="0" w:space="0" w:color="auto"/>
            <w:bottom w:val="none" w:sz="0" w:space="0" w:color="auto"/>
            <w:right w:val="none" w:sz="0" w:space="0" w:color="auto"/>
          </w:divBdr>
        </w:div>
        <w:div w:id="1045060440">
          <w:marLeft w:val="0"/>
          <w:marRight w:val="0"/>
          <w:marTop w:val="0"/>
          <w:marBottom w:val="0"/>
          <w:divBdr>
            <w:top w:val="none" w:sz="0" w:space="0" w:color="auto"/>
            <w:left w:val="none" w:sz="0" w:space="0" w:color="auto"/>
            <w:bottom w:val="none" w:sz="0" w:space="0" w:color="auto"/>
            <w:right w:val="none" w:sz="0" w:space="0" w:color="auto"/>
          </w:divBdr>
        </w:div>
        <w:div w:id="1665546168">
          <w:marLeft w:val="0"/>
          <w:marRight w:val="0"/>
          <w:marTop w:val="0"/>
          <w:marBottom w:val="0"/>
          <w:divBdr>
            <w:top w:val="none" w:sz="0" w:space="0" w:color="auto"/>
            <w:left w:val="none" w:sz="0" w:space="0" w:color="auto"/>
            <w:bottom w:val="none" w:sz="0" w:space="0" w:color="auto"/>
            <w:right w:val="none" w:sz="0" w:space="0" w:color="auto"/>
          </w:divBdr>
        </w:div>
        <w:div w:id="393045347">
          <w:marLeft w:val="0"/>
          <w:marRight w:val="0"/>
          <w:marTop w:val="0"/>
          <w:marBottom w:val="0"/>
          <w:divBdr>
            <w:top w:val="none" w:sz="0" w:space="0" w:color="auto"/>
            <w:left w:val="none" w:sz="0" w:space="0" w:color="auto"/>
            <w:bottom w:val="none" w:sz="0" w:space="0" w:color="auto"/>
            <w:right w:val="none" w:sz="0" w:space="0" w:color="auto"/>
          </w:divBdr>
        </w:div>
        <w:div w:id="880167107">
          <w:marLeft w:val="0"/>
          <w:marRight w:val="0"/>
          <w:marTop w:val="0"/>
          <w:marBottom w:val="0"/>
          <w:divBdr>
            <w:top w:val="none" w:sz="0" w:space="0" w:color="auto"/>
            <w:left w:val="none" w:sz="0" w:space="0" w:color="auto"/>
            <w:bottom w:val="none" w:sz="0" w:space="0" w:color="auto"/>
            <w:right w:val="none" w:sz="0" w:space="0" w:color="auto"/>
          </w:divBdr>
        </w:div>
      </w:divsChild>
    </w:div>
    <w:div w:id="199633391">
      <w:bodyDiv w:val="1"/>
      <w:marLeft w:val="0"/>
      <w:marRight w:val="0"/>
      <w:marTop w:val="0"/>
      <w:marBottom w:val="0"/>
      <w:divBdr>
        <w:top w:val="none" w:sz="0" w:space="0" w:color="auto"/>
        <w:left w:val="none" w:sz="0" w:space="0" w:color="auto"/>
        <w:bottom w:val="none" w:sz="0" w:space="0" w:color="auto"/>
        <w:right w:val="none" w:sz="0" w:space="0" w:color="auto"/>
      </w:divBdr>
    </w:div>
    <w:div w:id="218319708">
      <w:bodyDiv w:val="1"/>
      <w:marLeft w:val="0"/>
      <w:marRight w:val="0"/>
      <w:marTop w:val="0"/>
      <w:marBottom w:val="0"/>
      <w:divBdr>
        <w:top w:val="none" w:sz="0" w:space="0" w:color="auto"/>
        <w:left w:val="none" w:sz="0" w:space="0" w:color="auto"/>
        <w:bottom w:val="none" w:sz="0" w:space="0" w:color="auto"/>
        <w:right w:val="none" w:sz="0" w:space="0" w:color="auto"/>
      </w:divBdr>
      <w:divsChild>
        <w:div w:id="1345932787">
          <w:marLeft w:val="0"/>
          <w:marRight w:val="0"/>
          <w:marTop w:val="0"/>
          <w:marBottom w:val="0"/>
          <w:divBdr>
            <w:top w:val="none" w:sz="0" w:space="0" w:color="auto"/>
            <w:left w:val="none" w:sz="0" w:space="0" w:color="auto"/>
            <w:bottom w:val="none" w:sz="0" w:space="0" w:color="auto"/>
            <w:right w:val="none" w:sz="0" w:space="0" w:color="auto"/>
          </w:divBdr>
        </w:div>
        <w:div w:id="124853828">
          <w:marLeft w:val="0"/>
          <w:marRight w:val="0"/>
          <w:marTop w:val="0"/>
          <w:marBottom w:val="0"/>
          <w:divBdr>
            <w:top w:val="none" w:sz="0" w:space="0" w:color="auto"/>
            <w:left w:val="none" w:sz="0" w:space="0" w:color="auto"/>
            <w:bottom w:val="none" w:sz="0" w:space="0" w:color="auto"/>
            <w:right w:val="none" w:sz="0" w:space="0" w:color="auto"/>
          </w:divBdr>
        </w:div>
        <w:div w:id="643895690">
          <w:marLeft w:val="0"/>
          <w:marRight w:val="0"/>
          <w:marTop w:val="0"/>
          <w:marBottom w:val="0"/>
          <w:divBdr>
            <w:top w:val="none" w:sz="0" w:space="0" w:color="auto"/>
            <w:left w:val="none" w:sz="0" w:space="0" w:color="auto"/>
            <w:bottom w:val="none" w:sz="0" w:space="0" w:color="auto"/>
            <w:right w:val="none" w:sz="0" w:space="0" w:color="auto"/>
          </w:divBdr>
        </w:div>
        <w:div w:id="1535656963">
          <w:marLeft w:val="0"/>
          <w:marRight w:val="0"/>
          <w:marTop w:val="0"/>
          <w:marBottom w:val="0"/>
          <w:divBdr>
            <w:top w:val="none" w:sz="0" w:space="0" w:color="auto"/>
            <w:left w:val="none" w:sz="0" w:space="0" w:color="auto"/>
            <w:bottom w:val="none" w:sz="0" w:space="0" w:color="auto"/>
            <w:right w:val="none" w:sz="0" w:space="0" w:color="auto"/>
          </w:divBdr>
        </w:div>
        <w:div w:id="1292639070">
          <w:marLeft w:val="0"/>
          <w:marRight w:val="0"/>
          <w:marTop w:val="0"/>
          <w:marBottom w:val="0"/>
          <w:divBdr>
            <w:top w:val="none" w:sz="0" w:space="0" w:color="auto"/>
            <w:left w:val="none" w:sz="0" w:space="0" w:color="auto"/>
            <w:bottom w:val="none" w:sz="0" w:space="0" w:color="auto"/>
            <w:right w:val="none" w:sz="0" w:space="0" w:color="auto"/>
          </w:divBdr>
        </w:div>
        <w:div w:id="1817064669">
          <w:marLeft w:val="0"/>
          <w:marRight w:val="0"/>
          <w:marTop w:val="0"/>
          <w:marBottom w:val="0"/>
          <w:divBdr>
            <w:top w:val="none" w:sz="0" w:space="0" w:color="auto"/>
            <w:left w:val="none" w:sz="0" w:space="0" w:color="auto"/>
            <w:bottom w:val="none" w:sz="0" w:space="0" w:color="auto"/>
            <w:right w:val="none" w:sz="0" w:space="0" w:color="auto"/>
          </w:divBdr>
        </w:div>
        <w:div w:id="692268402">
          <w:marLeft w:val="0"/>
          <w:marRight w:val="0"/>
          <w:marTop w:val="0"/>
          <w:marBottom w:val="0"/>
          <w:divBdr>
            <w:top w:val="none" w:sz="0" w:space="0" w:color="auto"/>
            <w:left w:val="none" w:sz="0" w:space="0" w:color="auto"/>
            <w:bottom w:val="none" w:sz="0" w:space="0" w:color="auto"/>
            <w:right w:val="none" w:sz="0" w:space="0" w:color="auto"/>
          </w:divBdr>
        </w:div>
        <w:div w:id="2030796473">
          <w:marLeft w:val="0"/>
          <w:marRight w:val="0"/>
          <w:marTop w:val="0"/>
          <w:marBottom w:val="0"/>
          <w:divBdr>
            <w:top w:val="none" w:sz="0" w:space="0" w:color="auto"/>
            <w:left w:val="none" w:sz="0" w:space="0" w:color="auto"/>
            <w:bottom w:val="none" w:sz="0" w:space="0" w:color="auto"/>
            <w:right w:val="none" w:sz="0" w:space="0" w:color="auto"/>
          </w:divBdr>
        </w:div>
        <w:div w:id="554701449">
          <w:marLeft w:val="0"/>
          <w:marRight w:val="0"/>
          <w:marTop w:val="0"/>
          <w:marBottom w:val="0"/>
          <w:divBdr>
            <w:top w:val="none" w:sz="0" w:space="0" w:color="auto"/>
            <w:left w:val="none" w:sz="0" w:space="0" w:color="auto"/>
            <w:bottom w:val="none" w:sz="0" w:space="0" w:color="auto"/>
            <w:right w:val="none" w:sz="0" w:space="0" w:color="auto"/>
          </w:divBdr>
        </w:div>
        <w:div w:id="429738660">
          <w:marLeft w:val="0"/>
          <w:marRight w:val="0"/>
          <w:marTop w:val="0"/>
          <w:marBottom w:val="0"/>
          <w:divBdr>
            <w:top w:val="none" w:sz="0" w:space="0" w:color="auto"/>
            <w:left w:val="none" w:sz="0" w:space="0" w:color="auto"/>
            <w:bottom w:val="none" w:sz="0" w:space="0" w:color="auto"/>
            <w:right w:val="none" w:sz="0" w:space="0" w:color="auto"/>
          </w:divBdr>
        </w:div>
        <w:div w:id="328562842">
          <w:marLeft w:val="0"/>
          <w:marRight w:val="0"/>
          <w:marTop w:val="0"/>
          <w:marBottom w:val="0"/>
          <w:divBdr>
            <w:top w:val="none" w:sz="0" w:space="0" w:color="auto"/>
            <w:left w:val="none" w:sz="0" w:space="0" w:color="auto"/>
            <w:bottom w:val="none" w:sz="0" w:space="0" w:color="auto"/>
            <w:right w:val="none" w:sz="0" w:space="0" w:color="auto"/>
          </w:divBdr>
        </w:div>
        <w:div w:id="1568615092">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
        <w:div w:id="1682661082">
          <w:marLeft w:val="0"/>
          <w:marRight w:val="0"/>
          <w:marTop w:val="0"/>
          <w:marBottom w:val="0"/>
          <w:divBdr>
            <w:top w:val="none" w:sz="0" w:space="0" w:color="auto"/>
            <w:left w:val="none" w:sz="0" w:space="0" w:color="auto"/>
            <w:bottom w:val="none" w:sz="0" w:space="0" w:color="auto"/>
            <w:right w:val="none" w:sz="0" w:space="0" w:color="auto"/>
          </w:divBdr>
        </w:div>
        <w:div w:id="27802337">
          <w:marLeft w:val="0"/>
          <w:marRight w:val="0"/>
          <w:marTop w:val="0"/>
          <w:marBottom w:val="0"/>
          <w:divBdr>
            <w:top w:val="none" w:sz="0" w:space="0" w:color="auto"/>
            <w:left w:val="none" w:sz="0" w:space="0" w:color="auto"/>
            <w:bottom w:val="none" w:sz="0" w:space="0" w:color="auto"/>
            <w:right w:val="none" w:sz="0" w:space="0" w:color="auto"/>
          </w:divBdr>
        </w:div>
        <w:div w:id="1579483285">
          <w:marLeft w:val="0"/>
          <w:marRight w:val="0"/>
          <w:marTop w:val="0"/>
          <w:marBottom w:val="0"/>
          <w:divBdr>
            <w:top w:val="none" w:sz="0" w:space="0" w:color="auto"/>
            <w:left w:val="none" w:sz="0" w:space="0" w:color="auto"/>
            <w:bottom w:val="none" w:sz="0" w:space="0" w:color="auto"/>
            <w:right w:val="none" w:sz="0" w:space="0" w:color="auto"/>
          </w:divBdr>
        </w:div>
        <w:div w:id="1451582006">
          <w:marLeft w:val="0"/>
          <w:marRight w:val="0"/>
          <w:marTop w:val="0"/>
          <w:marBottom w:val="0"/>
          <w:divBdr>
            <w:top w:val="none" w:sz="0" w:space="0" w:color="auto"/>
            <w:left w:val="none" w:sz="0" w:space="0" w:color="auto"/>
            <w:bottom w:val="none" w:sz="0" w:space="0" w:color="auto"/>
            <w:right w:val="none" w:sz="0" w:space="0" w:color="auto"/>
          </w:divBdr>
        </w:div>
        <w:div w:id="1198466128">
          <w:marLeft w:val="0"/>
          <w:marRight w:val="0"/>
          <w:marTop w:val="0"/>
          <w:marBottom w:val="0"/>
          <w:divBdr>
            <w:top w:val="none" w:sz="0" w:space="0" w:color="auto"/>
            <w:left w:val="none" w:sz="0" w:space="0" w:color="auto"/>
            <w:bottom w:val="none" w:sz="0" w:space="0" w:color="auto"/>
            <w:right w:val="none" w:sz="0" w:space="0" w:color="auto"/>
          </w:divBdr>
        </w:div>
        <w:div w:id="781655880">
          <w:marLeft w:val="0"/>
          <w:marRight w:val="0"/>
          <w:marTop w:val="0"/>
          <w:marBottom w:val="0"/>
          <w:divBdr>
            <w:top w:val="none" w:sz="0" w:space="0" w:color="auto"/>
            <w:left w:val="none" w:sz="0" w:space="0" w:color="auto"/>
            <w:bottom w:val="none" w:sz="0" w:space="0" w:color="auto"/>
            <w:right w:val="none" w:sz="0" w:space="0" w:color="auto"/>
          </w:divBdr>
        </w:div>
        <w:div w:id="620108222">
          <w:marLeft w:val="0"/>
          <w:marRight w:val="0"/>
          <w:marTop w:val="0"/>
          <w:marBottom w:val="0"/>
          <w:divBdr>
            <w:top w:val="none" w:sz="0" w:space="0" w:color="auto"/>
            <w:left w:val="none" w:sz="0" w:space="0" w:color="auto"/>
            <w:bottom w:val="none" w:sz="0" w:space="0" w:color="auto"/>
            <w:right w:val="none" w:sz="0" w:space="0" w:color="auto"/>
          </w:divBdr>
        </w:div>
        <w:div w:id="489978256">
          <w:marLeft w:val="0"/>
          <w:marRight w:val="0"/>
          <w:marTop w:val="0"/>
          <w:marBottom w:val="0"/>
          <w:divBdr>
            <w:top w:val="none" w:sz="0" w:space="0" w:color="auto"/>
            <w:left w:val="none" w:sz="0" w:space="0" w:color="auto"/>
            <w:bottom w:val="none" w:sz="0" w:space="0" w:color="auto"/>
            <w:right w:val="none" w:sz="0" w:space="0" w:color="auto"/>
          </w:divBdr>
        </w:div>
        <w:div w:id="970284686">
          <w:marLeft w:val="0"/>
          <w:marRight w:val="0"/>
          <w:marTop w:val="0"/>
          <w:marBottom w:val="0"/>
          <w:divBdr>
            <w:top w:val="none" w:sz="0" w:space="0" w:color="auto"/>
            <w:left w:val="none" w:sz="0" w:space="0" w:color="auto"/>
            <w:bottom w:val="none" w:sz="0" w:space="0" w:color="auto"/>
            <w:right w:val="none" w:sz="0" w:space="0" w:color="auto"/>
          </w:divBdr>
        </w:div>
        <w:div w:id="40178758">
          <w:marLeft w:val="0"/>
          <w:marRight w:val="0"/>
          <w:marTop w:val="0"/>
          <w:marBottom w:val="0"/>
          <w:divBdr>
            <w:top w:val="none" w:sz="0" w:space="0" w:color="auto"/>
            <w:left w:val="none" w:sz="0" w:space="0" w:color="auto"/>
            <w:bottom w:val="none" w:sz="0" w:space="0" w:color="auto"/>
            <w:right w:val="none" w:sz="0" w:space="0" w:color="auto"/>
          </w:divBdr>
        </w:div>
        <w:div w:id="1612474343">
          <w:marLeft w:val="0"/>
          <w:marRight w:val="0"/>
          <w:marTop w:val="0"/>
          <w:marBottom w:val="0"/>
          <w:divBdr>
            <w:top w:val="none" w:sz="0" w:space="0" w:color="auto"/>
            <w:left w:val="none" w:sz="0" w:space="0" w:color="auto"/>
            <w:bottom w:val="none" w:sz="0" w:space="0" w:color="auto"/>
            <w:right w:val="none" w:sz="0" w:space="0" w:color="auto"/>
          </w:divBdr>
        </w:div>
        <w:div w:id="595750438">
          <w:marLeft w:val="0"/>
          <w:marRight w:val="0"/>
          <w:marTop w:val="0"/>
          <w:marBottom w:val="0"/>
          <w:divBdr>
            <w:top w:val="none" w:sz="0" w:space="0" w:color="auto"/>
            <w:left w:val="none" w:sz="0" w:space="0" w:color="auto"/>
            <w:bottom w:val="none" w:sz="0" w:space="0" w:color="auto"/>
            <w:right w:val="none" w:sz="0" w:space="0" w:color="auto"/>
          </w:divBdr>
        </w:div>
        <w:div w:id="1154685380">
          <w:marLeft w:val="0"/>
          <w:marRight w:val="0"/>
          <w:marTop w:val="0"/>
          <w:marBottom w:val="0"/>
          <w:divBdr>
            <w:top w:val="none" w:sz="0" w:space="0" w:color="auto"/>
            <w:left w:val="none" w:sz="0" w:space="0" w:color="auto"/>
            <w:bottom w:val="none" w:sz="0" w:space="0" w:color="auto"/>
            <w:right w:val="none" w:sz="0" w:space="0" w:color="auto"/>
          </w:divBdr>
        </w:div>
        <w:div w:id="81607394">
          <w:marLeft w:val="0"/>
          <w:marRight w:val="0"/>
          <w:marTop w:val="0"/>
          <w:marBottom w:val="0"/>
          <w:divBdr>
            <w:top w:val="none" w:sz="0" w:space="0" w:color="auto"/>
            <w:left w:val="none" w:sz="0" w:space="0" w:color="auto"/>
            <w:bottom w:val="none" w:sz="0" w:space="0" w:color="auto"/>
            <w:right w:val="none" w:sz="0" w:space="0" w:color="auto"/>
          </w:divBdr>
        </w:div>
        <w:div w:id="364642485">
          <w:marLeft w:val="0"/>
          <w:marRight w:val="0"/>
          <w:marTop w:val="0"/>
          <w:marBottom w:val="0"/>
          <w:divBdr>
            <w:top w:val="none" w:sz="0" w:space="0" w:color="auto"/>
            <w:left w:val="none" w:sz="0" w:space="0" w:color="auto"/>
            <w:bottom w:val="none" w:sz="0" w:space="0" w:color="auto"/>
            <w:right w:val="none" w:sz="0" w:space="0" w:color="auto"/>
          </w:divBdr>
        </w:div>
        <w:div w:id="774595640">
          <w:marLeft w:val="0"/>
          <w:marRight w:val="0"/>
          <w:marTop w:val="0"/>
          <w:marBottom w:val="0"/>
          <w:divBdr>
            <w:top w:val="none" w:sz="0" w:space="0" w:color="auto"/>
            <w:left w:val="none" w:sz="0" w:space="0" w:color="auto"/>
            <w:bottom w:val="none" w:sz="0" w:space="0" w:color="auto"/>
            <w:right w:val="none" w:sz="0" w:space="0" w:color="auto"/>
          </w:divBdr>
        </w:div>
        <w:div w:id="1607227032">
          <w:marLeft w:val="0"/>
          <w:marRight w:val="0"/>
          <w:marTop w:val="0"/>
          <w:marBottom w:val="0"/>
          <w:divBdr>
            <w:top w:val="none" w:sz="0" w:space="0" w:color="auto"/>
            <w:left w:val="none" w:sz="0" w:space="0" w:color="auto"/>
            <w:bottom w:val="none" w:sz="0" w:space="0" w:color="auto"/>
            <w:right w:val="none" w:sz="0" w:space="0" w:color="auto"/>
          </w:divBdr>
        </w:div>
        <w:div w:id="886450320">
          <w:marLeft w:val="0"/>
          <w:marRight w:val="0"/>
          <w:marTop w:val="0"/>
          <w:marBottom w:val="0"/>
          <w:divBdr>
            <w:top w:val="none" w:sz="0" w:space="0" w:color="auto"/>
            <w:left w:val="none" w:sz="0" w:space="0" w:color="auto"/>
            <w:bottom w:val="none" w:sz="0" w:space="0" w:color="auto"/>
            <w:right w:val="none" w:sz="0" w:space="0" w:color="auto"/>
          </w:divBdr>
        </w:div>
        <w:div w:id="802118252">
          <w:marLeft w:val="0"/>
          <w:marRight w:val="0"/>
          <w:marTop w:val="0"/>
          <w:marBottom w:val="0"/>
          <w:divBdr>
            <w:top w:val="none" w:sz="0" w:space="0" w:color="auto"/>
            <w:left w:val="none" w:sz="0" w:space="0" w:color="auto"/>
            <w:bottom w:val="none" w:sz="0" w:space="0" w:color="auto"/>
            <w:right w:val="none" w:sz="0" w:space="0" w:color="auto"/>
          </w:divBdr>
        </w:div>
        <w:div w:id="131020614">
          <w:marLeft w:val="0"/>
          <w:marRight w:val="0"/>
          <w:marTop w:val="0"/>
          <w:marBottom w:val="0"/>
          <w:divBdr>
            <w:top w:val="none" w:sz="0" w:space="0" w:color="auto"/>
            <w:left w:val="none" w:sz="0" w:space="0" w:color="auto"/>
            <w:bottom w:val="none" w:sz="0" w:space="0" w:color="auto"/>
            <w:right w:val="none" w:sz="0" w:space="0" w:color="auto"/>
          </w:divBdr>
        </w:div>
        <w:div w:id="11995935">
          <w:marLeft w:val="0"/>
          <w:marRight w:val="0"/>
          <w:marTop w:val="0"/>
          <w:marBottom w:val="0"/>
          <w:divBdr>
            <w:top w:val="none" w:sz="0" w:space="0" w:color="auto"/>
            <w:left w:val="none" w:sz="0" w:space="0" w:color="auto"/>
            <w:bottom w:val="none" w:sz="0" w:space="0" w:color="auto"/>
            <w:right w:val="none" w:sz="0" w:space="0" w:color="auto"/>
          </w:divBdr>
        </w:div>
        <w:div w:id="1067193549">
          <w:marLeft w:val="0"/>
          <w:marRight w:val="0"/>
          <w:marTop w:val="0"/>
          <w:marBottom w:val="0"/>
          <w:divBdr>
            <w:top w:val="none" w:sz="0" w:space="0" w:color="auto"/>
            <w:left w:val="none" w:sz="0" w:space="0" w:color="auto"/>
            <w:bottom w:val="none" w:sz="0" w:space="0" w:color="auto"/>
            <w:right w:val="none" w:sz="0" w:space="0" w:color="auto"/>
          </w:divBdr>
        </w:div>
        <w:div w:id="184948138">
          <w:marLeft w:val="0"/>
          <w:marRight w:val="0"/>
          <w:marTop w:val="0"/>
          <w:marBottom w:val="0"/>
          <w:divBdr>
            <w:top w:val="none" w:sz="0" w:space="0" w:color="auto"/>
            <w:left w:val="none" w:sz="0" w:space="0" w:color="auto"/>
            <w:bottom w:val="none" w:sz="0" w:space="0" w:color="auto"/>
            <w:right w:val="none" w:sz="0" w:space="0" w:color="auto"/>
          </w:divBdr>
        </w:div>
        <w:div w:id="715199429">
          <w:marLeft w:val="0"/>
          <w:marRight w:val="0"/>
          <w:marTop w:val="0"/>
          <w:marBottom w:val="0"/>
          <w:divBdr>
            <w:top w:val="none" w:sz="0" w:space="0" w:color="auto"/>
            <w:left w:val="none" w:sz="0" w:space="0" w:color="auto"/>
            <w:bottom w:val="none" w:sz="0" w:space="0" w:color="auto"/>
            <w:right w:val="none" w:sz="0" w:space="0" w:color="auto"/>
          </w:divBdr>
        </w:div>
        <w:div w:id="151143969">
          <w:marLeft w:val="0"/>
          <w:marRight w:val="0"/>
          <w:marTop w:val="0"/>
          <w:marBottom w:val="0"/>
          <w:divBdr>
            <w:top w:val="none" w:sz="0" w:space="0" w:color="auto"/>
            <w:left w:val="none" w:sz="0" w:space="0" w:color="auto"/>
            <w:bottom w:val="none" w:sz="0" w:space="0" w:color="auto"/>
            <w:right w:val="none" w:sz="0" w:space="0" w:color="auto"/>
          </w:divBdr>
        </w:div>
        <w:div w:id="169609995">
          <w:marLeft w:val="0"/>
          <w:marRight w:val="0"/>
          <w:marTop w:val="0"/>
          <w:marBottom w:val="0"/>
          <w:divBdr>
            <w:top w:val="none" w:sz="0" w:space="0" w:color="auto"/>
            <w:left w:val="none" w:sz="0" w:space="0" w:color="auto"/>
            <w:bottom w:val="none" w:sz="0" w:space="0" w:color="auto"/>
            <w:right w:val="none" w:sz="0" w:space="0" w:color="auto"/>
          </w:divBdr>
        </w:div>
        <w:div w:id="814686251">
          <w:marLeft w:val="0"/>
          <w:marRight w:val="0"/>
          <w:marTop w:val="0"/>
          <w:marBottom w:val="0"/>
          <w:divBdr>
            <w:top w:val="none" w:sz="0" w:space="0" w:color="auto"/>
            <w:left w:val="none" w:sz="0" w:space="0" w:color="auto"/>
            <w:bottom w:val="none" w:sz="0" w:space="0" w:color="auto"/>
            <w:right w:val="none" w:sz="0" w:space="0" w:color="auto"/>
          </w:divBdr>
        </w:div>
        <w:div w:id="297146511">
          <w:marLeft w:val="0"/>
          <w:marRight w:val="0"/>
          <w:marTop w:val="0"/>
          <w:marBottom w:val="0"/>
          <w:divBdr>
            <w:top w:val="none" w:sz="0" w:space="0" w:color="auto"/>
            <w:left w:val="none" w:sz="0" w:space="0" w:color="auto"/>
            <w:bottom w:val="none" w:sz="0" w:space="0" w:color="auto"/>
            <w:right w:val="none" w:sz="0" w:space="0" w:color="auto"/>
          </w:divBdr>
        </w:div>
        <w:div w:id="826673378">
          <w:marLeft w:val="0"/>
          <w:marRight w:val="0"/>
          <w:marTop w:val="0"/>
          <w:marBottom w:val="0"/>
          <w:divBdr>
            <w:top w:val="none" w:sz="0" w:space="0" w:color="auto"/>
            <w:left w:val="none" w:sz="0" w:space="0" w:color="auto"/>
            <w:bottom w:val="none" w:sz="0" w:space="0" w:color="auto"/>
            <w:right w:val="none" w:sz="0" w:space="0" w:color="auto"/>
          </w:divBdr>
        </w:div>
        <w:div w:id="1148741067">
          <w:marLeft w:val="0"/>
          <w:marRight w:val="0"/>
          <w:marTop w:val="0"/>
          <w:marBottom w:val="0"/>
          <w:divBdr>
            <w:top w:val="none" w:sz="0" w:space="0" w:color="auto"/>
            <w:left w:val="none" w:sz="0" w:space="0" w:color="auto"/>
            <w:bottom w:val="none" w:sz="0" w:space="0" w:color="auto"/>
            <w:right w:val="none" w:sz="0" w:space="0" w:color="auto"/>
          </w:divBdr>
        </w:div>
        <w:div w:id="1257832609">
          <w:marLeft w:val="0"/>
          <w:marRight w:val="0"/>
          <w:marTop w:val="0"/>
          <w:marBottom w:val="0"/>
          <w:divBdr>
            <w:top w:val="none" w:sz="0" w:space="0" w:color="auto"/>
            <w:left w:val="none" w:sz="0" w:space="0" w:color="auto"/>
            <w:bottom w:val="none" w:sz="0" w:space="0" w:color="auto"/>
            <w:right w:val="none" w:sz="0" w:space="0" w:color="auto"/>
          </w:divBdr>
        </w:div>
        <w:div w:id="533541806">
          <w:marLeft w:val="0"/>
          <w:marRight w:val="0"/>
          <w:marTop w:val="0"/>
          <w:marBottom w:val="0"/>
          <w:divBdr>
            <w:top w:val="none" w:sz="0" w:space="0" w:color="auto"/>
            <w:left w:val="none" w:sz="0" w:space="0" w:color="auto"/>
            <w:bottom w:val="none" w:sz="0" w:space="0" w:color="auto"/>
            <w:right w:val="none" w:sz="0" w:space="0" w:color="auto"/>
          </w:divBdr>
        </w:div>
        <w:div w:id="1034385611">
          <w:marLeft w:val="0"/>
          <w:marRight w:val="0"/>
          <w:marTop w:val="0"/>
          <w:marBottom w:val="0"/>
          <w:divBdr>
            <w:top w:val="none" w:sz="0" w:space="0" w:color="auto"/>
            <w:left w:val="none" w:sz="0" w:space="0" w:color="auto"/>
            <w:bottom w:val="none" w:sz="0" w:space="0" w:color="auto"/>
            <w:right w:val="none" w:sz="0" w:space="0" w:color="auto"/>
          </w:divBdr>
        </w:div>
        <w:div w:id="1024744987">
          <w:marLeft w:val="0"/>
          <w:marRight w:val="0"/>
          <w:marTop w:val="0"/>
          <w:marBottom w:val="0"/>
          <w:divBdr>
            <w:top w:val="none" w:sz="0" w:space="0" w:color="auto"/>
            <w:left w:val="none" w:sz="0" w:space="0" w:color="auto"/>
            <w:bottom w:val="none" w:sz="0" w:space="0" w:color="auto"/>
            <w:right w:val="none" w:sz="0" w:space="0" w:color="auto"/>
          </w:divBdr>
        </w:div>
        <w:div w:id="1203790865">
          <w:marLeft w:val="0"/>
          <w:marRight w:val="0"/>
          <w:marTop w:val="0"/>
          <w:marBottom w:val="0"/>
          <w:divBdr>
            <w:top w:val="none" w:sz="0" w:space="0" w:color="auto"/>
            <w:left w:val="none" w:sz="0" w:space="0" w:color="auto"/>
            <w:bottom w:val="none" w:sz="0" w:space="0" w:color="auto"/>
            <w:right w:val="none" w:sz="0" w:space="0" w:color="auto"/>
          </w:divBdr>
        </w:div>
        <w:div w:id="1944023495">
          <w:marLeft w:val="0"/>
          <w:marRight w:val="0"/>
          <w:marTop w:val="0"/>
          <w:marBottom w:val="0"/>
          <w:divBdr>
            <w:top w:val="none" w:sz="0" w:space="0" w:color="auto"/>
            <w:left w:val="none" w:sz="0" w:space="0" w:color="auto"/>
            <w:bottom w:val="none" w:sz="0" w:space="0" w:color="auto"/>
            <w:right w:val="none" w:sz="0" w:space="0" w:color="auto"/>
          </w:divBdr>
        </w:div>
        <w:div w:id="474758179">
          <w:marLeft w:val="0"/>
          <w:marRight w:val="0"/>
          <w:marTop w:val="0"/>
          <w:marBottom w:val="0"/>
          <w:divBdr>
            <w:top w:val="none" w:sz="0" w:space="0" w:color="auto"/>
            <w:left w:val="none" w:sz="0" w:space="0" w:color="auto"/>
            <w:bottom w:val="none" w:sz="0" w:space="0" w:color="auto"/>
            <w:right w:val="none" w:sz="0" w:space="0" w:color="auto"/>
          </w:divBdr>
        </w:div>
        <w:div w:id="617875774">
          <w:marLeft w:val="0"/>
          <w:marRight w:val="0"/>
          <w:marTop w:val="0"/>
          <w:marBottom w:val="0"/>
          <w:divBdr>
            <w:top w:val="none" w:sz="0" w:space="0" w:color="auto"/>
            <w:left w:val="none" w:sz="0" w:space="0" w:color="auto"/>
            <w:bottom w:val="none" w:sz="0" w:space="0" w:color="auto"/>
            <w:right w:val="none" w:sz="0" w:space="0" w:color="auto"/>
          </w:divBdr>
        </w:div>
        <w:div w:id="407964698">
          <w:marLeft w:val="0"/>
          <w:marRight w:val="0"/>
          <w:marTop w:val="0"/>
          <w:marBottom w:val="0"/>
          <w:divBdr>
            <w:top w:val="none" w:sz="0" w:space="0" w:color="auto"/>
            <w:left w:val="none" w:sz="0" w:space="0" w:color="auto"/>
            <w:bottom w:val="none" w:sz="0" w:space="0" w:color="auto"/>
            <w:right w:val="none" w:sz="0" w:space="0" w:color="auto"/>
          </w:divBdr>
        </w:div>
        <w:div w:id="1112286715">
          <w:marLeft w:val="0"/>
          <w:marRight w:val="0"/>
          <w:marTop w:val="0"/>
          <w:marBottom w:val="0"/>
          <w:divBdr>
            <w:top w:val="none" w:sz="0" w:space="0" w:color="auto"/>
            <w:left w:val="none" w:sz="0" w:space="0" w:color="auto"/>
            <w:bottom w:val="none" w:sz="0" w:space="0" w:color="auto"/>
            <w:right w:val="none" w:sz="0" w:space="0" w:color="auto"/>
          </w:divBdr>
        </w:div>
        <w:div w:id="659236822">
          <w:marLeft w:val="0"/>
          <w:marRight w:val="0"/>
          <w:marTop w:val="0"/>
          <w:marBottom w:val="0"/>
          <w:divBdr>
            <w:top w:val="none" w:sz="0" w:space="0" w:color="auto"/>
            <w:left w:val="none" w:sz="0" w:space="0" w:color="auto"/>
            <w:bottom w:val="none" w:sz="0" w:space="0" w:color="auto"/>
            <w:right w:val="none" w:sz="0" w:space="0" w:color="auto"/>
          </w:divBdr>
        </w:div>
        <w:div w:id="1256403155">
          <w:marLeft w:val="0"/>
          <w:marRight w:val="0"/>
          <w:marTop w:val="0"/>
          <w:marBottom w:val="0"/>
          <w:divBdr>
            <w:top w:val="none" w:sz="0" w:space="0" w:color="auto"/>
            <w:left w:val="none" w:sz="0" w:space="0" w:color="auto"/>
            <w:bottom w:val="none" w:sz="0" w:space="0" w:color="auto"/>
            <w:right w:val="none" w:sz="0" w:space="0" w:color="auto"/>
          </w:divBdr>
        </w:div>
        <w:div w:id="569585583">
          <w:marLeft w:val="0"/>
          <w:marRight w:val="0"/>
          <w:marTop w:val="0"/>
          <w:marBottom w:val="0"/>
          <w:divBdr>
            <w:top w:val="none" w:sz="0" w:space="0" w:color="auto"/>
            <w:left w:val="none" w:sz="0" w:space="0" w:color="auto"/>
            <w:bottom w:val="none" w:sz="0" w:space="0" w:color="auto"/>
            <w:right w:val="none" w:sz="0" w:space="0" w:color="auto"/>
          </w:divBdr>
        </w:div>
        <w:div w:id="1769351271">
          <w:marLeft w:val="0"/>
          <w:marRight w:val="0"/>
          <w:marTop w:val="0"/>
          <w:marBottom w:val="0"/>
          <w:divBdr>
            <w:top w:val="none" w:sz="0" w:space="0" w:color="auto"/>
            <w:left w:val="none" w:sz="0" w:space="0" w:color="auto"/>
            <w:bottom w:val="none" w:sz="0" w:space="0" w:color="auto"/>
            <w:right w:val="none" w:sz="0" w:space="0" w:color="auto"/>
          </w:divBdr>
        </w:div>
        <w:div w:id="267272534">
          <w:marLeft w:val="0"/>
          <w:marRight w:val="0"/>
          <w:marTop w:val="0"/>
          <w:marBottom w:val="0"/>
          <w:divBdr>
            <w:top w:val="none" w:sz="0" w:space="0" w:color="auto"/>
            <w:left w:val="none" w:sz="0" w:space="0" w:color="auto"/>
            <w:bottom w:val="none" w:sz="0" w:space="0" w:color="auto"/>
            <w:right w:val="none" w:sz="0" w:space="0" w:color="auto"/>
          </w:divBdr>
        </w:div>
        <w:div w:id="450052895">
          <w:marLeft w:val="0"/>
          <w:marRight w:val="0"/>
          <w:marTop w:val="0"/>
          <w:marBottom w:val="0"/>
          <w:divBdr>
            <w:top w:val="none" w:sz="0" w:space="0" w:color="auto"/>
            <w:left w:val="none" w:sz="0" w:space="0" w:color="auto"/>
            <w:bottom w:val="none" w:sz="0" w:space="0" w:color="auto"/>
            <w:right w:val="none" w:sz="0" w:space="0" w:color="auto"/>
          </w:divBdr>
        </w:div>
        <w:div w:id="586573178">
          <w:marLeft w:val="0"/>
          <w:marRight w:val="0"/>
          <w:marTop w:val="0"/>
          <w:marBottom w:val="0"/>
          <w:divBdr>
            <w:top w:val="none" w:sz="0" w:space="0" w:color="auto"/>
            <w:left w:val="none" w:sz="0" w:space="0" w:color="auto"/>
            <w:bottom w:val="none" w:sz="0" w:space="0" w:color="auto"/>
            <w:right w:val="none" w:sz="0" w:space="0" w:color="auto"/>
          </w:divBdr>
        </w:div>
        <w:div w:id="478422683">
          <w:marLeft w:val="0"/>
          <w:marRight w:val="0"/>
          <w:marTop w:val="0"/>
          <w:marBottom w:val="0"/>
          <w:divBdr>
            <w:top w:val="none" w:sz="0" w:space="0" w:color="auto"/>
            <w:left w:val="none" w:sz="0" w:space="0" w:color="auto"/>
            <w:bottom w:val="none" w:sz="0" w:space="0" w:color="auto"/>
            <w:right w:val="none" w:sz="0" w:space="0" w:color="auto"/>
          </w:divBdr>
        </w:div>
        <w:div w:id="577634798">
          <w:marLeft w:val="0"/>
          <w:marRight w:val="0"/>
          <w:marTop w:val="0"/>
          <w:marBottom w:val="0"/>
          <w:divBdr>
            <w:top w:val="none" w:sz="0" w:space="0" w:color="auto"/>
            <w:left w:val="none" w:sz="0" w:space="0" w:color="auto"/>
            <w:bottom w:val="none" w:sz="0" w:space="0" w:color="auto"/>
            <w:right w:val="none" w:sz="0" w:space="0" w:color="auto"/>
          </w:divBdr>
        </w:div>
        <w:div w:id="266036735">
          <w:marLeft w:val="0"/>
          <w:marRight w:val="0"/>
          <w:marTop w:val="0"/>
          <w:marBottom w:val="0"/>
          <w:divBdr>
            <w:top w:val="none" w:sz="0" w:space="0" w:color="auto"/>
            <w:left w:val="none" w:sz="0" w:space="0" w:color="auto"/>
            <w:bottom w:val="none" w:sz="0" w:space="0" w:color="auto"/>
            <w:right w:val="none" w:sz="0" w:space="0" w:color="auto"/>
          </w:divBdr>
        </w:div>
        <w:div w:id="240800064">
          <w:marLeft w:val="0"/>
          <w:marRight w:val="0"/>
          <w:marTop w:val="0"/>
          <w:marBottom w:val="0"/>
          <w:divBdr>
            <w:top w:val="none" w:sz="0" w:space="0" w:color="auto"/>
            <w:left w:val="none" w:sz="0" w:space="0" w:color="auto"/>
            <w:bottom w:val="none" w:sz="0" w:space="0" w:color="auto"/>
            <w:right w:val="none" w:sz="0" w:space="0" w:color="auto"/>
          </w:divBdr>
        </w:div>
        <w:div w:id="649670404">
          <w:marLeft w:val="0"/>
          <w:marRight w:val="0"/>
          <w:marTop w:val="0"/>
          <w:marBottom w:val="0"/>
          <w:divBdr>
            <w:top w:val="none" w:sz="0" w:space="0" w:color="auto"/>
            <w:left w:val="none" w:sz="0" w:space="0" w:color="auto"/>
            <w:bottom w:val="none" w:sz="0" w:space="0" w:color="auto"/>
            <w:right w:val="none" w:sz="0" w:space="0" w:color="auto"/>
          </w:divBdr>
        </w:div>
        <w:div w:id="812064258">
          <w:marLeft w:val="0"/>
          <w:marRight w:val="0"/>
          <w:marTop w:val="0"/>
          <w:marBottom w:val="0"/>
          <w:divBdr>
            <w:top w:val="none" w:sz="0" w:space="0" w:color="auto"/>
            <w:left w:val="none" w:sz="0" w:space="0" w:color="auto"/>
            <w:bottom w:val="none" w:sz="0" w:space="0" w:color="auto"/>
            <w:right w:val="none" w:sz="0" w:space="0" w:color="auto"/>
          </w:divBdr>
        </w:div>
        <w:div w:id="1337154657">
          <w:marLeft w:val="0"/>
          <w:marRight w:val="0"/>
          <w:marTop w:val="0"/>
          <w:marBottom w:val="0"/>
          <w:divBdr>
            <w:top w:val="none" w:sz="0" w:space="0" w:color="auto"/>
            <w:left w:val="none" w:sz="0" w:space="0" w:color="auto"/>
            <w:bottom w:val="none" w:sz="0" w:space="0" w:color="auto"/>
            <w:right w:val="none" w:sz="0" w:space="0" w:color="auto"/>
          </w:divBdr>
        </w:div>
        <w:div w:id="276638716">
          <w:marLeft w:val="0"/>
          <w:marRight w:val="0"/>
          <w:marTop w:val="0"/>
          <w:marBottom w:val="0"/>
          <w:divBdr>
            <w:top w:val="none" w:sz="0" w:space="0" w:color="auto"/>
            <w:left w:val="none" w:sz="0" w:space="0" w:color="auto"/>
            <w:bottom w:val="none" w:sz="0" w:space="0" w:color="auto"/>
            <w:right w:val="none" w:sz="0" w:space="0" w:color="auto"/>
          </w:divBdr>
        </w:div>
        <w:div w:id="177617723">
          <w:marLeft w:val="0"/>
          <w:marRight w:val="0"/>
          <w:marTop w:val="0"/>
          <w:marBottom w:val="0"/>
          <w:divBdr>
            <w:top w:val="none" w:sz="0" w:space="0" w:color="auto"/>
            <w:left w:val="none" w:sz="0" w:space="0" w:color="auto"/>
            <w:bottom w:val="none" w:sz="0" w:space="0" w:color="auto"/>
            <w:right w:val="none" w:sz="0" w:space="0" w:color="auto"/>
          </w:divBdr>
        </w:div>
        <w:div w:id="1804421408">
          <w:marLeft w:val="0"/>
          <w:marRight w:val="0"/>
          <w:marTop w:val="0"/>
          <w:marBottom w:val="0"/>
          <w:divBdr>
            <w:top w:val="none" w:sz="0" w:space="0" w:color="auto"/>
            <w:left w:val="none" w:sz="0" w:space="0" w:color="auto"/>
            <w:bottom w:val="none" w:sz="0" w:space="0" w:color="auto"/>
            <w:right w:val="none" w:sz="0" w:space="0" w:color="auto"/>
          </w:divBdr>
        </w:div>
        <w:div w:id="1909419921">
          <w:marLeft w:val="0"/>
          <w:marRight w:val="0"/>
          <w:marTop w:val="0"/>
          <w:marBottom w:val="0"/>
          <w:divBdr>
            <w:top w:val="none" w:sz="0" w:space="0" w:color="auto"/>
            <w:left w:val="none" w:sz="0" w:space="0" w:color="auto"/>
            <w:bottom w:val="none" w:sz="0" w:space="0" w:color="auto"/>
            <w:right w:val="none" w:sz="0" w:space="0" w:color="auto"/>
          </w:divBdr>
        </w:div>
        <w:div w:id="726075899">
          <w:marLeft w:val="0"/>
          <w:marRight w:val="0"/>
          <w:marTop w:val="0"/>
          <w:marBottom w:val="0"/>
          <w:divBdr>
            <w:top w:val="none" w:sz="0" w:space="0" w:color="auto"/>
            <w:left w:val="none" w:sz="0" w:space="0" w:color="auto"/>
            <w:bottom w:val="none" w:sz="0" w:space="0" w:color="auto"/>
            <w:right w:val="none" w:sz="0" w:space="0" w:color="auto"/>
          </w:divBdr>
        </w:div>
        <w:div w:id="1813054560">
          <w:marLeft w:val="0"/>
          <w:marRight w:val="0"/>
          <w:marTop w:val="0"/>
          <w:marBottom w:val="0"/>
          <w:divBdr>
            <w:top w:val="none" w:sz="0" w:space="0" w:color="auto"/>
            <w:left w:val="none" w:sz="0" w:space="0" w:color="auto"/>
            <w:bottom w:val="none" w:sz="0" w:space="0" w:color="auto"/>
            <w:right w:val="none" w:sz="0" w:space="0" w:color="auto"/>
          </w:divBdr>
        </w:div>
        <w:div w:id="1908682868">
          <w:marLeft w:val="0"/>
          <w:marRight w:val="0"/>
          <w:marTop w:val="0"/>
          <w:marBottom w:val="0"/>
          <w:divBdr>
            <w:top w:val="none" w:sz="0" w:space="0" w:color="auto"/>
            <w:left w:val="none" w:sz="0" w:space="0" w:color="auto"/>
            <w:bottom w:val="none" w:sz="0" w:space="0" w:color="auto"/>
            <w:right w:val="none" w:sz="0" w:space="0" w:color="auto"/>
          </w:divBdr>
        </w:div>
        <w:div w:id="2008899577">
          <w:marLeft w:val="0"/>
          <w:marRight w:val="0"/>
          <w:marTop w:val="0"/>
          <w:marBottom w:val="0"/>
          <w:divBdr>
            <w:top w:val="none" w:sz="0" w:space="0" w:color="auto"/>
            <w:left w:val="none" w:sz="0" w:space="0" w:color="auto"/>
            <w:bottom w:val="none" w:sz="0" w:space="0" w:color="auto"/>
            <w:right w:val="none" w:sz="0" w:space="0" w:color="auto"/>
          </w:divBdr>
        </w:div>
        <w:div w:id="2136632715">
          <w:marLeft w:val="0"/>
          <w:marRight w:val="0"/>
          <w:marTop w:val="0"/>
          <w:marBottom w:val="0"/>
          <w:divBdr>
            <w:top w:val="none" w:sz="0" w:space="0" w:color="auto"/>
            <w:left w:val="none" w:sz="0" w:space="0" w:color="auto"/>
            <w:bottom w:val="none" w:sz="0" w:space="0" w:color="auto"/>
            <w:right w:val="none" w:sz="0" w:space="0" w:color="auto"/>
          </w:divBdr>
        </w:div>
        <w:div w:id="198514815">
          <w:marLeft w:val="0"/>
          <w:marRight w:val="0"/>
          <w:marTop w:val="0"/>
          <w:marBottom w:val="0"/>
          <w:divBdr>
            <w:top w:val="none" w:sz="0" w:space="0" w:color="auto"/>
            <w:left w:val="none" w:sz="0" w:space="0" w:color="auto"/>
            <w:bottom w:val="none" w:sz="0" w:space="0" w:color="auto"/>
            <w:right w:val="none" w:sz="0" w:space="0" w:color="auto"/>
          </w:divBdr>
        </w:div>
        <w:div w:id="1010717936">
          <w:marLeft w:val="0"/>
          <w:marRight w:val="0"/>
          <w:marTop w:val="0"/>
          <w:marBottom w:val="0"/>
          <w:divBdr>
            <w:top w:val="none" w:sz="0" w:space="0" w:color="auto"/>
            <w:left w:val="none" w:sz="0" w:space="0" w:color="auto"/>
            <w:bottom w:val="none" w:sz="0" w:space="0" w:color="auto"/>
            <w:right w:val="none" w:sz="0" w:space="0" w:color="auto"/>
          </w:divBdr>
        </w:div>
        <w:div w:id="683091557">
          <w:marLeft w:val="0"/>
          <w:marRight w:val="0"/>
          <w:marTop w:val="0"/>
          <w:marBottom w:val="0"/>
          <w:divBdr>
            <w:top w:val="none" w:sz="0" w:space="0" w:color="auto"/>
            <w:left w:val="none" w:sz="0" w:space="0" w:color="auto"/>
            <w:bottom w:val="none" w:sz="0" w:space="0" w:color="auto"/>
            <w:right w:val="none" w:sz="0" w:space="0" w:color="auto"/>
          </w:divBdr>
        </w:div>
        <w:div w:id="2023581950">
          <w:marLeft w:val="0"/>
          <w:marRight w:val="0"/>
          <w:marTop w:val="0"/>
          <w:marBottom w:val="0"/>
          <w:divBdr>
            <w:top w:val="none" w:sz="0" w:space="0" w:color="auto"/>
            <w:left w:val="none" w:sz="0" w:space="0" w:color="auto"/>
            <w:bottom w:val="none" w:sz="0" w:space="0" w:color="auto"/>
            <w:right w:val="none" w:sz="0" w:space="0" w:color="auto"/>
          </w:divBdr>
        </w:div>
        <w:div w:id="2144955156">
          <w:marLeft w:val="0"/>
          <w:marRight w:val="0"/>
          <w:marTop w:val="0"/>
          <w:marBottom w:val="0"/>
          <w:divBdr>
            <w:top w:val="none" w:sz="0" w:space="0" w:color="auto"/>
            <w:left w:val="none" w:sz="0" w:space="0" w:color="auto"/>
            <w:bottom w:val="none" w:sz="0" w:space="0" w:color="auto"/>
            <w:right w:val="none" w:sz="0" w:space="0" w:color="auto"/>
          </w:divBdr>
        </w:div>
      </w:divsChild>
    </w:div>
    <w:div w:id="711419794">
      <w:bodyDiv w:val="1"/>
      <w:marLeft w:val="0"/>
      <w:marRight w:val="0"/>
      <w:marTop w:val="0"/>
      <w:marBottom w:val="0"/>
      <w:divBdr>
        <w:top w:val="none" w:sz="0" w:space="0" w:color="auto"/>
        <w:left w:val="none" w:sz="0" w:space="0" w:color="auto"/>
        <w:bottom w:val="none" w:sz="0" w:space="0" w:color="auto"/>
        <w:right w:val="none" w:sz="0" w:space="0" w:color="auto"/>
      </w:divBdr>
      <w:divsChild>
        <w:div w:id="1961959740">
          <w:marLeft w:val="0"/>
          <w:marRight w:val="0"/>
          <w:marTop w:val="0"/>
          <w:marBottom w:val="0"/>
          <w:divBdr>
            <w:top w:val="none" w:sz="0" w:space="0" w:color="auto"/>
            <w:left w:val="none" w:sz="0" w:space="0" w:color="auto"/>
            <w:bottom w:val="none" w:sz="0" w:space="0" w:color="auto"/>
            <w:right w:val="none" w:sz="0" w:space="0" w:color="auto"/>
          </w:divBdr>
        </w:div>
        <w:div w:id="442505233">
          <w:marLeft w:val="0"/>
          <w:marRight w:val="0"/>
          <w:marTop w:val="0"/>
          <w:marBottom w:val="0"/>
          <w:divBdr>
            <w:top w:val="none" w:sz="0" w:space="0" w:color="auto"/>
            <w:left w:val="none" w:sz="0" w:space="0" w:color="auto"/>
            <w:bottom w:val="none" w:sz="0" w:space="0" w:color="auto"/>
            <w:right w:val="none" w:sz="0" w:space="0" w:color="auto"/>
          </w:divBdr>
        </w:div>
        <w:div w:id="1519276744">
          <w:marLeft w:val="0"/>
          <w:marRight w:val="0"/>
          <w:marTop w:val="0"/>
          <w:marBottom w:val="0"/>
          <w:divBdr>
            <w:top w:val="none" w:sz="0" w:space="0" w:color="auto"/>
            <w:left w:val="none" w:sz="0" w:space="0" w:color="auto"/>
            <w:bottom w:val="none" w:sz="0" w:space="0" w:color="auto"/>
            <w:right w:val="none" w:sz="0" w:space="0" w:color="auto"/>
          </w:divBdr>
        </w:div>
        <w:div w:id="1802067202">
          <w:marLeft w:val="0"/>
          <w:marRight w:val="0"/>
          <w:marTop w:val="0"/>
          <w:marBottom w:val="0"/>
          <w:divBdr>
            <w:top w:val="none" w:sz="0" w:space="0" w:color="auto"/>
            <w:left w:val="none" w:sz="0" w:space="0" w:color="auto"/>
            <w:bottom w:val="none" w:sz="0" w:space="0" w:color="auto"/>
            <w:right w:val="none" w:sz="0" w:space="0" w:color="auto"/>
          </w:divBdr>
        </w:div>
        <w:div w:id="866674386">
          <w:marLeft w:val="0"/>
          <w:marRight w:val="0"/>
          <w:marTop w:val="0"/>
          <w:marBottom w:val="0"/>
          <w:divBdr>
            <w:top w:val="none" w:sz="0" w:space="0" w:color="auto"/>
            <w:left w:val="none" w:sz="0" w:space="0" w:color="auto"/>
            <w:bottom w:val="none" w:sz="0" w:space="0" w:color="auto"/>
            <w:right w:val="none" w:sz="0" w:space="0" w:color="auto"/>
          </w:divBdr>
        </w:div>
      </w:divsChild>
    </w:div>
    <w:div w:id="765224778">
      <w:bodyDiv w:val="1"/>
      <w:marLeft w:val="0"/>
      <w:marRight w:val="0"/>
      <w:marTop w:val="0"/>
      <w:marBottom w:val="0"/>
      <w:divBdr>
        <w:top w:val="none" w:sz="0" w:space="0" w:color="auto"/>
        <w:left w:val="none" w:sz="0" w:space="0" w:color="auto"/>
        <w:bottom w:val="none" w:sz="0" w:space="0" w:color="auto"/>
        <w:right w:val="none" w:sz="0" w:space="0" w:color="auto"/>
      </w:divBdr>
    </w:div>
    <w:div w:id="806972289">
      <w:bodyDiv w:val="1"/>
      <w:marLeft w:val="0"/>
      <w:marRight w:val="0"/>
      <w:marTop w:val="0"/>
      <w:marBottom w:val="0"/>
      <w:divBdr>
        <w:top w:val="none" w:sz="0" w:space="0" w:color="auto"/>
        <w:left w:val="none" w:sz="0" w:space="0" w:color="auto"/>
        <w:bottom w:val="none" w:sz="0" w:space="0" w:color="auto"/>
        <w:right w:val="none" w:sz="0" w:space="0" w:color="auto"/>
      </w:divBdr>
    </w:div>
    <w:div w:id="1277371856">
      <w:bodyDiv w:val="1"/>
      <w:marLeft w:val="0"/>
      <w:marRight w:val="0"/>
      <w:marTop w:val="0"/>
      <w:marBottom w:val="0"/>
      <w:divBdr>
        <w:top w:val="none" w:sz="0" w:space="0" w:color="auto"/>
        <w:left w:val="none" w:sz="0" w:space="0" w:color="auto"/>
        <w:bottom w:val="none" w:sz="0" w:space="0" w:color="auto"/>
        <w:right w:val="none" w:sz="0" w:space="0" w:color="auto"/>
      </w:divBdr>
    </w:div>
    <w:div w:id="1867713523">
      <w:bodyDiv w:val="1"/>
      <w:marLeft w:val="0"/>
      <w:marRight w:val="0"/>
      <w:marTop w:val="0"/>
      <w:marBottom w:val="0"/>
      <w:divBdr>
        <w:top w:val="none" w:sz="0" w:space="0" w:color="auto"/>
        <w:left w:val="none" w:sz="0" w:space="0" w:color="auto"/>
        <w:bottom w:val="none" w:sz="0" w:space="0" w:color="auto"/>
        <w:right w:val="none" w:sz="0" w:space="0" w:color="auto"/>
      </w:divBdr>
      <w:divsChild>
        <w:div w:id="1107509181">
          <w:marLeft w:val="0"/>
          <w:marRight w:val="0"/>
          <w:marTop w:val="0"/>
          <w:marBottom w:val="0"/>
          <w:divBdr>
            <w:top w:val="none" w:sz="0" w:space="0" w:color="auto"/>
            <w:left w:val="none" w:sz="0" w:space="0" w:color="auto"/>
            <w:bottom w:val="none" w:sz="0" w:space="0" w:color="auto"/>
            <w:right w:val="none" w:sz="0" w:space="0" w:color="auto"/>
          </w:divBdr>
        </w:div>
        <w:div w:id="1112550346">
          <w:marLeft w:val="0"/>
          <w:marRight w:val="0"/>
          <w:marTop w:val="0"/>
          <w:marBottom w:val="0"/>
          <w:divBdr>
            <w:top w:val="none" w:sz="0" w:space="0" w:color="auto"/>
            <w:left w:val="none" w:sz="0" w:space="0" w:color="auto"/>
            <w:bottom w:val="none" w:sz="0" w:space="0" w:color="auto"/>
            <w:right w:val="none" w:sz="0" w:space="0" w:color="auto"/>
          </w:divBdr>
        </w:div>
        <w:div w:id="1881435360">
          <w:marLeft w:val="0"/>
          <w:marRight w:val="0"/>
          <w:marTop w:val="0"/>
          <w:marBottom w:val="0"/>
          <w:divBdr>
            <w:top w:val="none" w:sz="0" w:space="0" w:color="auto"/>
            <w:left w:val="none" w:sz="0" w:space="0" w:color="auto"/>
            <w:bottom w:val="none" w:sz="0" w:space="0" w:color="auto"/>
            <w:right w:val="none" w:sz="0" w:space="0" w:color="auto"/>
          </w:divBdr>
        </w:div>
        <w:div w:id="1768965802">
          <w:marLeft w:val="0"/>
          <w:marRight w:val="0"/>
          <w:marTop w:val="0"/>
          <w:marBottom w:val="0"/>
          <w:divBdr>
            <w:top w:val="none" w:sz="0" w:space="0" w:color="auto"/>
            <w:left w:val="none" w:sz="0" w:space="0" w:color="auto"/>
            <w:bottom w:val="none" w:sz="0" w:space="0" w:color="auto"/>
            <w:right w:val="none" w:sz="0" w:space="0" w:color="auto"/>
          </w:divBdr>
        </w:div>
        <w:div w:id="236481624">
          <w:marLeft w:val="0"/>
          <w:marRight w:val="0"/>
          <w:marTop w:val="0"/>
          <w:marBottom w:val="0"/>
          <w:divBdr>
            <w:top w:val="none" w:sz="0" w:space="0" w:color="auto"/>
            <w:left w:val="none" w:sz="0" w:space="0" w:color="auto"/>
            <w:bottom w:val="none" w:sz="0" w:space="0" w:color="auto"/>
            <w:right w:val="none" w:sz="0" w:space="0" w:color="auto"/>
          </w:divBdr>
        </w:div>
        <w:div w:id="299120372">
          <w:marLeft w:val="0"/>
          <w:marRight w:val="0"/>
          <w:marTop w:val="0"/>
          <w:marBottom w:val="0"/>
          <w:divBdr>
            <w:top w:val="none" w:sz="0" w:space="0" w:color="auto"/>
            <w:left w:val="none" w:sz="0" w:space="0" w:color="auto"/>
            <w:bottom w:val="none" w:sz="0" w:space="0" w:color="auto"/>
            <w:right w:val="none" w:sz="0" w:space="0" w:color="auto"/>
          </w:divBdr>
        </w:div>
        <w:div w:id="1412846858">
          <w:marLeft w:val="0"/>
          <w:marRight w:val="0"/>
          <w:marTop w:val="0"/>
          <w:marBottom w:val="0"/>
          <w:divBdr>
            <w:top w:val="none" w:sz="0" w:space="0" w:color="auto"/>
            <w:left w:val="none" w:sz="0" w:space="0" w:color="auto"/>
            <w:bottom w:val="none" w:sz="0" w:space="0" w:color="auto"/>
            <w:right w:val="none" w:sz="0" w:space="0" w:color="auto"/>
          </w:divBdr>
        </w:div>
        <w:div w:id="98766548">
          <w:marLeft w:val="0"/>
          <w:marRight w:val="0"/>
          <w:marTop w:val="0"/>
          <w:marBottom w:val="0"/>
          <w:divBdr>
            <w:top w:val="none" w:sz="0" w:space="0" w:color="auto"/>
            <w:left w:val="none" w:sz="0" w:space="0" w:color="auto"/>
            <w:bottom w:val="none" w:sz="0" w:space="0" w:color="auto"/>
            <w:right w:val="none" w:sz="0" w:space="0" w:color="auto"/>
          </w:divBdr>
        </w:div>
      </w:divsChild>
    </w:div>
    <w:div w:id="1975938643">
      <w:bodyDiv w:val="1"/>
      <w:marLeft w:val="0"/>
      <w:marRight w:val="0"/>
      <w:marTop w:val="0"/>
      <w:marBottom w:val="0"/>
      <w:divBdr>
        <w:top w:val="none" w:sz="0" w:space="0" w:color="auto"/>
        <w:left w:val="none" w:sz="0" w:space="0" w:color="auto"/>
        <w:bottom w:val="none" w:sz="0" w:space="0" w:color="auto"/>
        <w:right w:val="none" w:sz="0" w:space="0" w:color="auto"/>
      </w:divBdr>
    </w:div>
    <w:div w:id="2090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9C92-7F7C-4216-9760-633BC6BADDFF}">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80845D-98E6-4063-AEC1-63A70988303B}">
  <ds:schemaRefs>
    <ds:schemaRef ds:uri="http://schemas.microsoft.com/sharepoint/v3/contenttype/forms"/>
  </ds:schemaRefs>
</ds:datastoreItem>
</file>

<file path=customXml/itemProps3.xml><?xml version="1.0" encoding="utf-8"?>
<ds:datastoreItem xmlns:ds="http://schemas.openxmlformats.org/officeDocument/2006/customXml" ds:itemID="{100CEBAA-8364-482F-8CC5-372A341ED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758334-472A-417F-88AA-4F3E1963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3529</Words>
  <Characters>19414</Characters>
  <Application>Microsoft Office Word</Application>
  <DocSecurity>4</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Julliana Saborio</dc:creator>
  <cp:lastModifiedBy>Julliana Saborio</cp:lastModifiedBy>
  <cp:revision>2</cp:revision>
  <cp:lastPrinted>2017-11-29T22:41:00Z</cp:lastPrinted>
  <dcterms:created xsi:type="dcterms:W3CDTF">2017-11-29T22:43:00Z</dcterms:created>
  <dcterms:modified xsi:type="dcterms:W3CDTF">2017-11-29T22:43:00Z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