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245A4" w14:textId="77777777" w:rsidR="000B2D91" w:rsidRPr="00624C57" w:rsidRDefault="000B2D91" w:rsidP="00CF3D8B">
      <w:pPr>
        <w:pStyle w:val="Default"/>
        <w:jc w:val="center"/>
        <w:rPr>
          <w:color w:val="auto"/>
          <w:sz w:val="20"/>
          <w:szCs w:val="20"/>
          <w:lang w:val="es-CR"/>
        </w:rPr>
      </w:pPr>
      <w:bookmarkStart w:id="0" w:name="_GoBack"/>
      <w:bookmarkEnd w:id="0"/>
    </w:p>
    <w:p w14:paraId="062334B0" w14:textId="77777777" w:rsidR="00765E1A" w:rsidRPr="00624C57" w:rsidRDefault="00765E1A" w:rsidP="00CF3D8B">
      <w:pPr>
        <w:pStyle w:val="Default"/>
        <w:jc w:val="center"/>
        <w:rPr>
          <w:color w:val="auto"/>
          <w:sz w:val="20"/>
          <w:szCs w:val="20"/>
          <w:lang w:val="es-CR"/>
        </w:rPr>
      </w:pPr>
    </w:p>
    <w:p w14:paraId="0FA901E8" w14:textId="77777777" w:rsidR="00765E1A" w:rsidRPr="00624C57" w:rsidRDefault="00765E1A" w:rsidP="00CF3D8B">
      <w:pPr>
        <w:pStyle w:val="Default"/>
        <w:jc w:val="center"/>
        <w:rPr>
          <w:color w:val="auto"/>
          <w:sz w:val="20"/>
          <w:szCs w:val="20"/>
          <w:lang w:val="es-CR"/>
        </w:rPr>
      </w:pPr>
    </w:p>
    <w:p w14:paraId="61BADD13" w14:textId="77777777" w:rsidR="00765E1A" w:rsidRPr="00624C57" w:rsidRDefault="00765E1A" w:rsidP="00CF3D8B">
      <w:pPr>
        <w:pStyle w:val="Default"/>
        <w:jc w:val="center"/>
        <w:rPr>
          <w:color w:val="auto"/>
          <w:sz w:val="20"/>
          <w:szCs w:val="20"/>
          <w:lang w:val="es-CR"/>
        </w:rPr>
      </w:pPr>
    </w:p>
    <w:p w14:paraId="58BFF9CB" w14:textId="77777777" w:rsidR="00765E1A" w:rsidRPr="00624C57" w:rsidRDefault="00765E1A" w:rsidP="00CF3D8B">
      <w:pPr>
        <w:pStyle w:val="Default"/>
        <w:jc w:val="center"/>
        <w:rPr>
          <w:color w:val="auto"/>
          <w:sz w:val="20"/>
          <w:szCs w:val="20"/>
          <w:lang w:val="es-CR"/>
        </w:rPr>
      </w:pPr>
    </w:p>
    <w:p w14:paraId="57DEBD0E" w14:textId="77777777" w:rsidR="00765E1A" w:rsidRPr="00624C57" w:rsidRDefault="00765E1A" w:rsidP="00CF3D8B">
      <w:pPr>
        <w:pStyle w:val="Default"/>
        <w:jc w:val="center"/>
        <w:rPr>
          <w:color w:val="auto"/>
          <w:sz w:val="20"/>
          <w:szCs w:val="20"/>
          <w:lang w:val="es-CR"/>
        </w:rPr>
      </w:pPr>
    </w:p>
    <w:p w14:paraId="1707B9E6" w14:textId="77777777" w:rsidR="00765E1A" w:rsidRPr="00624C57" w:rsidRDefault="00765E1A" w:rsidP="00CF3D8B">
      <w:pPr>
        <w:pStyle w:val="Default"/>
        <w:jc w:val="center"/>
        <w:rPr>
          <w:color w:val="auto"/>
          <w:sz w:val="20"/>
          <w:szCs w:val="20"/>
          <w:lang w:val="es-CR"/>
        </w:rPr>
      </w:pPr>
    </w:p>
    <w:p w14:paraId="1E73710B" w14:textId="77777777" w:rsidR="00765E1A" w:rsidRPr="00624C57" w:rsidRDefault="00765E1A" w:rsidP="00CF3D8B">
      <w:pPr>
        <w:pStyle w:val="Default"/>
        <w:jc w:val="center"/>
        <w:rPr>
          <w:color w:val="auto"/>
          <w:sz w:val="20"/>
          <w:szCs w:val="20"/>
          <w:lang w:val="es-CR"/>
        </w:rPr>
      </w:pPr>
    </w:p>
    <w:p w14:paraId="4DC46738" w14:textId="77777777" w:rsidR="00765E1A" w:rsidRPr="00624C57" w:rsidRDefault="00765E1A" w:rsidP="00CF3D8B">
      <w:pPr>
        <w:pStyle w:val="Default"/>
        <w:jc w:val="center"/>
        <w:rPr>
          <w:color w:val="auto"/>
          <w:sz w:val="20"/>
          <w:szCs w:val="20"/>
          <w:lang w:val="es-CR"/>
        </w:rPr>
      </w:pPr>
    </w:p>
    <w:p w14:paraId="02B8C057" w14:textId="77777777" w:rsidR="00765E1A" w:rsidRPr="00624C57" w:rsidRDefault="00765E1A" w:rsidP="00CF3D8B">
      <w:pPr>
        <w:pStyle w:val="Default"/>
        <w:jc w:val="center"/>
        <w:rPr>
          <w:color w:val="auto"/>
          <w:sz w:val="20"/>
          <w:szCs w:val="20"/>
          <w:lang w:val="es-CR"/>
        </w:rPr>
      </w:pPr>
    </w:p>
    <w:p w14:paraId="364696C5" w14:textId="77777777" w:rsidR="000B2D91" w:rsidRPr="00624C57" w:rsidRDefault="000B2D91" w:rsidP="00CF3D8B">
      <w:pPr>
        <w:pStyle w:val="Default"/>
        <w:jc w:val="center"/>
        <w:rPr>
          <w:color w:val="auto"/>
          <w:sz w:val="20"/>
          <w:szCs w:val="20"/>
          <w:lang w:val="es-CR"/>
        </w:rPr>
      </w:pPr>
      <w:r w:rsidRPr="00624C57">
        <w:rPr>
          <w:b/>
          <w:bCs/>
          <w:color w:val="auto"/>
          <w:sz w:val="20"/>
          <w:szCs w:val="20"/>
          <w:lang w:val="es-CR"/>
        </w:rPr>
        <w:t>RESOLUCIÓN DE LA</w:t>
      </w:r>
    </w:p>
    <w:p w14:paraId="4D12D683" w14:textId="77777777" w:rsidR="000B2D91" w:rsidRPr="00624C57" w:rsidRDefault="000B2D91" w:rsidP="00CF3D8B">
      <w:pPr>
        <w:pStyle w:val="Default"/>
        <w:jc w:val="center"/>
        <w:rPr>
          <w:color w:val="auto"/>
          <w:sz w:val="20"/>
          <w:szCs w:val="20"/>
          <w:lang w:val="es-CR"/>
        </w:rPr>
      </w:pPr>
      <w:r w:rsidRPr="00624C57">
        <w:rPr>
          <w:b/>
          <w:bCs/>
          <w:color w:val="auto"/>
          <w:sz w:val="20"/>
          <w:szCs w:val="20"/>
          <w:lang w:val="es-CR"/>
        </w:rPr>
        <w:t>CORTE INTERAMERICANA DE DERECHOS HUMANOS</w:t>
      </w:r>
      <w:r w:rsidR="00B935EF" w:rsidRPr="00624C57">
        <w:rPr>
          <w:rStyle w:val="FootnoteReference"/>
          <w:b/>
          <w:bCs/>
          <w:color w:val="auto"/>
          <w:sz w:val="20"/>
          <w:szCs w:val="20"/>
          <w:lang w:val="es-CR"/>
        </w:rPr>
        <w:footnoteReference w:id="1"/>
      </w:r>
    </w:p>
    <w:p w14:paraId="66BC3C59" w14:textId="064A0AAC" w:rsidR="000B2D91" w:rsidRPr="00624C57" w:rsidRDefault="000B2D91" w:rsidP="00CF3D8B">
      <w:pPr>
        <w:pStyle w:val="Default"/>
        <w:jc w:val="center"/>
        <w:rPr>
          <w:b/>
          <w:bCs/>
          <w:color w:val="auto"/>
          <w:sz w:val="20"/>
          <w:szCs w:val="20"/>
          <w:lang w:val="es-CR"/>
        </w:rPr>
      </w:pPr>
      <w:r w:rsidRPr="00624C57">
        <w:rPr>
          <w:b/>
          <w:bCs/>
          <w:color w:val="auto"/>
          <w:sz w:val="20"/>
          <w:szCs w:val="20"/>
          <w:lang w:val="es-CR"/>
        </w:rPr>
        <w:t xml:space="preserve">DE </w:t>
      </w:r>
      <w:r w:rsidR="00690886" w:rsidRPr="00624C57">
        <w:rPr>
          <w:b/>
          <w:bCs/>
          <w:color w:val="auto"/>
          <w:sz w:val="20"/>
          <w:szCs w:val="20"/>
          <w:lang w:val="es-CR"/>
        </w:rPr>
        <w:t>15</w:t>
      </w:r>
      <w:r w:rsidRPr="00624C57">
        <w:rPr>
          <w:b/>
          <w:bCs/>
          <w:color w:val="auto"/>
          <w:sz w:val="20"/>
          <w:szCs w:val="20"/>
          <w:lang w:val="es-CR"/>
        </w:rPr>
        <w:t xml:space="preserve"> </w:t>
      </w:r>
      <w:r w:rsidR="00690886" w:rsidRPr="00624C57">
        <w:rPr>
          <w:b/>
          <w:bCs/>
          <w:color w:val="auto"/>
          <w:sz w:val="20"/>
          <w:szCs w:val="20"/>
          <w:lang w:val="es-CR"/>
        </w:rPr>
        <w:t xml:space="preserve">NOVIEMBRE </w:t>
      </w:r>
      <w:r w:rsidRPr="00624C57">
        <w:rPr>
          <w:b/>
          <w:bCs/>
          <w:color w:val="auto"/>
          <w:sz w:val="20"/>
          <w:szCs w:val="20"/>
          <w:lang w:val="es-CR"/>
        </w:rPr>
        <w:t>DE 2017</w:t>
      </w:r>
    </w:p>
    <w:p w14:paraId="5E641D96" w14:textId="77777777" w:rsidR="000B2D91" w:rsidRPr="00624C57" w:rsidRDefault="000B2D91" w:rsidP="00CF3D8B">
      <w:pPr>
        <w:pStyle w:val="Default"/>
        <w:jc w:val="center"/>
        <w:rPr>
          <w:b/>
          <w:bCs/>
          <w:color w:val="auto"/>
          <w:sz w:val="20"/>
          <w:szCs w:val="20"/>
          <w:lang w:val="es-CR"/>
        </w:rPr>
      </w:pPr>
    </w:p>
    <w:p w14:paraId="41CFFBFA" w14:textId="77777777" w:rsidR="000B2D91" w:rsidRPr="00624C57" w:rsidRDefault="000B2D91" w:rsidP="00CF3D8B">
      <w:pPr>
        <w:pStyle w:val="Default"/>
        <w:jc w:val="center"/>
        <w:rPr>
          <w:color w:val="auto"/>
          <w:sz w:val="20"/>
          <w:szCs w:val="20"/>
          <w:lang w:val="es-CR"/>
        </w:rPr>
      </w:pPr>
      <w:r w:rsidRPr="00624C57">
        <w:rPr>
          <w:b/>
          <w:bCs/>
          <w:color w:val="auto"/>
          <w:sz w:val="20"/>
          <w:szCs w:val="20"/>
          <w:lang w:val="es-CR"/>
        </w:rPr>
        <w:t>MEDIDAS PROVISIONALES RESPECTO DE</w:t>
      </w:r>
    </w:p>
    <w:p w14:paraId="630282A8" w14:textId="77777777" w:rsidR="000B2D91" w:rsidRPr="00624C57" w:rsidRDefault="000B2D91" w:rsidP="00CF3D8B">
      <w:pPr>
        <w:pStyle w:val="Default"/>
        <w:jc w:val="center"/>
        <w:rPr>
          <w:b/>
          <w:bCs/>
          <w:color w:val="auto"/>
          <w:sz w:val="20"/>
          <w:szCs w:val="20"/>
          <w:lang w:val="es-CR"/>
        </w:rPr>
      </w:pPr>
      <w:r w:rsidRPr="00624C57">
        <w:rPr>
          <w:b/>
          <w:bCs/>
          <w:color w:val="auto"/>
          <w:sz w:val="20"/>
          <w:szCs w:val="20"/>
          <w:lang w:val="es-CR"/>
        </w:rPr>
        <w:t>LA REPÚBLICA FEDERATIVA DE BRASIL</w:t>
      </w:r>
    </w:p>
    <w:p w14:paraId="725B42E4" w14:textId="77777777" w:rsidR="000B2D91" w:rsidRPr="00624C57" w:rsidRDefault="000B2D91" w:rsidP="00CF3D8B">
      <w:pPr>
        <w:pStyle w:val="Default"/>
        <w:jc w:val="center"/>
        <w:rPr>
          <w:b/>
          <w:bCs/>
          <w:color w:val="auto"/>
          <w:sz w:val="20"/>
          <w:szCs w:val="20"/>
          <w:lang w:val="es-CR"/>
        </w:rPr>
      </w:pPr>
    </w:p>
    <w:p w14:paraId="32221931" w14:textId="77777777" w:rsidR="000B2D91" w:rsidRPr="00624C57" w:rsidRDefault="000B2D91" w:rsidP="00CF3D8B">
      <w:pPr>
        <w:pStyle w:val="Default"/>
        <w:jc w:val="center"/>
        <w:rPr>
          <w:color w:val="auto"/>
          <w:sz w:val="20"/>
          <w:szCs w:val="20"/>
          <w:lang w:val="es-CR"/>
        </w:rPr>
      </w:pPr>
      <w:r w:rsidRPr="00624C57">
        <w:rPr>
          <w:b/>
          <w:bCs/>
          <w:color w:val="auto"/>
          <w:sz w:val="20"/>
          <w:szCs w:val="20"/>
          <w:lang w:val="es-CR"/>
        </w:rPr>
        <w:t>ASUNTO DE LA UNIDAD DE INTERNACIÓN SOCIOEDUCATIVA</w:t>
      </w:r>
    </w:p>
    <w:p w14:paraId="612D4A16" w14:textId="77777777" w:rsidR="00840970" w:rsidRPr="00624C57" w:rsidRDefault="00840970" w:rsidP="00CF3D8B">
      <w:pPr>
        <w:spacing w:line="240" w:lineRule="auto"/>
        <w:jc w:val="center"/>
        <w:rPr>
          <w:rFonts w:ascii="Verdana" w:hAnsi="Verdana"/>
          <w:b/>
          <w:bCs/>
          <w:sz w:val="20"/>
          <w:szCs w:val="20"/>
          <w:lang w:val="es-CR"/>
        </w:rPr>
      </w:pPr>
    </w:p>
    <w:p w14:paraId="21800D4E" w14:textId="77777777" w:rsidR="00360E0D" w:rsidRPr="00624C57" w:rsidRDefault="000B2D91" w:rsidP="00CF3D8B">
      <w:pPr>
        <w:spacing w:line="240" w:lineRule="auto"/>
        <w:rPr>
          <w:rFonts w:ascii="Verdana" w:hAnsi="Verdana"/>
          <w:b/>
          <w:bCs/>
          <w:sz w:val="20"/>
          <w:szCs w:val="20"/>
          <w:lang w:val="es-CR"/>
        </w:rPr>
      </w:pPr>
      <w:r w:rsidRPr="00624C57">
        <w:rPr>
          <w:rFonts w:ascii="Verdana" w:hAnsi="Verdana"/>
          <w:b/>
          <w:bCs/>
          <w:sz w:val="20"/>
          <w:szCs w:val="20"/>
          <w:lang w:val="es-CR"/>
        </w:rPr>
        <w:t>VISTO:</w:t>
      </w:r>
    </w:p>
    <w:p w14:paraId="488B1E9C" w14:textId="3E3B1FC9" w:rsidR="00057736" w:rsidRPr="00624C57" w:rsidRDefault="00057736" w:rsidP="001E15B9">
      <w:pPr>
        <w:pStyle w:val="Default"/>
        <w:numPr>
          <w:ilvl w:val="0"/>
          <w:numId w:val="5"/>
        </w:numPr>
        <w:ind w:left="0" w:firstLine="0"/>
        <w:jc w:val="both"/>
        <w:rPr>
          <w:color w:val="auto"/>
          <w:sz w:val="20"/>
          <w:szCs w:val="20"/>
          <w:lang w:val="es-CR"/>
        </w:rPr>
      </w:pPr>
      <w:r w:rsidRPr="00624C57">
        <w:rPr>
          <w:color w:val="auto"/>
          <w:sz w:val="20"/>
          <w:szCs w:val="20"/>
          <w:lang w:val="es-CR"/>
        </w:rPr>
        <w:t xml:space="preserve">Las Resoluciones </w:t>
      </w:r>
      <w:r w:rsidR="00FA1381" w:rsidRPr="00624C57">
        <w:rPr>
          <w:color w:val="auto"/>
          <w:sz w:val="20"/>
          <w:szCs w:val="20"/>
          <w:lang w:val="es-CR"/>
        </w:rPr>
        <w:t>emitidas</w:t>
      </w:r>
      <w:r w:rsidRPr="00624C57">
        <w:rPr>
          <w:color w:val="auto"/>
          <w:sz w:val="20"/>
          <w:szCs w:val="20"/>
          <w:lang w:val="es-CR"/>
        </w:rPr>
        <w:t xml:space="preserve"> por la Corte Interamericana de Derechos Humanos (en adelante “la Corte Interamericana”, “la Corte” o “el Tribunal”) el 25 de febrero y 1 de septiembre de 2011</w:t>
      </w:r>
      <w:r w:rsidR="00D34458" w:rsidRPr="00624C57">
        <w:rPr>
          <w:color w:val="auto"/>
          <w:sz w:val="20"/>
          <w:szCs w:val="20"/>
          <w:lang w:val="es-CR"/>
        </w:rPr>
        <w:t>,</w:t>
      </w:r>
      <w:r w:rsidRPr="00624C57">
        <w:rPr>
          <w:color w:val="auto"/>
          <w:sz w:val="20"/>
          <w:szCs w:val="20"/>
          <w:lang w:val="es-CR"/>
        </w:rPr>
        <w:t xml:space="preserve"> 26 de abril y 20 de noviembr</w:t>
      </w:r>
      <w:r w:rsidR="00B43CFF" w:rsidRPr="00624C57">
        <w:rPr>
          <w:color w:val="auto"/>
          <w:sz w:val="20"/>
          <w:szCs w:val="20"/>
          <w:lang w:val="es-CR"/>
        </w:rPr>
        <w:t>e</w:t>
      </w:r>
      <w:r w:rsidR="007C6F23" w:rsidRPr="00624C57">
        <w:rPr>
          <w:color w:val="auto"/>
          <w:sz w:val="20"/>
          <w:szCs w:val="20"/>
          <w:lang w:val="es-CR"/>
        </w:rPr>
        <w:t xml:space="preserve"> </w:t>
      </w:r>
      <w:r w:rsidR="00B43CFF" w:rsidRPr="00624C57">
        <w:rPr>
          <w:color w:val="auto"/>
          <w:sz w:val="20"/>
          <w:szCs w:val="20"/>
          <w:lang w:val="es-CR"/>
        </w:rPr>
        <w:t>de 2012</w:t>
      </w:r>
      <w:r w:rsidR="00D34458" w:rsidRPr="00624C57">
        <w:rPr>
          <w:color w:val="auto"/>
          <w:sz w:val="20"/>
          <w:szCs w:val="20"/>
          <w:lang w:val="es-CR"/>
        </w:rPr>
        <w:t>,</w:t>
      </w:r>
      <w:r w:rsidR="00B43CFF" w:rsidRPr="00624C57">
        <w:rPr>
          <w:color w:val="auto"/>
          <w:sz w:val="20"/>
          <w:szCs w:val="20"/>
          <w:lang w:val="es-CR"/>
        </w:rPr>
        <w:t xml:space="preserve"> 21 de agosto de 2013</w:t>
      </w:r>
      <w:r w:rsidRPr="00624C57">
        <w:rPr>
          <w:color w:val="auto"/>
          <w:sz w:val="20"/>
          <w:szCs w:val="20"/>
          <w:lang w:val="es-CR"/>
        </w:rPr>
        <w:t xml:space="preserve"> 29 de enero y 26 de septiembre de 2014</w:t>
      </w:r>
      <w:r w:rsidR="00D34458" w:rsidRPr="00624C57">
        <w:rPr>
          <w:color w:val="auto"/>
          <w:sz w:val="20"/>
          <w:szCs w:val="20"/>
          <w:lang w:val="es-CR"/>
        </w:rPr>
        <w:t xml:space="preserve">, </w:t>
      </w:r>
      <w:r w:rsidR="001F2452" w:rsidRPr="00624C57">
        <w:rPr>
          <w:color w:val="auto"/>
          <w:sz w:val="20"/>
          <w:szCs w:val="20"/>
          <w:lang w:val="es-CR"/>
        </w:rPr>
        <w:t xml:space="preserve">y </w:t>
      </w:r>
      <w:r w:rsidR="00525F18" w:rsidRPr="00624C57">
        <w:rPr>
          <w:color w:val="auto"/>
          <w:sz w:val="20"/>
          <w:szCs w:val="20"/>
          <w:lang w:val="es-CR"/>
        </w:rPr>
        <w:t>23 de junio de 2015</w:t>
      </w:r>
      <w:r w:rsidR="00D34458" w:rsidRPr="00624C57">
        <w:rPr>
          <w:color w:val="auto"/>
          <w:sz w:val="20"/>
          <w:szCs w:val="20"/>
          <w:lang w:val="es-CR"/>
        </w:rPr>
        <w:t>;</w:t>
      </w:r>
      <w:r w:rsidR="00525F18" w:rsidRPr="00624C57">
        <w:rPr>
          <w:color w:val="auto"/>
          <w:sz w:val="20"/>
          <w:szCs w:val="20"/>
          <w:lang w:val="es-CR"/>
        </w:rPr>
        <w:t xml:space="preserve"> </w:t>
      </w:r>
      <w:r w:rsidR="00FA1381" w:rsidRPr="00624C57">
        <w:rPr>
          <w:color w:val="auto"/>
          <w:sz w:val="20"/>
          <w:szCs w:val="20"/>
          <w:lang w:val="es-CR"/>
        </w:rPr>
        <w:t>mediante</w:t>
      </w:r>
      <w:r w:rsidRPr="00624C57">
        <w:rPr>
          <w:color w:val="auto"/>
          <w:sz w:val="20"/>
          <w:szCs w:val="20"/>
          <w:lang w:val="es-CR"/>
        </w:rPr>
        <w:t xml:space="preserve"> las cuales, entre otros, requirió a la República Federativa de Brasil (en adelante “el Estado” o “Brasil”) adoptar de forma inmediata las medidas que fueran necesarias para proteger eficazmente la vida y la integridad personal de todos los niños y adolescentes privados de </w:t>
      </w:r>
      <w:r w:rsidR="008F3CCF" w:rsidRPr="00624C57">
        <w:rPr>
          <w:color w:val="auto"/>
          <w:sz w:val="20"/>
          <w:szCs w:val="20"/>
          <w:lang w:val="es-CR"/>
        </w:rPr>
        <w:t xml:space="preserve">la </w:t>
      </w:r>
      <w:r w:rsidRPr="00624C57">
        <w:rPr>
          <w:color w:val="auto"/>
          <w:sz w:val="20"/>
          <w:szCs w:val="20"/>
          <w:lang w:val="es-CR"/>
        </w:rPr>
        <w:t xml:space="preserve">libertad en la </w:t>
      </w:r>
      <w:r w:rsidRPr="00624C57">
        <w:rPr>
          <w:i/>
          <w:iCs/>
          <w:color w:val="auto"/>
          <w:sz w:val="20"/>
          <w:szCs w:val="20"/>
          <w:lang w:val="es-CR"/>
        </w:rPr>
        <w:t xml:space="preserve">Unidade de Internação Socioeducativa </w:t>
      </w:r>
      <w:r w:rsidRPr="00624C57">
        <w:rPr>
          <w:color w:val="auto"/>
          <w:sz w:val="20"/>
          <w:szCs w:val="20"/>
          <w:lang w:val="es-CR"/>
        </w:rPr>
        <w:t xml:space="preserve">(en adelante “la Unidad” o “la UNIS”), así como de cualquier persona que se encuentre en dicho establecimiento. </w:t>
      </w:r>
    </w:p>
    <w:p w14:paraId="1C222622" w14:textId="77777777" w:rsidR="00E766B2" w:rsidRPr="00624C57" w:rsidRDefault="00E766B2" w:rsidP="001E15B9">
      <w:pPr>
        <w:pStyle w:val="Default"/>
        <w:jc w:val="both"/>
        <w:rPr>
          <w:color w:val="auto"/>
          <w:sz w:val="20"/>
          <w:szCs w:val="20"/>
          <w:lang w:val="es-CR"/>
        </w:rPr>
      </w:pPr>
    </w:p>
    <w:p w14:paraId="651DA98F" w14:textId="77777777" w:rsidR="0000653E" w:rsidRPr="00624C57" w:rsidRDefault="0000653E" w:rsidP="001E15B9">
      <w:pPr>
        <w:pStyle w:val="Default"/>
        <w:numPr>
          <w:ilvl w:val="0"/>
          <w:numId w:val="5"/>
        </w:numPr>
        <w:ind w:left="0" w:firstLine="0"/>
        <w:jc w:val="both"/>
        <w:rPr>
          <w:color w:val="auto"/>
          <w:sz w:val="20"/>
          <w:szCs w:val="20"/>
          <w:lang w:val="es-CR"/>
        </w:rPr>
      </w:pPr>
      <w:r w:rsidRPr="00624C57">
        <w:rPr>
          <w:color w:val="auto"/>
          <w:sz w:val="20"/>
          <w:szCs w:val="20"/>
          <w:lang w:val="es-CR"/>
        </w:rPr>
        <w:t xml:space="preserve">La Resolución del 13 de febrero de 2017 </w:t>
      </w:r>
      <w:r w:rsidR="00AD4418" w:rsidRPr="00624C57">
        <w:rPr>
          <w:color w:val="auto"/>
          <w:sz w:val="20"/>
          <w:szCs w:val="20"/>
          <w:lang w:val="es-CR"/>
        </w:rPr>
        <w:t xml:space="preserve">mediante la cual la Corte </w:t>
      </w:r>
      <w:r w:rsidRPr="00624C57">
        <w:rPr>
          <w:color w:val="auto"/>
          <w:sz w:val="20"/>
          <w:szCs w:val="20"/>
          <w:lang w:val="es-CR"/>
        </w:rPr>
        <w:t xml:space="preserve">solicitó al Estado que aportara información </w:t>
      </w:r>
      <w:r w:rsidR="009323D8" w:rsidRPr="00624C57">
        <w:rPr>
          <w:color w:val="auto"/>
          <w:sz w:val="20"/>
          <w:szCs w:val="20"/>
          <w:lang w:val="es-CR"/>
        </w:rPr>
        <w:t>sobre el</w:t>
      </w:r>
      <w:r w:rsidR="00C347EB" w:rsidRPr="00624C57">
        <w:rPr>
          <w:color w:val="auto"/>
          <w:sz w:val="20"/>
          <w:szCs w:val="20"/>
          <w:lang w:val="es-CR"/>
        </w:rPr>
        <w:t xml:space="preserve"> sistema penitenciario brasileño. </w:t>
      </w:r>
      <w:r w:rsidRPr="00624C57">
        <w:rPr>
          <w:color w:val="auto"/>
          <w:sz w:val="20"/>
          <w:szCs w:val="20"/>
          <w:lang w:val="es-CR"/>
        </w:rPr>
        <w:t xml:space="preserve"> </w:t>
      </w:r>
    </w:p>
    <w:p w14:paraId="3DFED088" w14:textId="77777777" w:rsidR="00057736" w:rsidRPr="00624C57" w:rsidRDefault="00057736" w:rsidP="00F518CD">
      <w:pPr>
        <w:pStyle w:val="Default"/>
        <w:jc w:val="both"/>
        <w:rPr>
          <w:color w:val="auto"/>
          <w:sz w:val="20"/>
          <w:szCs w:val="20"/>
          <w:lang w:val="es-CR"/>
        </w:rPr>
      </w:pPr>
    </w:p>
    <w:p w14:paraId="7392B55D" w14:textId="7D3F45F8" w:rsidR="00057736" w:rsidRPr="00624C57" w:rsidRDefault="00057736" w:rsidP="001E15B9">
      <w:pPr>
        <w:pStyle w:val="Default"/>
        <w:numPr>
          <w:ilvl w:val="0"/>
          <w:numId w:val="5"/>
        </w:numPr>
        <w:ind w:left="0" w:firstLine="0"/>
        <w:jc w:val="both"/>
        <w:rPr>
          <w:color w:val="auto"/>
          <w:sz w:val="20"/>
          <w:szCs w:val="20"/>
          <w:lang w:val="es-CR"/>
        </w:rPr>
      </w:pPr>
      <w:r w:rsidRPr="00624C57">
        <w:rPr>
          <w:color w:val="auto"/>
          <w:sz w:val="20"/>
          <w:szCs w:val="20"/>
          <w:lang w:val="es-CR"/>
        </w:rPr>
        <w:t xml:space="preserve">Los escritos </w:t>
      </w:r>
      <w:r w:rsidR="008811ED" w:rsidRPr="00624C57">
        <w:rPr>
          <w:color w:val="auto"/>
          <w:sz w:val="20"/>
          <w:szCs w:val="20"/>
          <w:lang w:val="es-CR"/>
        </w:rPr>
        <w:t xml:space="preserve">recibidos entre el </w:t>
      </w:r>
      <w:r w:rsidR="00CD3CCE" w:rsidRPr="00624C57">
        <w:rPr>
          <w:color w:val="auto"/>
          <w:sz w:val="20"/>
          <w:szCs w:val="20"/>
          <w:lang w:val="es-CR"/>
        </w:rPr>
        <w:t xml:space="preserve">1 de diciembre </w:t>
      </w:r>
      <w:r w:rsidRPr="00624C57">
        <w:rPr>
          <w:color w:val="auto"/>
          <w:sz w:val="20"/>
          <w:szCs w:val="20"/>
          <w:lang w:val="es-CR"/>
        </w:rPr>
        <w:t>de 2015</w:t>
      </w:r>
      <w:r w:rsidR="00773679" w:rsidRPr="00624C57">
        <w:rPr>
          <w:color w:val="auto"/>
          <w:sz w:val="20"/>
          <w:szCs w:val="20"/>
          <w:lang w:val="es-CR"/>
        </w:rPr>
        <w:t xml:space="preserve"> y el </w:t>
      </w:r>
      <w:r w:rsidR="00D34458" w:rsidRPr="00624C57">
        <w:rPr>
          <w:color w:val="auto"/>
          <w:sz w:val="20"/>
          <w:szCs w:val="20"/>
          <w:lang w:val="es-CR"/>
        </w:rPr>
        <w:t>11</w:t>
      </w:r>
      <w:r w:rsidR="003151C4" w:rsidRPr="00624C57">
        <w:rPr>
          <w:color w:val="auto"/>
          <w:sz w:val="20"/>
          <w:szCs w:val="20"/>
          <w:lang w:val="es-CR"/>
        </w:rPr>
        <w:t xml:space="preserve"> de julio de 2017</w:t>
      </w:r>
      <w:r w:rsidRPr="00624C57">
        <w:rPr>
          <w:color w:val="auto"/>
          <w:sz w:val="20"/>
          <w:szCs w:val="20"/>
          <w:lang w:val="es-CR"/>
        </w:rPr>
        <w:t xml:space="preserve">, mediante los cuales el Estado remitió </w:t>
      </w:r>
      <w:r w:rsidR="00FF25CC" w:rsidRPr="00624C57">
        <w:rPr>
          <w:color w:val="auto"/>
          <w:sz w:val="20"/>
          <w:szCs w:val="20"/>
          <w:lang w:val="es-CR"/>
        </w:rPr>
        <w:t>sus</w:t>
      </w:r>
      <w:r w:rsidRPr="00624C57">
        <w:rPr>
          <w:color w:val="auto"/>
          <w:sz w:val="20"/>
          <w:szCs w:val="20"/>
          <w:lang w:val="es-CR"/>
        </w:rPr>
        <w:t xml:space="preserve"> informes sobre el cumplimiento de las p</w:t>
      </w:r>
      <w:r w:rsidR="00FF25CC" w:rsidRPr="00624C57">
        <w:rPr>
          <w:color w:val="auto"/>
          <w:sz w:val="20"/>
          <w:szCs w:val="20"/>
          <w:lang w:val="es-CR"/>
        </w:rPr>
        <w:t>resentes medidas provisionales</w:t>
      </w:r>
      <w:r w:rsidR="008660D9" w:rsidRPr="00624C57">
        <w:rPr>
          <w:color w:val="auto"/>
          <w:sz w:val="20"/>
          <w:szCs w:val="20"/>
          <w:lang w:val="es-CR"/>
        </w:rPr>
        <w:t xml:space="preserve">. </w:t>
      </w:r>
    </w:p>
    <w:p w14:paraId="5E44A752" w14:textId="77777777" w:rsidR="00057736" w:rsidRPr="00624C57" w:rsidRDefault="00057736" w:rsidP="00F518CD">
      <w:pPr>
        <w:pStyle w:val="Default"/>
        <w:jc w:val="both"/>
        <w:rPr>
          <w:color w:val="auto"/>
          <w:sz w:val="20"/>
          <w:szCs w:val="20"/>
          <w:lang w:val="es-CR"/>
        </w:rPr>
      </w:pPr>
    </w:p>
    <w:p w14:paraId="0AD3DC6B" w14:textId="77777777" w:rsidR="00057736" w:rsidRPr="00624C57" w:rsidRDefault="00057736" w:rsidP="001E15B9">
      <w:pPr>
        <w:pStyle w:val="Default"/>
        <w:numPr>
          <w:ilvl w:val="0"/>
          <w:numId w:val="5"/>
        </w:numPr>
        <w:ind w:left="0" w:firstLine="0"/>
        <w:jc w:val="both"/>
        <w:rPr>
          <w:color w:val="auto"/>
          <w:sz w:val="20"/>
          <w:szCs w:val="20"/>
          <w:lang w:val="es-CR"/>
        </w:rPr>
      </w:pPr>
      <w:r w:rsidRPr="00624C57">
        <w:rPr>
          <w:color w:val="auto"/>
          <w:sz w:val="20"/>
          <w:szCs w:val="20"/>
          <w:lang w:val="es-CR"/>
        </w:rPr>
        <w:t xml:space="preserve">Los escritos </w:t>
      </w:r>
      <w:r w:rsidR="001505CD" w:rsidRPr="00624C57">
        <w:rPr>
          <w:color w:val="auto"/>
          <w:sz w:val="20"/>
          <w:szCs w:val="20"/>
          <w:lang w:val="es-CR"/>
        </w:rPr>
        <w:t xml:space="preserve">recibidos entre el </w:t>
      </w:r>
      <w:r w:rsidR="004515E1" w:rsidRPr="00624C57">
        <w:rPr>
          <w:color w:val="auto"/>
          <w:sz w:val="20"/>
          <w:szCs w:val="20"/>
          <w:lang w:val="es-CR"/>
        </w:rPr>
        <w:t xml:space="preserve">28 de diciembre </w:t>
      </w:r>
      <w:r w:rsidRPr="00624C57">
        <w:rPr>
          <w:color w:val="auto"/>
          <w:sz w:val="20"/>
          <w:szCs w:val="20"/>
          <w:lang w:val="es-CR"/>
        </w:rPr>
        <w:t>de 2015</w:t>
      </w:r>
      <w:r w:rsidR="0083205A" w:rsidRPr="00624C57">
        <w:rPr>
          <w:color w:val="auto"/>
          <w:sz w:val="20"/>
          <w:szCs w:val="20"/>
          <w:lang w:val="es-CR"/>
        </w:rPr>
        <w:t xml:space="preserve"> </w:t>
      </w:r>
      <w:r w:rsidR="008E6F29" w:rsidRPr="00624C57">
        <w:rPr>
          <w:color w:val="auto"/>
          <w:sz w:val="20"/>
          <w:szCs w:val="20"/>
          <w:lang w:val="es-CR"/>
        </w:rPr>
        <w:t xml:space="preserve">y </w:t>
      </w:r>
      <w:r w:rsidR="0083205A" w:rsidRPr="00624C57">
        <w:rPr>
          <w:color w:val="auto"/>
          <w:sz w:val="20"/>
          <w:szCs w:val="20"/>
          <w:lang w:val="es-CR"/>
        </w:rPr>
        <w:t xml:space="preserve">el </w:t>
      </w:r>
      <w:r w:rsidR="005158DB" w:rsidRPr="00624C57">
        <w:rPr>
          <w:color w:val="auto"/>
          <w:sz w:val="20"/>
          <w:szCs w:val="20"/>
          <w:lang w:val="es-CR"/>
        </w:rPr>
        <w:t>12 de agosto de 2017</w:t>
      </w:r>
      <w:r w:rsidRPr="00624C57">
        <w:rPr>
          <w:color w:val="auto"/>
          <w:sz w:val="20"/>
          <w:szCs w:val="20"/>
          <w:lang w:val="es-CR"/>
        </w:rPr>
        <w:t xml:space="preserve">, mediante los cuales los representantes de los beneficiarios (en adelante “los representantes”) remitieron sus observaciones a los informes estatales. </w:t>
      </w:r>
    </w:p>
    <w:p w14:paraId="7CBBB05C" w14:textId="77777777" w:rsidR="00057736" w:rsidRPr="00624C57" w:rsidRDefault="00057736" w:rsidP="00F518CD">
      <w:pPr>
        <w:pStyle w:val="Default"/>
        <w:jc w:val="both"/>
        <w:rPr>
          <w:color w:val="auto"/>
          <w:sz w:val="20"/>
          <w:szCs w:val="20"/>
          <w:lang w:val="es-CR"/>
        </w:rPr>
      </w:pPr>
    </w:p>
    <w:p w14:paraId="4769C22A" w14:textId="7F6C4722" w:rsidR="00057736" w:rsidRPr="00624C57" w:rsidRDefault="00B4065E" w:rsidP="001E15B9">
      <w:pPr>
        <w:pStyle w:val="Default"/>
        <w:numPr>
          <w:ilvl w:val="0"/>
          <w:numId w:val="5"/>
        </w:numPr>
        <w:ind w:left="0" w:firstLine="0"/>
        <w:jc w:val="both"/>
        <w:rPr>
          <w:color w:val="auto"/>
          <w:sz w:val="20"/>
          <w:szCs w:val="20"/>
          <w:lang w:val="es-CR"/>
        </w:rPr>
      </w:pPr>
      <w:r w:rsidRPr="00624C57">
        <w:rPr>
          <w:color w:val="auto"/>
          <w:sz w:val="20"/>
          <w:szCs w:val="20"/>
          <w:lang w:val="es-CR"/>
        </w:rPr>
        <w:t xml:space="preserve">Los escritos </w:t>
      </w:r>
      <w:r w:rsidR="0031466A" w:rsidRPr="00624C57">
        <w:rPr>
          <w:color w:val="auto"/>
          <w:sz w:val="20"/>
          <w:szCs w:val="20"/>
          <w:lang w:val="es-CR"/>
        </w:rPr>
        <w:t xml:space="preserve">recibidos entre el </w:t>
      </w:r>
      <w:r w:rsidR="00CD3CCE" w:rsidRPr="00624C57">
        <w:rPr>
          <w:color w:val="auto"/>
          <w:sz w:val="20"/>
          <w:szCs w:val="20"/>
          <w:lang w:val="es-CR"/>
        </w:rPr>
        <w:t>30 de julio de</w:t>
      </w:r>
      <w:r w:rsidR="00057736" w:rsidRPr="00624C57">
        <w:rPr>
          <w:color w:val="auto"/>
          <w:sz w:val="20"/>
          <w:szCs w:val="20"/>
          <w:lang w:val="es-CR"/>
        </w:rPr>
        <w:t xml:space="preserve"> 2015</w:t>
      </w:r>
      <w:r w:rsidR="00711ACA" w:rsidRPr="00624C57">
        <w:rPr>
          <w:color w:val="auto"/>
          <w:sz w:val="20"/>
          <w:szCs w:val="20"/>
          <w:lang w:val="es-CR"/>
        </w:rPr>
        <w:t xml:space="preserve"> </w:t>
      </w:r>
      <w:r w:rsidRPr="00624C57">
        <w:rPr>
          <w:color w:val="auto"/>
          <w:sz w:val="20"/>
          <w:szCs w:val="20"/>
          <w:lang w:val="es-CR"/>
        </w:rPr>
        <w:t xml:space="preserve">y </w:t>
      </w:r>
      <w:r w:rsidR="0031466A" w:rsidRPr="00624C57">
        <w:rPr>
          <w:color w:val="auto"/>
          <w:sz w:val="20"/>
          <w:szCs w:val="20"/>
          <w:lang w:val="es-CR"/>
        </w:rPr>
        <w:t xml:space="preserve">el </w:t>
      </w:r>
      <w:r w:rsidR="001054F8" w:rsidRPr="00624C57">
        <w:rPr>
          <w:color w:val="auto"/>
          <w:sz w:val="20"/>
          <w:szCs w:val="20"/>
          <w:lang w:val="es-CR"/>
        </w:rPr>
        <w:t xml:space="preserve">19 de julio de 2016, </w:t>
      </w:r>
      <w:r w:rsidR="00057736" w:rsidRPr="00624C57">
        <w:rPr>
          <w:color w:val="auto"/>
          <w:sz w:val="20"/>
          <w:szCs w:val="20"/>
          <w:lang w:val="es-CR"/>
        </w:rPr>
        <w:t xml:space="preserve">mediante </w:t>
      </w:r>
      <w:r w:rsidR="00F83D04" w:rsidRPr="00624C57">
        <w:rPr>
          <w:color w:val="auto"/>
          <w:sz w:val="20"/>
          <w:szCs w:val="20"/>
          <w:lang w:val="es-CR"/>
        </w:rPr>
        <w:t xml:space="preserve">los </w:t>
      </w:r>
      <w:r w:rsidR="00057736" w:rsidRPr="00624C57">
        <w:rPr>
          <w:color w:val="auto"/>
          <w:sz w:val="20"/>
          <w:szCs w:val="20"/>
          <w:lang w:val="es-CR"/>
        </w:rPr>
        <w:t>cual</w:t>
      </w:r>
      <w:r w:rsidR="00F83D04" w:rsidRPr="00624C57">
        <w:rPr>
          <w:color w:val="auto"/>
          <w:sz w:val="20"/>
          <w:szCs w:val="20"/>
          <w:lang w:val="es-CR"/>
        </w:rPr>
        <w:t>es</w:t>
      </w:r>
      <w:r w:rsidR="00057736" w:rsidRPr="00624C57">
        <w:rPr>
          <w:color w:val="auto"/>
          <w:sz w:val="20"/>
          <w:szCs w:val="20"/>
          <w:lang w:val="es-CR"/>
        </w:rPr>
        <w:t xml:space="preserve"> la Comisión Interamericana de</w:t>
      </w:r>
      <w:r w:rsidR="00F83D04" w:rsidRPr="00624C57">
        <w:rPr>
          <w:color w:val="auto"/>
          <w:sz w:val="20"/>
          <w:szCs w:val="20"/>
          <w:lang w:val="es-CR"/>
        </w:rPr>
        <w:t xml:space="preserve"> Derechos Humanos (en adelante </w:t>
      </w:r>
      <w:r w:rsidR="00057736" w:rsidRPr="00624C57">
        <w:rPr>
          <w:color w:val="auto"/>
          <w:sz w:val="20"/>
          <w:szCs w:val="20"/>
          <w:lang w:val="es-CR"/>
        </w:rPr>
        <w:t xml:space="preserve">“la Comisión Interamericana” o “la Comisión”) remitió sus observaciones </w:t>
      </w:r>
      <w:r w:rsidR="00D34458" w:rsidRPr="00624C57">
        <w:rPr>
          <w:color w:val="auto"/>
          <w:sz w:val="20"/>
          <w:szCs w:val="20"/>
          <w:lang w:val="es-CR"/>
        </w:rPr>
        <w:t>a los</w:t>
      </w:r>
      <w:r w:rsidR="00057736" w:rsidRPr="00624C57">
        <w:rPr>
          <w:color w:val="auto"/>
          <w:sz w:val="20"/>
          <w:szCs w:val="20"/>
          <w:lang w:val="es-CR"/>
        </w:rPr>
        <w:t xml:space="preserve"> informe</w:t>
      </w:r>
      <w:r w:rsidR="00D34458" w:rsidRPr="00624C57">
        <w:rPr>
          <w:color w:val="auto"/>
          <w:sz w:val="20"/>
          <w:szCs w:val="20"/>
          <w:lang w:val="es-CR"/>
        </w:rPr>
        <w:t>s</w:t>
      </w:r>
      <w:r w:rsidR="00057736" w:rsidRPr="00624C57">
        <w:rPr>
          <w:color w:val="auto"/>
          <w:sz w:val="20"/>
          <w:szCs w:val="20"/>
          <w:lang w:val="es-CR"/>
        </w:rPr>
        <w:t xml:space="preserve"> estatal</w:t>
      </w:r>
      <w:r w:rsidR="00D34458" w:rsidRPr="00624C57">
        <w:rPr>
          <w:color w:val="auto"/>
          <w:sz w:val="20"/>
          <w:szCs w:val="20"/>
          <w:lang w:val="es-CR"/>
        </w:rPr>
        <w:t>es</w:t>
      </w:r>
      <w:r w:rsidR="00057736" w:rsidRPr="00624C57">
        <w:rPr>
          <w:color w:val="auto"/>
          <w:sz w:val="20"/>
          <w:szCs w:val="20"/>
          <w:lang w:val="es-CR"/>
        </w:rPr>
        <w:t xml:space="preserve"> y a las observaciones de los representantes. </w:t>
      </w:r>
    </w:p>
    <w:p w14:paraId="3F4AB221" w14:textId="77777777" w:rsidR="003E6985" w:rsidRPr="00624C57" w:rsidRDefault="003E6985" w:rsidP="00F518CD">
      <w:pPr>
        <w:pStyle w:val="Default"/>
        <w:jc w:val="both"/>
        <w:rPr>
          <w:color w:val="auto"/>
          <w:sz w:val="20"/>
          <w:szCs w:val="20"/>
          <w:lang w:val="es-CR"/>
        </w:rPr>
      </w:pPr>
    </w:p>
    <w:p w14:paraId="2FA072E8" w14:textId="77F1CFEB" w:rsidR="00DC28F3" w:rsidRPr="00624C57" w:rsidRDefault="00DC28F3" w:rsidP="001E15B9">
      <w:pPr>
        <w:pStyle w:val="Default"/>
        <w:numPr>
          <w:ilvl w:val="0"/>
          <w:numId w:val="5"/>
        </w:numPr>
        <w:ind w:left="0" w:firstLine="0"/>
        <w:jc w:val="both"/>
        <w:rPr>
          <w:color w:val="auto"/>
          <w:sz w:val="20"/>
          <w:szCs w:val="20"/>
          <w:lang w:val="es-CR"/>
        </w:rPr>
      </w:pPr>
      <w:r w:rsidRPr="00624C57">
        <w:rPr>
          <w:color w:val="auto"/>
          <w:sz w:val="20"/>
          <w:szCs w:val="20"/>
          <w:lang w:val="es-CR"/>
        </w:rPr>
        <w:t xml:space="preserve">El escrito </w:t>
      </w:r>
      <w:r w:rsidR="00D34458" w:rsidRPr="00624C57">
        <w:rPr>
          <w:color w:val="auto"/>
          <w:sz w:val="20"/>
          <w:szCs w:val="20"/>
          <w:lang w:val="es-CR"/>
        </w:rPr>
        <w:t xml:space="preserve">recibido </w:t>
      </w:r>
      <w:r w:rsidRPr="00624C57">
        <w:rPr>
          <w:color w:val="auto"/>
          <w:sz w:val="20"/>
          <w:szCs w:val="20"/>
          <w:lang w:val="es-CR"/>
        </w:rPr>
        <w:t>el 31 de marzo de 2017 en el que la Defensoría Pública del Estado de Espírit</w:t>
      </w:r>
      <w:r w:rsidR="00B912F5" w:rsidRPr="00624C57">
        <w:rPr>
          <w:color w:val="auto"/>
          <w:sz w:val="20"/>
          <w:szCs w:val="20"/>
          <w:lang w:val="es-CR"/>
        </w:rPr>
        <w:t>o</w:t>
      </w:r>
      <w:r w:rsidR="00AE3BDF" w:rsidRPr="00624C57">
        <w:rPr>
          <w:color w:val="auto"/>
          <w:sz w:val="20"/>
          <w:szCs w:val="20"/>
          <w:lang w:val="es-CR"/>
        </w:rPr>
        <w:t xml:space="preserve"> </w:t>
      </w:r>
      <w:r w:rsidRPr="00624C57">
        <w:rPr>
          <w:color w:val="auto"/>
          <w:sz w:val="20"/>
          <w:szCs w:val="20"/>
          <w:lang w:val="es-CR"/>
        </w:rPr>
        <w:t xml:space="preserve">Santo </w:t>
      </w:r>
      <w:r w:rsidR="00EC1358" w:rsidRPr="00624C57">
        <w:rPr>
          <w:color w:val="auto"/>
          <w:sz w:val="20"/>
          <w:szCs w:val="20"/>
          <w:lang w:val="es-CR"/>
        </w:rPr>
        <w:t>presentó</w:t>
      </w:r>
      <w:r w:rsidR="00E56B70" w:rsidRPr="00624C57">
        <w:rPr>
          <w:color w:val="auto"/>
          <w:sz w:val="20"/>
          <w:szCs w:val="20"/>
          <w:lang w:val="es-CR"/>
        </w:rPr>
        <w:t xml:space="preserve"> un escrito</w:t>
      </w:r>
      <w:r w:rsidRPr="00624C57">
        <w:rPr>
          <w:color w:val="auto"/>
          <w:sz w:val="20"/>
          <w:szCs w:val="20"/>
          <w:lang w:val="es-CR"/>
        </w:rPr>
        <w:t xml:space="preserve"> en condición de </w:t>
      </w:r>
      <w:r w:rsidRPr="00624C57">
        <w:rPr>
          <w:i/>
          <w:color w:val="auto"/>
          <w:sz w:val="20"/>
          <w:szCs w:val="20"/>
          <w:lang w:val="es-CR"/>
        </w:rPr>
        <w:t>amicus curiae</w:t>
      </w:r>
      <w:r w:rsidR="00723311" w:rsidRPr="00624C57">
        <w:rPr>
          <w:color w:val="auto"/>
          <w:sz w:val="20"/>
          <w:szCs w:val="20"/>
          <w:lang w:val="es-CR"/>
        </w:rPr>
        <w:t xml:space="preserve">. </w:t>
      </w:r>
    </w:p>
    <w:p w14:paraId="3964FCBB" w14:textId="77777777" w:rsidR="00CA76BA" w:rsidRPr="00624C57" w:rsidRDefault="00CA76BA" w:rsidP="00F518CD">
      <w:pPr>
        <w:pStyle w:val="Default"/>
        <w:jc w:val="both"/>
        <w:rPr>
          <w:color w:val="auto"/>
          <w:sz w:val="20"/>
          <w:szCs w:val="20"/>
          <w:lang w:val="es-CR"/>
        </w:rPr>
      </w:pPr>
    </w:p>
    <w:p w14:paraId="72407297" w14:textId="1ECBE07F" w:rsidR="00CA76BA" w:rsidRPr="00624C57" w:rsidRDefault="00CA76BA" w:rsidP="001E15B9">
      <w:pPr>
        <w:pStyle w:val="Default"/>
        <w:numPr>
          <w:ilvl w:val="0"/>
          <w:numId w:val="5"/>
        </w:numPr>
        <w:ind w:left="0" w:firstLine="0"/>
        <w:jc w:val="both"/>
        <w:rPr>
          <w:color w:val="auto"/>
          <w:sz w:val="20"/>
          <w:szCs w:val="20"/>
          <w:lang w:val="es-CR"/>
        </w:rPr>
      </w:pPr>
      <w:r w:rsidRPr="00624C57">
        <w:rPr>
          <w:color w:val="auto"/>
          <w:sz w:val="20"/>
          <w:szCs w:val="20"/>
          <w:lang w:val="es-CR"/>
        </w:rPr>
        <w:t>Los escritos recibidos el 17 de septiembre y el 2 de octubre de 2015, remitidos por el Presidente de la Primera Cámara Criminal del Tribunal de Justicia del Estado de Espírit</w:t>
      </w:r>
      <w:r w:rsidR="00B912F5" w:rsidRPr="00624C57">
        <w:rPr>
          <w:color w:val="auto"/>
          <w:sz w:val="20"/>
          <w:szCs w:val="20"/>
          <w:lang w:val="es-CR"/>
        </w:rPr>
        <w:t>o</w:t>
      </w:r>
      <w:r w:rsidRPr="00624C57">
        <w:rPr>
          <w:color w:val="auto"/>
          <w:sz w:val="20"/>
          <w:szCs w:val="20"/>
          <w:lang w:val="es-CR"/>
        </w:rPr>
        <w:t xml:space="preserve"> Santo. </w:t>
      </w:r>
    </w:p>
    <w:p w14:paraId="2D78F0D6" w14:textId="77777777" w:rsidR="00E766B2" w:rsidRPr="00624C57" w:rsidRDefault="00E766B2" w:rsidP="00CF3D8B">
      <w:pPr>
        <w:pStyle w:val="Default"/>
        <w:ind w:left="720"/>
        <w:jc w:val="both"/>
        <w:rPr>
          <w:color w:val="auto"/>
          <w:sz w:val="20"/>
          <w:szCs w:val="20"/>
          <w:lang w:val="es-CR"/>
        </w:rPr>
      </w:pPr>
    </w:p>
    <w:p w14:paraId="13BBFD77" w14:textId="77777777" w:rsidR="006D21D5" w:rsidRPr="00624C57" w:rsidRDefault="006D21D5" w:rsidP="00CF3D8B">
      <w:pPr>
        <w:spacing w:line="240" w:lineRule="auto"/>
        <w:jc w:val="both"/>
        <w:rPr>
          <w:rFonts w:ascii="Verdana" w:hAnsi="Verdana"/>
          <w:b/>
          <w:bCs/>
          <w:sz w:val="20"/>
          <w:szCs w:val="20"/>
          <w:lang w:val="es-CR"/>
        </w:rPr>
      </w:pPr>
      <w:r w:rsidRPr="00624C57">
        <w:rPr>
          <w:rFonts w:ascii="Verdana" w:hAnsi="Verdana"/>
          <w:sz w:val="20"/>
          <w:szCs w:val="20"/>
          <w:lang w:val="es-CR"/>
        </w:rPr>
        <w:t xml:space="preserve"> </w:t>
      </w:r>
      <w:r w:rsidRPr="00624C57">
        <w:rPr>
          <w:rFonts w:ascii="Verdana" w:hAnsi="Verdana"/>
          <w:b/>
          <w:bCs/>
          <w:sz w:val="20"/>
          <w:szCs w:val="20"/>
          <w:lang w:val="es-CR"/>
        </w:rPr>
        <w:t>CONSIDERANDO QUE:</w:t>
      </w:r>
    </w:p>
    <w:p w14:paraId="2DF768CB" w14:textId="0CDDDF32" w:rsidR="00B86A53" w:rsidRPr="00624C57" w:rsidRDefault="00FA3BCE" w:rsidP="001E15B9">
      <w:pPr>
        <w:pStyle w:val="Default"/>
        <w:numPr>
          <w:ilvl w:val="0"/>
          <w:numId w:val="21"/>
        </w:numPr>
        <w:ind w:left="0" w:firstLine="0"/>
        <w:jc w:val="both"/>
        <w:rPr>
          <w:color w:val="auto"/>
          <w:sz w:val="20"/>
          <w:szCs w:val="20"/>
          <w:lang w:val="es-CR"/>
        </w:rPr>
      </w:pPr>
      <w:r w:rsidRPr="00624C57">
        <w:rPr>
          <w:color w:val="auto"/>
          <w:sz w:val="20"/>
          <w:szCs w:val="20"/>
          <w:lang w:val="es-CR"/>
        </w:rPr>
        <w:t xml:space="preserve">El 23 de junio de 2015 la Corte </w:t>
      </w:r>
      <w:r w:rsidR="00CA5DBB" w:rsidRPr="00624C57">
        <w:rPr>
          <w:color w:val="auto"/>
          <w:sz w:val="20"/>
          <w:szCs w:val="20"/>
          <w:lang w:val="es-CR"/>
        </w:rPr>
        <w:t xml:space="preserve">requirió al Estado </w:t>
      </w:r>
      <w:r w:rsidR="00B935EF" w:rsidRPr="00624C57">
        <w:rPr>
          <w:color w:val="auto"/>
          <w:sz w:val="20"/>
          <w:szCs w:val="20"/>
          <w:lang w:val="es-CR"/>
        </w:rPr>
        <w:t xml:space="preserve">adoptar de manera inmediata </w:t>
      </w:r>
      <w:r w:rsidR="00E95121" w:rsidRPr="00624C57">
        <w:rPr>
          <w:color w:val="auto"/>
          <w:sz w:val="20"/>
          <w:szCs w:val="20"/>
          <w:lang w:val="es-CR"/>
        </w:rPr>
        <w:t xml:space="preserve">todas las medidas necesarias para erradicar las situaciones de riesgo y </w:t>
      </w:r>
      <w:r w:rsidR="00D34458" w:rsidRPr="00624C57">
        <w:rPr>
          <w:color w:val="auto"/>
          <w:sz w:val="20"/>
          <w:szCs w:val="20"/>
          <w:lang w:val="es-CR"/>
        </w:rPr>
        <w:t xml:space="preserve">para </w:t>
      </w:r>
      <w:r w:rsidR="00E95121" w:rsidRPr="00624C57">
        <w:rPr>
          <w:color w:val="auto"/>
          <w:sz w:val="20"/>
          <w:szCs w:val="20"/>
          <w:lang w:val="es-CR"/>
        </w:rPr>
        <w:t>proteger la vida y la integridad personal, psíquica y moral de los niños</w:t>
      </w:r>
      <w:r w:rsidR="002E59E9" w:rsidRPr="00624C57">
        <w:rPr>
          <w:color w:val="auto"/>
          <w:sz w:val="20"/>
          <w:szCs w:val="20"/>
          <w:lang w:val="es-CR"/>
        </w:rPr>
        <w:t>, niñas</w:t>
      </w:r>
      <w:r w:rsidR="00E95121" w:rsidRPr="00624C57">
        <w:rPr>
          <w:color w:val="auto"/>
          <w:sz w:val="20"/>
          <w:szCs w:val="20"/>
          <w:lang w:val="es-CR"/>
        </w:rPr>
        <w:t xml:space="preserve"> y adolescentes privados de libertad en la </w:t>
      </w:r>
      <w:r w:rsidR="00E95121" w:rsidRPr="00624C57">
        <w:rPr>
          <w:i/>
          <w:iCs/>
          <w:color w:val="auto"/>
          <w:sz w:val="20"/>
          <w:szCs w:val="20"/>
          <w:lang w:val="es-CR"/>
        </w:rPr>
        <w:t>Unidade de Internação Socioeducativa</w:t>
      </w:r>
      <w:r w:rsidR="00E95121" w:rsidRPr="00624C57">
        <w:rPr>
          <w:color w:val="auto"/>
          <w:sz w:val="20"/>
          <w:szCs w:val="20"/>
          <w:lang w:val="es-CR"/>
        </w:rPr>
        <w:t xml:space="preserve">, así como de cualquier persona que se encuentre en dicho establecimiento. </w:t>
      </w:r>
      <w:r w:rsidR="00B935EF" w:rsidRPr="00624C57">
        <w:rPr>
          <w:color w:val="auto"/>
          <w:sz w:val="20"/>
          <w:szCs w:val="20"/>
          <w:lang w:val="es-CR"/>
        </w:rPr>
        <w:t>En este sentido, la Corte recalcó el deber</w:t>
      </w:r>
      <w:r w:rsidR="007644CF" w:rsidRPr="00624C57">
        <w:rPr>
          <w:color w:val="auto"/>
          <w:sz w:val="20"/>
          <w:szCs w:val="20"/>
          <w:lang w:val="es-CR"/>
        </w:rPr>
        <w:t xml:space="preserve"> </w:t>
      </w:r>
      <w:r w:rsidR="00B935EF" w:rsidRPr="00624C57">
        <w:rPr>
          <w:color w:val="auto"/>
          <w:sz w:val="20"/>
          <w:szCs w:val="20"/>
          <w:lang w:val="es-CR"/>
        </w:rPr>
        <w:t xml:space="preserve">de </w:t>
      </w:r>
      <w:r w:rsidR="00E95121" w:rsidRPr="00624C57">
        <w:rPr>
          <w:color w:val="auto"/>
          <w:sz w:val="20"/>
          <w:szCs w:val="20"/>
          <w:lang w:val="es-CR"/>
        </w:rPr>
        <w:t>garantizar que el régimen disciplinario se enmarque dentro de las normas internacionales en la materia</w:t>
      </w:r>
      <w:r w:rsidR="00B935EF" w:rsidRPr="00624C57">
        <w:rPr>
          <w:rStyle w:val="FootnoteReference"/>
          <w:color w:val="auto"/>
          <w:sz w:val="20"/>
          <w:szCs w:val="20"/>
          <w:lang w:val="es-CR"/>
        </w:rPr>
        <w:footnoteReference w:id="2"/>
      </w:r>
      <w:r w:rsidR="00E95121" w:rsidRPr="00624C57">
        <w:rPr>
          <w:color w:val="auto"/>
          <w:sz w:val="20"/>
          <w:szCs w:val="20"/>
          <w:lang w:val="es-CR"/>
        </w:rPr>
        <w:t xml:space="preserve">. </w:t>
      </w:r>
      <w:r w:rsidR="00B86A53" w:rsidRPr="00624C57">
        <w:rPr>
          <w:color w:val="auto"/>
          <w:sz w:val="20"/>
          <w:szCs w:val="20"/>
          <w:lang w:val="es-CR"/>
        </w:rPr>
        <w:t xml:space="preserve">Asimismo, </w:t>
      </w:r>
      <w:r w:rsidR="009B7110" w:rsidRPr="00624C57">
        <w:rPr>
          <w:color w:val="auto"/>
          <w:sz w:val="20"/>
          <w:szCs w:val="20"/>
          <w:lang w:val="es-CR"/>
        </w:rPr>
        <w:t xml:space="preserve">requirió al Estado la realización de las gestiones </w:t>
      </w:r>
      <w:r w:rsidR="00B86A53" w:rsidRPr="00624C57">
        <w:rPr>
          <w:color w:val="auto"/>
          <w:sz w:val="20"/>
          <w:szCs w:val="20"/>
          <w:lang w:val="es-CR"/>
        </w:rPr>
        <w:t>pertinentes para que las medidas de protección a la vida y a la integridad personal, incluyendo la atención médica y psicológica de los socioeducandos, se planifiquen e implementen con la participación de los representantes de los beneficiarios y que los mantenga informados sobre el avance en su ejecución</w:t>
      </w:r>
      <w:r w:rsidR="009B7110" w:rsidRPr="00624C57">
        <w:rPr>
          <w:rStyle w:val="FootnoteReference"/>
          <w:color w:val="auto"/>
          <w:sz w:val="20"/>
          <w:szCs w:val="20"/>
          <w:lang w:val="es-CR"/>
        </w:rPr>
        <w:footnoteReference w:id="3"/>
      </w:r>
      <w:r w:rsidR="00B86A53" w:rsidRPr="00624C57">
        <w:rPr>
          <w:color w:val="auto"/>
          <w:sz w:val="20"/>
          <w:szCs w:val="20"/>
          <w:lang w:val="es-CR"/>
        </w:rPr>
        <w:t xml:space="preserve">. </w:t>
      </w:r>
    </w:p>
    <w:p w14:paraId="077BEDD2" w14:textId="77777777" w:rsidR="00B86A53" w:rsidRPr="00624C57" w:rsidRDefault="00B86A53" w:rsidP="001E15B9">
      <w:pPr>
        <w:autoSpaceDE w:val="0"/>
        <w:autoSpaceDN w:val="0"/>
        <w:adjustRightInd w:val="0"/>
        <w:spacing w:after="0" w:line="240" w:lineRule="auto"/>
        <w:ind w:hanging="90"/>
        <w:jc w:val="both"/>
        <w:rPr>
          <w:rFonts w:ascii="Verdana" w:hAnsi="Verdana" w:cs="Verdana"/>
          <w:sz w:val="20"/>
          <w:szCs w:val="20"/>
          <w:lang w:val="es-CR"/>
        </w:rPr>
      </w:pPr>
    </w:p>
    <w:p w14:paraId="385F3C00" w14:textId="48A48DF5" w:rsidR="005B022D" w:rsidRPr="00624C57" w:rsidRDefault="005B022D" w:rsidP="001E15B9">
      <w:pPr>
        <w:pStyle w:val="ListParagraph"/>
        <w:numPr>
          <w:ilvl w:val="0"/>
          <w:numId w:val="21"/>
        </w:numPr>
        <w:autoSpaceDE w:val="0"/>
        <w:autoSpaceDN w:val="0"/>
        <w:adjustRightInd w:val="0"/>
        <w:spacing w:after="0" w:line="240" w:lineRule="auto"/>
        <w:ind w:left="0" w:firstLine="0"/>
        <w:jc w:val="both"/>
        <w:rPr>
          <w:rFonts w:ascii="Verdana" w:hAnsi="Verdana" w:cs="Verdana"/>
          <w:sz w:val="20"/>
          <w:szCs w:val="20"/>
          <w:lang w:val="es-CR"/>
        </w:rPr>
      </w:pPr>
      <w:r w:rsidRPr="00624C57">
        <w:rPr>
          <w:rFonts w:ascii="Verdana" w:hAnsi="Verdana" w:cs="Verdana"/>
          <w:sz w:val="20"/>
          <w:szCs w:val="20"/>
          <w:lang w:val="es-CR"/>
        </w:rPr>
        <w:t>Por lo antes expuesto</w:t>
      </w:r>
      <w:r w:rsidR="00E32209" w:rsidRPr="00624C57">
        <w:rPr>
          <w:rFonts w:ascii="Verdana" w:hAnsi="Verdana" w:cs="Verdana"/>
          <w:sz w:val="20"/>
          <w:szCs w:val="20"/>
          <w:lang w:val="es-CR"/>
        </w:rPr>
        <w:t>,</w:t>
      </w:r>
      <w:r w:rsidRPr="00624C57">
        <w:rPr>
          <w:rFonts w:ascii="Verdana" w:hAnsi="Verdana" w:cs="Verdana"/>
          <w:sz w:val="20"/>
          <w:szCs w:val="20"/>
          <w:lang w:val="es-CR"/>
        </w:rPr>
        <w:t xml:space="preserve"> fueron presentados sucesivos escritos por parte del Estado, los representantes y la Comisión, que hacen necesario que el Tribunal se refiera </w:t>
      </w:r>
      <w:r w:rsidR="00E93A31" w:rsidRPr="00624C57">
        <w:rPr>
          <w:rFonts w:ascii="Verdana" w:hAnsi="Verdana" w:cs="Verdana"/>
          <w:sz w:val="20"/>
          <w:szCs w:val="20"/>
          <w:lang w:val="es-CR"/>
        </w:rPr>
        <w:t>e</w:t>
      </w:r>
      <w:r w:rsidR="00D33CF0" w:rsidRPr="00624C57">
        <w:rPr>
          <w:rFonts w:ascii="Verdana" w:hAnsi="Verdana" w:cs="Verdana"/>
          <w:sz w:val="20"/>
          <w:szCs w:val="20"/>
          <w:lang w:val="es-CR"/>
        </w:rPr>
        <w:t>n primer lugar a l</w:t>
      </w:r>
      <w:r w:rsidRPr="00624C57">
        <w:rPr>
          <w:rFonts w:ascii="Verdana" w:hAnsi="Verdana" w:cs="Verdana"/>
          <w:sz w:val="20"/>
          <w:szCs w:val="20"/>
          <w:lang w:val="es-CR"/>
        </w:rPr>
        <w:t>a situación actual de los aspectos que justificaron en su momento la adopción de las presentes medidas</w:t>
      </w:r>
      <w:r w:rsidR="001E370E" w:rsidRPr="00624C57">
        <w:rPr>
          <w:rFonts w:ascii="Verdana" w:hAnsi="Verdana" w:cs="Verdana"/>
          <w:sz w:val="20"/>
          <w:szCs w:val="20"/>
          <w:lang w:val="es-CR"/>
        </w:rPr>
        <w:t>, a saber</w:t>
      </w:r>
      <w:r w:rsidRPr="00624C57">
        <w:rPr>
          <w:rFonts w:ascii="Verdana" w:hAnsi="Verdana" w:cs="Verdana"/>
          <w:sz w:val="20"/>
          <w:szCs w:val="20"/>
          <w:lang w:val="es-CR"/>
        </w:rPr>
        <w:t xml:space="preserve">: </w:t>
      </w:r>
      <w:r w:rsidR="005C6DBF" w:rsidRPr="00624C57">
        <w:rPr>
          <w:rFonts w:ascii="Verdana" w:hAnsi="Verdana" w:cs="Verdana"/>
          <w:sz w:val="20"/>
          <w:szCs w:val="20"/>
          <w:lang w:val="es-CR"/>
        </w:rPr>
        <w:t>a</w:t>
      </w:r>
      <w:r w:rsidRPr="00624C57">
        <w:rPr>
          <w:rFonts w:ascii="Verdana" w:hAnsi="Verdana" w:cs="Verdana"/>
          <w:sz w:val="20"/>
          <w:szCs w:val="20"/>
          <w:lang w:val="es-CR"/>
        </w:rPr>
        <w:t xml:space="preserve">) </w:t>
      </w:r>
      <w:r w:rsidR="00E32209" w:rsidRPr="00624C57">
        <w:rPr>
          <w:rFonts w:ascii="Verdana" w:hAnsi="Verdana" w:cs="Verdana"/>
          <w:sz w:val="20"/>
          <w:szCs w:val="20"/>
          <w:lang w:val="es-CR"/>
        </w:rPr>
        <w:t>s</w:t>
      </w:r>
      <w:r w:rsidRPr="00624C57">
        <w:rPr>
          <w:rFonts w:ascii="Verdana" w:hAnsi="Verdana" w:cs="Verdana"/>
          <w:sz w:val="20"/>
          <w:szCs w:val="20"/>
          <w:lang w:val="es-CR"/>
        </w:rPr>
        <w:t>obrepoblación</w:t>
      </w:r>
      <w:r w:rsidR="005C6DBF" w:rsidRPr="00624C57">
        <w:rPr>
          <w:rFonts w:ascii="Verdana" w:hAnsi="Verdana" w:cs="Verdana"/>
          <w:sz w:val="20"/>
          <w:szCs w:val="20"/>
          <w:lang w:val="es-CR"/>
        </w:rPr>
        <w:t xml:space="preserve">; </w:t>
      </w:r>
      <w:r w:rsidR="004C623E" w:rsidRPr="00624C57">
        <w:rPr>
          <w:rFonts w:ascii="Verdana" w:hAnsi="Verdana" w:cs="Verdana"/>
          <w:sz w:val="20"/>
          <w:szCs w:val="20"/>
          <w:lang w:val="es-CR"/>
        </w:rPr>
        <w:t>b</w:t>
      </w:r>
      <w:r w:rsidRPr="00624C57">
        <w:rPr>
          <w:rFonts w:ascii="Verdana" w:hAnsi="Verdana" w:cs="Verdana"/>
          <w:sz w:val="20"/>
          <w:szCs w:val="20"/>
          <w:lang w:val="es-CR"/>
        </w:rPr>
        <w:t xml:space="preserve">) </w:t>
      </w:r>
      <w:r w:rsidR="00AA0F28" w:rsidRPr="00624C57">
        <w:rPr>
          <w:rFonts w:ascii="Verdana" w:hAnsi="Verdana"/>
          <w:sz w:val="20"/>
          <w:szCs w:val="20"/>
          <w:lang w:val="es-CR"/>
        </w:rPr>
        <w:t>a</w:t>
      </w:r>
      <w:r w:rsidRPr="00624C57">
        <w:rPr>
          <w:rFonts w:ascii="Verdana" w:hAnsi="Verdana"/>
          <w:sz w:val="20"/>
          <w:szCs w:val="20"/>
          <w:lang w:val="es-CR"/>
        </w:rPr>
        <w:t>tención de salud</w:t>
      </w:r>
      <w:r w:rsidR="00C77954" w:rsidRPr="00624C57">
        <w:rPr>
          <w:rFonts w:ascii="Verdana" w:hAnsi="Verdana"/>
          <w:sz w:val="20"/>
          <w:szCs w:val="20"/>
          <w:lang w:val="es-CR"/>
        </w:rPr>
        <w:t xml:space="preserve"> y alimentación de los socioeducandos;</w:t>
      </w:r>
      <w:r w:rsidRPr="00624C57">
        <w:rPr>
          <w:rFonts w:ascii="Verdana" w:hAnsi="Verdana"/>
          <w:sz w:val="20"/>
          <w:szCs w:val="20"/>
          <w:lang w:val="es-CR"/>
        </w:rPr>
        <w:t xml:space="preserve"> </w:t>
      </w:r>
      <w:r w:rsidR="00C77954" w:rsidRPr="00624C57">
        <w:rPr>
          <w:rFonts w:ascii="Verdana" w:hAnsi="Verdana"/>
          <w:sz w:val="20"/>
          <w:szCs w:val="20"/>
          <w:lang w:val="es-CR"/>
        </w:rPr>
        <w:t>c</w:t>
      </w:r>
      <w:r w:rsidRPr="00624C57">
        <w:rPr>
          <w:rFonts w:ascii="Verdana" w:hAnsi="Verdana"/>
          <w:sz w:val="20"/>
          <w:szCs w:val="20"/>
          <w:lang w:val="es-CR"/>
        </w:rPr>
        <w:t xml:space="preserve">) </w:t>
      </w:r>
      <w:r w:rsidR="00AA0F28" w:rsidRPr="00624C57">
        <w:rPr>
          <w:rFonts w:ascii="Verdana" w:hAnsi="Verdana"/>
          <w:sz w:val="20"/>
          <w:szCs w:val="20"/>
          <w:lang w:val="es-CR"/>
        </w:rPr>
        <w:t>v</w:t>
      </w:r>
      <w:r w:rsidRPr="00624C57">
        <w:rPr>
          <w:rFonts w:ascii="Verdana" w:hAnsi="Verdana"/>
          <w:sz w:val="20"/>
          <w:szCs w:val="20"/>
          <w:lang w:val="es-CR"/>
        </w:rPr>
        <w:t>iolencia</w:t>
      </w:r>
      <w:r w:rsidR="00257650" w:rsidRPr="00624C57">
        <w:rPr>
          <w:rFonts w:ascii="Verdana" w:hAnsi="Verdana"/>
          <w:sz w:val="20"/>
          <w:szCs w:val="20"/>
          <w:lang w:val="es-CR"/>
        </w:rPr>
        <w:t xml:space="preserve"> y procesos administrativos</w:t>
      </w:r>
      <w:r w:rsidR="001E370E" w:rsidRPr="00624C57">
        <w:rPr>
          <w:rFonts w:ascii="Verdana" w:hAnsi="Verdana"/>
          <w:sz w:val="20"/>
          <w:szCs w:val="20"/>
          <w:lang w:val="es-CR"/>
        </w:rPr>
        <w:t>, y</w:t>
      </w:r>
      <w:r w:rsidRPr="00624C57">
        <w:rPr>
          <w:rFonts w:ascii="Verdana" w:hAnsi="Verdana"/>
          <w:sz w:val="20"/>
          <w:szCs w:val="20"/>
          <w:lang w:val="es-CR"/>
        </w:rPr>
        <w:t xml:space="preserve"> </w:t>
      </w:r>
      <w:r w:rsidR="00310220" w:rsidRPr="00624C57">
        <w:rPr>
          <w:rFonts w:ascii="Verdana" w:hAnsi="Verdana"/>
          <w:sz w:val="20"/>
          <w:szCs w:val="20"/>
          <w:lang w:val="es-CR"/>
        </w:rPr>
        <w:t>d</w:t>
      </w:r>
      <w:r w:rsidRPr="00624C57">
        <w:rPr>
          <w:rFonts w:ascii="Verdana" w:hAnsi="Verdana"/>
          <w:sz w:val="20"/>
          <w:szCs w:val="20"/>
          <w:lang w:val="es-CR"/>
        </w:rPr>
        <w:t xml:space="preserve">) </w:t>
      </w:r>
      <w:r w:rsidR="00AA0F28" w:rsidRPr="00624C57">
        <w:rPr>
          <w:rFonts w:ascii="Verdana" w:hAnsi="Verdana"/>
          <w:sz w:val="20"/>
          <w:szCs w:val="20"/>
          <w:lang w:val="es-CR"/>
        </w:rPr>
        <w:t>e</w:t>
      </w:r>
      <w:r w:rsidR="00372C9C" w:rsidRPr="00624C57">
        <w:rPr>
          <w:rFonts w:ascii="Verdana" w:hAnsi="Verdana"/>
          <w:sz w:val="20"/>
          <w:szCs w:val="20"/>
          <w:lang w:val="es-CR"/>
        </w:rPr>
        <w:t>ducación y</w:t>
      </w:r>
      <w:r w:rsidR="00A906C5" w:rsidRPr="00624C57">
        <w:rPr>
          <w:rFonts w:ascii="Verdana" w:hAnsi="Verdana"/>
          <w:sz w:val="20"/>
          <w:szCs w:val="20"/>
          <w:lang w:val="es-CR"/>
        </w:rPr>
        <w:t xml:space="preserve"> profesionalización</w:t>
      </w:r>
      <w:r w:rsidR="00715BA2" w:rsidRPr="00624C57">
        <w:rPr>
          <w:rFonts w:ascii="Verdana" w:hAnsi="Verdana"/>
          <w:sz w:val="20"/>
          <w:szCs w:val="20"/>
          <w:lang w:val="es-CR"/>
        </w:rPr>
        <w:t xml:space="preserve">. </w:t>
      </w:r>
      <w:r w:rsidR="00310220" w:rsidRPr="00624C57">
        <w:rPr>
          <w:rFonts w:ascii="Verdana" w:hAnsi="Verdana"/>
          <w:sz w:val="20"/>
          <w:szCs w:val="20"/>
          <w:lang w:val="es-CR"/>
        </w:rPr>
        <w:t xml:space="preserve">Asimismo, </w:t>
      </w:r>
      <w:r w:rsidR="00FA1381" w:rsidRPr="00624C57">
        <w:rPr>
          <w:rFonts w:ascii="Verdana" w:hAnsi="Verdana"/>
          <w:sz w:val="20"/>
          <w:szCs w:val="20"/>
          <w:lang w:val="es-CR"/>
        </w:rPr>
        <w:t xml:space="preserve">la Corte establecerá sus conclusiones sobre la actual situación </w:t>
      </w:r>
      <w:r w:rsidR="001E370E" w:rsidRPr="00624C57">
        <w:rPr>
          <w:rFonts w:ascii="Verdana" w:hAnsi="Verdana"/>
          <w:sz w:val="20"/>
          <w:szCs w:val="20"/>
          <w:lang w:val="es-CR"/>
        </w:rPr>
        <w:t>de la Unidad</w:t>
      </w:r>
      <w:r w:rsidR="00FA1381" w:rsidRPr="00624C57">
        <w:rPr>
          <w:rFonts w:ascii="Verdana" w:hAnsi="Verdana"/>
          <w:sz w:val="20"/>
          <w:szCs w:val="20"/>
          <w:lang w:val="es-CR"/>
        </w:rPr>
        <w:t xml:space="preserve"> y </w:t>
      </w:r>
      <w:r w:rsidR="00310220" w:rsidRPr="00624C57">
        <w:rPr>
          <w:rFonts w:ascii="Verdana" w:hAnsi="Verdana"/>
          <w:sz w:val="20"/>
          <w:szCs w:val="20"/>
          <w:lang w:val="es-CR"/>
        </w:rPr>
        <w:t xml:space="preserve"> abordará l</w:t>
      </w:r>
      <w:r w:rsidR="00591153" w:rsidRPr="00624C57">
        <w:rPr>
          <w:rFonts w:ascii="Verdana" w:hAnsi="Verdana"/>
          <w:sz w:val="20"/>
          <w:szCs w:val="20"/>
          <w:lang w:val="es-CR"/>
        </w:rPr>
        <w:t>a solicitud de ampliación de las presentes medidas provisionales</w:t>
      </w:r>
      <w:r w:rsidR="00757008" w:rsidRPr="00624C57">
        <w:rPr>
          <w:rFonts w:ascii="Verdana" w:hAnsi="Verdana"/>
          <w:sz w:val="20"/>
          <w:szCs w:val="20"/>
          <w:lang w:val="es-CR"/>
        </w:rPr>
        <w:t>.</w:t>
      </w:r>
      <w:r w:rsidR="00715BA2" w:rsidRPr="00624C57">
        <w:rPr>
          <w:rFonts w:ascii="Verdana" w:hAnsi="Verdana"/>
          <w:sz w:val="20"/>
          <w:szCs w:val="20"/>
          <w:lang w:val="es-CR"/>
        </w:rPr>
        <w:t xml:space="preserve"> </w:t>
      </w:r>
    </w:p>
    <w:p w14:paraId="388D9402" w14:textId="77777777" w:rsidR="004D137E" w:rsidRPr="00624C57" w:rsidRDefault="004D137E" w:rsidP="00246B8C">
      <w:pPr>
        <w:autoSpaceDE w:val="0"/>
        <w:autoSpaceDN w:val="0"/>
        <w:adjustRightInd w:val="0"/>
        <w:spacing w:after="0" w:line="240" w:lineRule="auto"/>
        <w:ind w:left="90" w:hanging="90"/>
        <w:jc w:val="both"/>
        <w:rPr>
          <w:rFonts w:ascii="Verdana" w:hAnsi="Verdana" w:cs="Verdana"/>
          <w:sz w:val="20"/>
          <w:szCs w:val="20"/>
          <w:lang w:val="es-CR"/>
        </w:rPr>
      </w:pPr>
    </w:p>
    <w:p w14:paraId="2A73D98F" w14:textId="77777777" w:rsidR="00C4159E" w:rsidRPr="00624C57" w:rsidRDefault="00C4159E" w:rsidP="001E15B9">
      <w:pPr>
        <w:pStyle w:val="ListParagraph"/>
        <w:numPr>
          <w:ilvl w:val="0"/>
          <w:numId w:val="22"/>
        </w:numPr>
        <w:autoSpaceDE w:val="0"/>
        <w:autoSpaceDN w:val="0"/>
        <w:adjustRightInd w:val="0"/>
        <w:spacing w:after="0" w:line="240" w:lineRule="auto"/>
        <w:jc w:val="both"/>
        <w:rPr>
          <w:rFonts w:ascii="Verdana" w:hAnsi="Verdana" w:cs="Verdana"/>
          <w:b/>
          <w:i/>
          <w:sz w:val="20"/>
          <w:szCs w:val="20"/>
          <w:lang w:val="es-CR"/>
        </w:rPr>
      </w:pPr>
      <w:r w:rsidRPr="00624C57">
        <w:rPr>
          <w:rFonts w:ascii="Verdana" w:hAnsi="Verdana" w:cs="Verdana"/>
          <w:b/>
          <w:i/>
          <w:sz w:val="20"/>
          <w:szCs w:val="20"/>
          <w:lang w:val="es-CR"/>
        </w:rPr>
        <w:t>Sobrepoblación</w:t>
      </w:r>
    </w:p>
    <w:p w14:paraId="396E0BB5" w14:textId="77777777" w:rsidR="009F4DC6" w:rsidRPr="00624C57" w:rsidRDefault="009F4DC6" w:rsidP="00246B8C">
      <w:pPr>
        <w:autoSpaceDE w:val="0"/>
        <w:autoSpaceDN w:val="0"/>
        <w:adjustRightInd w:val="0"/>
        <w:spacing w:after="0" w:line="240" w:lineRule="auto"/>
        <w:ind w:left="90" w:hanging="90"/>
        <w:jc w:val="both"/>
        <w:rPr>
          <w:rFonts w:ascii="Verdana" w:hAnsi="Verdana" w:cs="Verdana"/>
          <w:b/>
          <w:sz w:val="20"/>
          <w:szCs w:val="20"/>
          <w:lang w:val="es-CR"/>
        </w:rPr>
      </w:pPr>
    </w:p>
    <w:p w14:paraId="4DC3E08A" w14:textId="35D0374E" w:rsidR="003F4C1A" w:rsidRPr="00624C57" w:rsidRDefault="000735BE" w:rsidP="001E15B9">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eastAsia="Times New Roman" w:hAnsi="Verdana" w:cs="Courier New"/>
          <w:sz w:val="20"/>
          <w:szCs w:val="20"/>
          <w:lang w:val="es-ES"/>
        </w:rPr>
      </w:pPr>
      <w:r w:rsidRPr="00624C57">
        <w:rPr>
          <w:rFonts w:ascii="Verdana" w:eastAsia="Times New Roman" w:hAnsi="Verdana" w:cs="Courier New"/>
          <w:b/>
          <w:i/>
          <w:sz w:val="20"/>
          <w:szCs w:val="20"/>
          <w:lang w:val="es-CR"/>
        </w:rPr>
        <w:t>E</w:t>
      </w:r>
      <w:r w:rsidR="003F4C1A" w:rsidRPr="00624C57">
        <w:rPr>
          <w:rFonts w:ascii="Verdana" w:eastAsia="Times New Roman" w:hAnsi="Verdana" w:cs="Courier New"/>
          <w:b/>
          <w:i/>
          <w:sz w:val="20"/>
          <w:szCs w:val="20"/>
          <w:lang w:val="es-CR"/>
        </w:rPr>
        <w:t>l Estado</w:t>
      </w:r>
      <w:r w:rsidR="003F4C1A" w:rsidRPr="00624C57">
        <w:rPr>
          <w:rFonts w:ascii="Verdana" w:eastAsia="Times New Roman" w:hAnsi="Verdana" w:cs="Courier New"/>
          <w:sz w:val="20"/>
          <w:szCs w:val="20"/>
          <w:lang w:val="es-CR"/>
        </w:rPr>
        <w:t xml:space="preserve"> </w:t>
      </w:r>
      <w:r w:rsidR="0020758F" w:rsidRPr="00624C57">
        <w:rPr>
          <w:rFonts w:ascii="Verdana" w:eastAsia="Times New Roman" w:hAnsi="Verdana" w:cs="Courier New"/>
          <w:sz w:val="20"/>
          <w:szCs w:val="20"/>
          <w:lang w:val="es-CR"/>
        </w:rPr>
        <w:t xml:space="preserve">presentó </w:t>
      </w:r>
      <w:r w:rsidR="003F4C1A" w:rsidRPr="00624C57">
        <w:rPr>
          <w:rFonts w:ascii="Verdana" w:eastAsia="Times New Roman" w:hAnsi="Verdana" w:cs="Courier New"/>
          <w:sz w:val="20"/>
          <w:szCs w:val="20"/>
          <w:lang w:val="es-CR"/>
        </w:rPr>
        <w:t xml:space="preserve">datos generales </w:t>
      </w:r>
      <w:r w:rsidR="001E370E" w:rsidRPr="00624C57">
        <w:rPr>
          <w:rFonts w:ascii="Verdana" w:eastAsia="Times New Roman" w:hAnsi="Verdana" w:cs="Courier New"/>
          <w:sz w:val="20"/>
          <w:szCs w:val="20"/>
          <w:lang w:val="es-CR"/>
        </w:rPr>
        <w:t>con respecto</w:t>
      </w:r>
      <w:r w:rsidR="003F4C1A" w:rsidRPr="00624C57">
        <w:rPr>
          <w:rFonts w:ascii="Verdana" w:eastAsia="Times New Roman" w:hAnsi="Verdana" w:cs="Courier New"/>
          <w:sz w:val="20"/>
          <w:szCs w:val="20"/>
          <w:lang w:val="es-CR"/>
        </w:rPr>
        <w:t xml:space="preserve"> a las </w:t>
      </w:r>
      <w:r w:rsidR="00CC11A5">
        <w:rPr>
          <w:rFonts w:ascii="Verdana" w:eastAsia="Times New Roman" w:hAnsi="Verdana" w:cs="Courier New"/>
          <w:sz w:val="20"/>
          <w:szCs w:val="20"/>
          <w:lang w:val="es-CR"/>
        </w:rPr>
        <w:t>plaza</w:t>
      </w:r>
      <w:r w:rsidR="003F4C1A" w:rsidRPr="00624C57">
        <w:rPr>
          <w:rFonts w:ascii="Verdana" w:eastAsia="Times New Roman" w:hAnsi="Verdana" w:cs="Courier New"/>
          <w:sz w:val="20"/>
          <w:szCs w:val="20"/>
          <w:lang w:val="es-CR"/>
        </w:rPr>
        <w:t>s existentes en el Estado de Espírit</w:t>
      </w:r>
      <w:r w:rsidR="00433CDA" w:rsidRPr="00624C57">
        <w:rPr>
          <w:rFonts w:ascii="Verdana" w:eastAsia="Times New Roman" w:hAnsi="Verdana" w:cs="Courier New"/>
          <w:sz w:val="20"/>
          <w:szCs w:val="20"/>
          <w:lang w:val="es-CR"/>
        </w:rPr>
        <w:t>o</w:t>
      </w:r>
      <w:r w:rsidR="003F4C1A" w:rsidRPr="00624C57">
        <w:rPr>
          <w:rFonts w:ascii="Verdana" w:eastAsia="Times New Roman" w:hAnsi="Verdana" w:cs="Courier New"/>
          <w:sz w:val="20"/>
          <w:szCs w:val="20"/>
          <w:lang w:val="es-CR"/>
        </w:rPr>
        <w:t xml:space="preserve"> Santo. Agregó que la propuesta correcta no es la creación de más unidades de internación, pues</w:t>
      </w:r>
      <w:r w:rsidR="001E370E" w:rsidRPr="00624C57">
        <w:rPr>
          <w:rFonts w:ascii="Verdana" w:eastAsia="Times New Roman" w:hAnsi="Verdana" w:cs="Courier New"/>
          <w:sz w:val="20"/>
          <w:szCs w:val="20"/>
          <w:lang w:val="es-CR"/>
        </w:rPr>
        <w:t>,</w:t>
      </w:r>
      <w:r w:rsidR="003F4C1A" w:rsidRPr="00624C57">
        <w:rPr>
          <w:rFonts w:ascii="Verdana" w:eastAsia="Times New Roman" w:hAnsi="Verdana" w:cs="Courier New"/>
          <w:sz w:val="20"/>
          <w:szCs w:val="20"/>
          <w:lang w:val="es-CR"/>
        </w:rPr>
        <w:t xml:space="preserve"> </w:t>
      </w:r>
      <w:r w:rsidR="003F4C1A" w:rsidRPr="00624C57">
        <w:rPr>
          <w:rFonts w:ascii="Verdana" w:eastAsia="Times New Roman" w:hAnsi="Verdana" w:cs="Courier New"/>
          <w:sz w:val="20"/>
          <w:szCs w:val="20"/>
          <w:lang w:val="es-ES"/>
        </w:rPr>
        <w:t>en comparación con otros Estados de Brasil, Espírit</w:t>
      </w:r>
      <w:r w:rsidR="00433CDA" w:rsidRPr="00624C57">
        <w:rPr>
          <w:rFonts w:ascii="Verdana" w:eastAsia="Times New Roman" w:hAnsi="Verdana" w:cs="Courier New"/>
          <w:sz w:val="20"/>
          <w:szCs w:val="20"/>
          <w:lang w:val="es-ES"/>
        </w:rPr>
        <w:t>o</w:t>
      </w:r>
      <w:r w:rsidR="003F4C1A" w:rsidRPr="00624C57">
        <w:rPr>
          <w:rFonts w:ascii="Verdana" w:eastAsia="Times New Roman" w:hAnsi="Verdana" w:cs="Courier New"/>
          <w:sz w:val="20"/>
          <w:szCs w:val="20"/>
          <w:lang w:val="es-ES"/>
        </w:rPr>
        <w:t xml:space="preserve"> Santo tiene un número proporcional</w:t>
      </w:r>
      <w:r w:rsidR="00CC11A5">
        <w:rPr>
          <w:rFonts w:ascii="Verdana" w:eastAsia="Times New Roman" w:hAnsi="Verdana" w:cs="Courier New"/>
          <w:sz w:val="20"/>
          <w:szCs w:val="20"/>
          <w:lang w:val="es-ES"/>
        </w:rPr>
        <w:t>mente compatible con</w:t>
      </w:r>
      <w:r w:rsidR="003F4C1A" w:rsidRPr="00624C57">
        <w:rPr>
          <w:rFonts w:ascii="Verdana" w:eastAsia="Times New Roman" w:hAnsi="Verdana" w:cs="Courier New"/>
          <w:sz w:val="20"/>
          <w:szCs w:val="20"/>
          <w:lang w:val="es-ES"/>
        </w:rPr>
        <w:t xml:space="preserve"> su población. Exp</w:t>
      </w:r>
      <w:r w:rsidR="00FA1CFD" w:rsidRPr="00624C57">
        <w:rPr>
          <w:rFonts w:ascii="Verdana" w:eastAsia="Times New Roman" w:hAnsi="Verdana" w:cs="Courier New"/>
          <w:sz w:val="20"/>
          <w:szCs w:val="20"/>
          <w:lang w:val="es-ES"/>
        </w:rPr>
        <w:t>uso</w:t>
      </w:r>
      <w:r w:rsidR="003F4C1A" w:rsidRPr="00624C57">
        <w:rPr>
          <w:rFonts w:ascii="Verdana" w:eastAsia="Times New Roman" w:hAnsi="Verdana" w:cs="Courier New"/>
          <w:sz w:val="20"/>
          <w:szCs w:val="20"/>
          <w:lang w:val="es-ES"/>
        </w:rPr>
        <w:t xml:space="preserve"> que la medida adecuada es la creación de más instituciones de internación </w:t>
      </w:r>
      <w:r w:rsidR="001E370E" w:rsidRPr="00624C57">
        <w:rPr>
          <w:rFonts w:ascii="Verdana" w:eastAsia="Times New Roman" w:hAnsi="Verdana" w:cs="Courier New"/>
          <w:sz w:val="20"/>
          <w:szCs w:val="20"/>
          <w:lang w:val="es-ES"/>
        </w:rPr>
        <w:t xml:space="preserve">con régimen de </w:t>
      </w:r>
      <w:r w:rsidR="003F4C1A" w:rsidRPr="00624C57">
        <w:rPr>
          <w:rFonts w:ascii="Verdana" w:eastAsia="Times New Roman" w:hAnsi="Verdana" w:cs="Courier New"/>
          <w:sz w:val="20"/>
          <w:szCs w:val="20"/>
          <w:lang w:val="es-ES"/>
        </w:rPr>
        <w:t>semilibertad, así como implementa</w:t>
      </w:r>
      <w:r w:rsidR="001E370E" w:rsidRPr="00624C57">
        <w:rPr>
          <w:rFonts w:ascii="Verdana" w:eastAsia="Times New Roman" w:hAnsi="Verdana" w:cs="Courier New"/>
          <w:sz w:val="20"/>
          <w:szCs w:val="20"/>
          <w:lang w:val="es-ES"/>
        </w:rPr>
        <w:t>r</w:t>
      </w:r>
      <w:r w:rsidR="003F4C1A" w:rsidRPr="00624C57">
        <w:rPr>
          <w:rFonts w:ascii="Verdana" w:eastAsia="Times New Roman" w:hAnsi="Verdana" w:cs="Courier New"/>
          <w:sz w:val="20"/>
          <w:szCs w:val="20"/>
          <w:lang w:val="es-ES"/>
        </w:rPr>
        <w:t xml:space="preserve"> una política consolidada de medidas socioeducativas en </w:t>
      </w:r>
      <w:r w:rsidR="00CC11A5">
        <w:rPr>
          <w:rFonts w:ascii="Verdana" w:eastAsia="Times New Roman" w:hAnsi="Verdana" w:cs="Courier New"/>
          <w:sz w:val="20"/>
          <w:szCs w:val="20"/>
          <w:lang w:val="es-ES"/>
        </w:rPr>
        <w:t>régimen</w:t>
      </w:r>
      <w:r w:rsidR="003F4C1A" w:rsidRPr="00624C57">
        <w:rPr>
          <w:rFonts w:ascii="Verdana" w:eastAsia="Times New Roman" w:hAnsi="Verdana" w:cs="Courier New"/>
          <w:sz w:val="20"/>
          <w:szCs w:val="20"/>
          <w:lang w:val="es-ES"/>
        </w:rPr>
        <w:t xml:space="preserve"> </w:t>
      </w:r>
      <w:r w:rsidR="00415905">
        <w:rPr>
          <w:rFonts w:ascii="Verdana" w:eastAsia="Times New Roman" w:hAnsi="Verdana" w:cs="Courier New"/>
          <w:sz w:val="20"/>
          <w:szCs w:val="20"/>
          <w:lang w:val="es-ES"/>
        </w:rPr>
        <w:t>semi</w:t>
      </w:r>
      <w:r w:rsidR="003F4C1A" w:rsidRPr="00624C57">
        <w:rPr>
          <w:rFonts w:ascii="Verdana" w:eastAsia="Times New Roman" w:hAnsi="Verdana" w:cs="Courier New"/>
          <w:sz w:val="20"/>
          <w:szCs w:val="20"/>
          <w:lang w:val="es-ES"/>
        </w:rPr>
        <w:t>abierto.</w:t>
      </w:r>
      <w:r w:rsidR="003F4C1A" w:rsidRPr="00624C57">
        <w:rPr>
          <w:rFonts w:ascii="Verdana" w:eastAsia="Times New Roman" w:hAnsi="Verdana" w:cs="Courier New"/>
          <w:b/>
          <w:sz w:val="20"/>
          <w:szCs w:val="20"/>
          <w:lang w:val="es-ES"/>
        </w:rPr>
        <w:t xml:space="preserve"> </w:t>
      </w:r>
    </w:p>
    <w:p w14:paraId="57CF457B" w14:textId="77777777" w:rsidR="00091AD2" w:rsidRPr="00415905" w:rsidRDefault="00091AD2" w:rsidP="00091AD2">
      <w:pPr>
        <w:pStyle w:val="HTMLPreformatted"/>
        <w:shd w:val="clear" w:color="auto" w:fill="FFFFFF"/>
        <w:ind w:hanging="90"/>
        <w:jc w:val="both"/>
        <w:rPr>
          <w:rFonts w:ascii="Verdana" w:hAnsi="Verdana" w:cs="Arial"/>
          <w:shd w:val="clear" w:color="auto" w:fill="FFFFFF"/>
          <w:lang w:val="es-ES"/>
        </w:rPr>
      </w:pPr>
    </w:p>
    <w:p w14:paraId="45A95D58" w14:textId="0FE66E8D" w:rsidR="001975A9" w:rsidRPr="00624C57" w:rsidRDefault="00FA6DAF" w:rsidP="001E15B9">
      <w:pPr>
        <w:pStyle w:val="HTMLPreformatted"/>
        <w:numPr>
          <w:ilvl w:val="0"/>
          <w:numId w:val="21"/>
        </w:numPr>
        <w:shd w:val="clear" w:color="auto" w:fill="FFFFFF"/>
        <w:ind w:left="0" w:firstLine="0"/>
        <w:jc w:val="both"/>
        <w:rPr>
          <w:rFonts w:ascii="Verdana" w:hAnsi="Verdana"/>
          <w:lang w:val="es-CR"/>
        </w:rPr>
      </w:pPr>
      <w:r w:rsidRPr="00624C57">
        <w:rPr>
          <w:rFonts w:ascii="Verdana" w:hAnsi="Verdana" w:cs="Arial"/>
          <w:b/>
          <w:i/>
          <w:shd w:val="clear" w:color="auto" w:fill="FFFFFF"/>
          <w:lang w:val="es-CR"/>
        </w:rPr>
        <w:t>L</w:t>
      </w:r>
      <w:r w:rsidR="00091AD2" w:rsidRPr="00624C57">
        <w:rPr>
          <w:rFonts w:ascii="Verdana" w:hAnsi="Verdana" w:cs="Arial"/>
          <w:b/>
          <w:i/>
          <w:shd w:val="clear" w:color="auto" w:fill="FFFFFF"/>
          <w:lang w:val="es-CR"/>
        </w:rPr>
        <w:t>os representantes</w:t>
      </w:r>
      <w:r w:rsidR="00091AD2" w:rsidRPr="00624C57">
        <w:rPr>
          <w:rFonts w:ascii="Verdana" w:hAnsi="Verdana" w:cs="Arial"/>
          <w:shd w:val="clear" w:color="auto" w:fill="FFFFFF"/>
          <w:lang w:val="es-CR"/>
        </w:rPr>
        <w:t xml:space="preserve"> indicaron que</w:t>
      </w:r>
      <w:r w:rsidR="0091627F" w:rsidRPr="00624C57">
        <w:rPr>
          <w:rFonts w:ascii="Verdana" w:hAnsi="Verdana" w:cs="Arial"/>
          <w:shd w:val="clear" w:color="auto" w:fill="FFFFFF"/>
          <w:lang w:val="es-CR"/>
        </w:rPr>
        <w:t>,</w:t>
      </w:r>
      <w:r w:rsidR="00091AD2" w:rsidRPr="00624C57">
        <w:rPr>
          <w:rFonts w:ascii="Verdana" w:hAnsi="Verdana"/>
          <w:lang w:val="es-ES"/>
        </w:rPr>
        <w:t xml:space="preserve"> de acuerdo con la lista diaria enviada por la dirección de </w:t>
      </w:r>
      <w:r w:rsidR="00C03350" w:rsidRPr="00624C57">
        <w:rPr>
          <w:rFonts w:ascii="Verdana" w:hAnsi="Verdana"/>
          <w:lang w:val="es-ES"/>
        </w:rPr>
        <w:t xml:space="preserve">la </w:t>
      </w:r>
      <w:r w:rsidR="00091AD2" w:rsidRPr="00624C57">
        <w:rPr>
          <w:rFonts w:ascii="Verdana" w:hAnsi="Verdana"/>
          <w:lang w:val="es-ES"/>
        </w:rPr>
        <w:t>UNIS el 8 de diciembre de 2015, ésta contaba con 87 internos</w:t>
      </w:r>
      <w:r w:rsidR="00A73104" w:rsidRPr="00624C57">
        <w:rPr>
          <w:rFonts w:ascii="Verdana" w:hAnsi="Verdana"/>
          <w:lang w:val="es-ES"/>
        </w:rPr>
        <w:t xml:space="preserve"> para las </w:t>
      </w:r>
      <w:r w:rsidR="00091AD2" w:rsidRPr="00624C57">
        <w:rPr>
          <w:rFonts w:ascii="Verdana" w:hAnsi="Verdana"/>
          <w:lang w:val="es-ES"/>
        </w:rPr>
        <w:t xml:space="preserve">60 </w:t>
      </w:r>
      <w:r w:rsidR="00CC11A5">
        <w:rPr>
          <w:rFonts w:ascii="Verdana" w:hAnsi="Verdana"/>
          <w:lang w:val="es-ES"/>
        </w:rPr>
        <w:t>plazas</w:t>
      </w:r>
      <w:r w:rsidR="00091AD2" w:rsidRPr="00624C57">
        <w:rPr>
          <w:rFonts w:ascii="Verdana" w:hAnsi="Verdana"/>
          <w:lang w:val="es-ES"/>
        </w:rPr>
        <w:t xml:space="preserve"> previstas. Del total, 22 estaban en la vivi</w:t>
      </w:r>
      <w:r w:rsidR="00DE7D06" w:rsidRPr="00624C57">
        <w:rPr>
          <w:rFonts w:ascii="Verdana" w:hAnsi="Verdana"/>
          <w:lang w:val="es-ES"/>
        </w:rPr>
        <w:t>enda "I</w:t>
      </w:r>
      <w:r w:rsidR="00091AD2" w:rsidRPr="00624C57">
        <w:rPr>
          <w:rFonts w:ascii="Verdana" w:hAnsi="Verdana"/>
          <w:lang w:val="es-ES"/>
        </w:rPr>
        <w:t>nicial", 25 en la vi</w:t>
      </w:r>
      <w:r w:rsidR="00DE7D06" w:rsidRPr="00624C57">
        <w:rPr>
          <w:rFonts w:ascii="Verdana" w:hAnsi="Verdana"/>
          <w:lang w:val="es-ES"/>
        </w:rPr>
        <w:t>vienda "Intermedia", 26 en la "Conclusiva" y otros 14 en la "R</w:t>
      </w:r>
      <w:r w:rsidR="00091AD2" w:rsidRPr="00624C57">
        <w:rPr>
          <w:rFonts w:ascii="Verdana" w:hAnsi="Verdana"/>
          <w:lang w:val="es-ES"/>
        </w:rPr>
        <w:t>eflexiva".</w:t>
      </w:r>
      <w:r w:rsidR="00BB285C" w:rsidRPr="00624C57">
        <w:rPr>
          <w:rFonts w:ascii="Verdana" w:hAnsi="Verdana"/>
          <w:lang w:val="es-ES"/>
        </w:rPr>
        <w:t xml:space="preserve"> Asimismo,</w:t>
      </w:r>
      <w:r w:rsidR="00A73104" w:rsidRPr="00624C57">
        <w:rPr>
          <w:rFonts w:ascii="Verdana" w:hAnsi="Verdana"/>
          <w:lang w:val="es-ES"/>
        </w:rPr>
        <w:t xml:space="preserve"> señalaron que</w:t>
      </w:r>
      <w:r w:rsidR="00091AD2" w:rsidRPr="00624C57">
        <w:rPr>
          <w:rFonts w:ascii="Verdana" w:hAnsi="Verdana"/>
          <w:lang w:val="es-ES"/>
        </w:rPr>
        <w:t xml:space="preserve"> </w:t>
      </w:r>
      <w:r w:rsidR="00091AD2" w:rsidRPr="00624C57">
        <w:rPr>
          <w:rFonts w:ascii="Verdana" w:hAnsi="Verdana" w:cs="Arial"/>
          <w:shd w:val="clear" w:color="auto" w:fill="FFFFFF"/>
          <w:lang w:val="es-CR"/>
        </w:rPr>
        <w:t xml:space="preserve">la unidad </w:t>
      </w:r>
      <w:r w:rsidR="003B0051" w:rsidRPr="00624C57">
        <w:rPr>
          <w:rFonts w:ascii="Verdana" w:hAnsi="Verdana" w:cs="Arial"/>
          <w:shd w:val="clear" w:color="auto" w:fill="FFFFFF"/>
          <w:lang w:val="es-CR"/>
        </w:rPr>
        <w:t xml:space="preserve">no contaba con suficientes </w:t>
      </w:r>
      <w:r w:rsidR="00995390" w:rsidRPr="00624C57">
        <w:rPr>
          <w:rFonts w:ascii="Verdana" w:hAnsi="Verdana" w:cs="Arial"/>
          <w:shd w:val="clear" w:color="auto" w:fill="FFFFFF"/>
          <w:lang w:val="es-CR"/>
        </w:rPr>
        <w:t>funcionarios</w:t>
      </w:r>
      <w:r w:rsidR="00091AD2" w:rsidRPr="00624C57">
        <w:rPr>
          <w:rFonts w:ascii="Verdana" w:hAnsi="Verdana" w:cs="Arial"/>
          <w:shd w:val="clear" w:color="auto" w:fill="FFFFFF"/>
          <w:lang w:val="es-CR"/>
        </w:rPr>
        <w:t xml:space="preserve">, pues para tal momento debería </w:t>
      </w:r>
      <w:r w:rsidR="0091627F" w:rsidRPr="00624C57">
        <w:rPr>
          <w:rFonts w:ascii="Verdana" w:hAnsi="Verdana" w:cs="Arial"/>
          <w:shd w:val="clear" w:color="auto" w:fill="FFFFFF"/>
          <w:lang w:val="es-CR"/>
        </w:rPr>
        <w:t>haber tenido</w:t>
      </w:r>
      <w:r w:rsidR="00091AD2" w:rsidRPr="00624C57">
        <w:rPr>
          <w:rFonts w:ascii="Verdana" w:hAnsi="Verdana" w:cs="Arial"/>
          <w:shd w:val="clear" w:color="auto" w:fill="FFFFFF"/>
          <w:lang w:val="es-CR"/>
        </w:rPr>
        <w:t xml:space="preserve"> 1</w:t>
      </w:r>
      <w:r w:rsidR="00D36B4B" w:rsidRPr="00624C57">
        <w:rPr>
          <w:rFonts w:ascii="Verdana" w:hAnsi="Verdana" w:cs="Arial"/>
          <w:shd w:val="clear" w:color="auto" w:fill="FFFFFF"/>
          <w:lang w:val="es-CR"/>
        </w:rPr>
        <w:t>40 funcionarios operativos, y solo</w:t>
      </w:r>
      <w:r w:rsidR="00091AD2" w:rsidRPr="00624C57">
        <w:rPr>
          <w:rFonts w:ascii="Verdana" w:hAnsi="Verdana" w:cs="Arial"/>
          <w:shd w:val="clear" w:color="auto" w:fill="FFFFFF"/>
          <w:lang w:val="es-CR"/>
        </w:rPr>
        <w:t xml:space="preserve"> </w:t>
      </w:r>
      <w:r w:rsidR="00330213" w:rsidRPr="00624C57">
        <w:rPr>
          <w:rFonts w:ascii="Verdana" w:hAnsi="Verdana" w:cs="Arial"/>
          <w:shd w:val="clear" w:color="auto" w:fill="FFFFFF"/>
          <w:lang w:val="es-CR"/>
        </w:rPr>
        <w:t>habían</w:t>
      </w:r>
      <w:r w:rsidR="00091AD2" w:rsidRPr="00624C57">
        <w:rPr>
          <w:rFonts w:ascii="Verdana" w:hAnsi="Verdana" w:cs="Arial"/>
          <w:shd w:val="clear" w:color="auto" w:fill="FFFFFF"/>
          <w:lang w:val="es-CR"/>
        </w:rPr>
        <w:t xml:space="preserve"> 81</w:t>
      </w:r>
      <w:r w:rsidR="00067E01" w:rsidRPr="00624C57">
        <w:rPr>
          <w:rFonts w:ascii="Verdana" w:hAnsi="Verdana" w:cs="Arial"/>
          <w:shd w:val="clear" w:color="auto" w:fill="FFFFFF"/>
          <w:lang w:val="es-CR"/>
        </w:rPr>
        <w:t>;</w:t>
      </w:r>
      <w:r w:rsidR="00091AD2" w:rsidRPr="00624C57">
        <w:rPr>
          <w:rFonts w:ascii="Verdana" w:hAnsi="Verdana" w:cs="Arial"/>
          <w:shd w:val="clear" w:color="auto" w:fill="FFFFFF"/>
          <w:lang w:val="es-CR"/>
        </w:rPr>
        <w:t xml:space="preserve"> es de</w:t>
      </w:r>
      <w:r w:rsidR="00995390" w:rsidRPr="00624C57">
        <w:rPr>
          <w:rFonts w:ascii="Verdana" w:hAnsi="Verdana" w:cs="Arial"/>
          <w:shd w:val="clear" w:color="auto" w:fill="FFFFFF"/>
          <w:lang w:val="es-CR"/>
        </w:rPr>
        <w:t>cir, una media de 20 por turno.</w:t>
      </w:r>
    </w:p>
    <w:p w14:paraId="0D6ED4C2" w14:textId="77777777" w:rsidR="001975A9" w:rsidRPr="00624C57" w:rsidRDefault="001975A9" w:rsidP="001E15B9">
      <w:pPr>
        <w:pStyle w:val="HTMLPreformatted"/>
        <w:shd w:val="clear" w:color="auto" w:fill="FFFFFF"/>
        <w:jc w:val="both"/>
        <w:rPr>
          <w:rFonts w:ascii="Verdana" w:hAnsi="Verdana"/>
          <w:lang w:val="es-CR"/>
        </w:rPr>
      </w:pPr>
    </w:p>
    <w:p w14:paraId="6FE4DD82" w14:textId="162BC814" w:rsidR="00091AD2" w:rsidRPr="00624C57" w:rsidRDefault="00091AD2" w:rsidP="001E15B9">
      <w:pPr>
        <w:pStyle w:val="HTMLPreformatted"/>
        <w:numPr>
          <w:ilvl w:val="0"/>
          <w:numId w:val="21"/>
        </w:numPr>
        <w:shd w:val="clear" w:color="auto" w:fill="FFFFFF"/>
        <w:ind w:left="0" w:firstLine="0"/>
        <w:jc w:val="both"/>
        <w:rPr>
          <w:rFonts w:ascii="Verdana" w:hAnsi="Verdana"/>
          <w:lang w:val="es-CR"/>
        </w:rPr>
      </w:pPr>
      <w:r w:rsidRPr="00624C57">
        <w:rPr>
          <w:rFonts w:ascii="Verdana" w:hAnsi="Verdana" w:cs="Arial"/>
          <w:shd w:val="clear" w:color="auto" w:fill="FFFFFF"/>
          <w:lang w:val="es-CR"/>
        </w:rPr>
        <w:t>En relación al equipo técnico (asistentes sociales</w:t>
      </w:r>
      <w:r w:rsidR="00995390" w:rsidRPr="00624C57">
        <w:rPr>
          <w:rFonts w:ascii="Verdana" w:hAnsi="Verdana" w:cs="Arial"/>
          <w:shd w:val="clear" w:color="auto" w:fill="FFFFFF"/>
          <w:lang w:val="es-CR"/>
        </w:rPr>
        <w:t xml:space="preserve"> </w:t>
      </w:r>
      <w:r w:rsidR="0091627F" w:rsidRPr="00624C57">
        <w:rPr>
          <w:rFonts w:ascii="Verdana" w:hAnsi="Verdana" w:cs="Arial"/>
          <w:shd w:val="clear" w:color="auto" w:fill="FFFFFF"/>
          <w:lang w:val="es-CR"/>
        </w:rPr>
        <w:t>y</w:t>
      </w:r>
      <w:r w:rsidRPr="00624C57">
        <w:rPr>
          <w:rFonts w:ascii="Verdana" w:hAnsi="Verdana" w:cs="Arial"/>
          <w:shd w:val="clear" w:color="auto" w:fill="FFFFFF"/>
          <w:lang w:val="es-CR"/>
        </w:rPr>
        <w:t xml:space="preserve"> jurí</w:t>
      </w:r>
      <w:r w:rsidR="0095130E" w:rsidRPr="00624C57">
        <w:rPr>
          <w:rFonts w:ascii="Verdana" w:hAnsi="Verdana" w:cs="Arial"/>
          <w:shd w:val="clear" w:color="auto" w:fill="FFFFFF"/>
          <w:lang w:val="es-CR"/>
        </w:rPr>
        <w:t xml:space="preserve">dicos, pedagogos y psicólogos) </w:t>
      </w:r>
      <w:r w:rsidR="00FA49A0" w:rsidRPr="00624C57">
        <w:rPr>
          <w:rFonts w:ascii="Verdana" w:hAnsi="Verdana" w:cs="Arial"/>
          <w:shd w:val="clear" w:color="auto" w:fill="FFFFFF"/>
          <w:lang w:val="es-CR"/>
        </w:rPr>
        <w:t>indicaron</w:t>
      </w:r>
      <w:r w:rsidRPr="00624C57">
        <w:rPr>
          <w:rFonts w:ascii="Verdana" w:hAnsi="Verdana" w:cs="Arial"/>
          <w:shd w:val="clear" w:color="auto" w:fill="FFFFFF"/>
          <w:lang w:val="es-CR"/>
        </w:rPr>
        <w:t xml:space="preserve"> que tampoco son suficientes para atender a todos los socioeducandos. En este sentido, la falta de personal perjudica la reinserción de los mismos, al verse impedidos de </w:t>
      </w:r>
      <w:r w:rsidR="00CC11A5">
        <w:rPr>
          <w:rFonts w:ascii="Verdana" w:hAnsi="Verdana" w:cs="Arial"/>
          <w:shd w:val="clear" w:color="auto" w:fill="FFFFFF"/>
          <w:lang w:val="es-CR"/>
        </w:rPr>
        <w:t>asistir</w:t>
      </w:r>
      <w:r w:rsidRPr="00624C57">
        <w:rPr>
          <w:rFonts w:ascii="Verdana" w:hAnsi="Verdana" w:cs="Arial"/>
          <w:shd w:val="clear" w:color="auto" w:fill="FFFFFF"/>
          <w:lang w:val="es-CR"/>
        </w:rPr>
        <w:t xml:space="preserve"> adecuadamente </w:t>
      </w:r>
      <w:r w:rsidR="00CC11A5">
        <w:rPr>
          <w:rFonts w:ascii="Verdana" w:hAnsi="Verdana" w:cs="Arial"/>
          <w:shd w:val="clear" w:color="auto" w:fill="FFFFFF"/>
          <w:lang w:val="es-CR"/>
        </w:rPr>
        <w:t xml:space="preserve">a </w:t>
      </w:r>
      <w:r w:rsidRPr="00624C57">
        <w:rPr>
          <w:rFonts w:ascii="Verdana" w:hAnsi="Verdana" w:cs="Arial"/>
          <w:shd w:val="clear" w:color="auto" w:fill="FFFFFF"/>
          <w:lang w:val="es-CR"/>
        </w:rPr>
        <w:t xml:space="preserve">la escuela, de tener asistencia médica (que </w:t>
      </w:r>
      <w:r w:rsidR="001F3734" w:rsidRPr="00624C57">
        <w:rPr>
          <w:rFonts w:ascii="Verdana" w:hAnsi="Verdana" w:cs="Arial"/>
          <w:shd w:val="clear" w:color="auto" w:fill="FFFFFF"/>
          <w:lang w:val="es-CR"/>
        </w:rPr>
        <w:t xml:space="preserve">es </w:t>
      </w:r>
      <w:r w:rsidR="001F3734" w:rsidRPr="00624C57">
        <w:rPr>
          <w:rFonts w:ascii="Verdana" w:hAnsi="Verdana" w:cs="Arial"/>
          <w:shd w:val="clear" w:color="auto" w:fill="FFFFFF"/>
          <w:lang w:val="es-CR"/>
        </w:rPr>
        <w:lastRenderedPageBreak/>
        <w:t xml:space="preserve">provista </w:t>
      </w:r>
      <w:r w:rsidRPr="00624C57">
        <w:rPr>
          <w:rFonts w:ascii="Verdana" w:hAnsi="Verdana" w:cs="Arial"/>
          <w:shd w:val="clear" w:color="auto" w:fill="FFFFFF"/>
          <w:lang w:val="es-CR"/>
        </w:rPr>
        <w:t>fuera de la unidad),</w:t>
      </w:r>
      <w:r w:rsidR="0091627F" w:rsidRPr="00624C57">
        <w:rPr>
          <w:rFonts w:ascii="Verdana" w:hAnsi="Verdana" w:cs="Arial"/>
          <w:shd w:val="clear" w:color="auto" w:fill="FFFFFF"/>
          <w:lang w:val="es-CR"/>
        </w:rPr>
        <w:t xml:space="preserve"> de practicar deportes, de asistir a actividades culturales y de ocio, y de recibir formación profesional</w:t>
      </w:r>
      <w:r w:rsidR="00995390" w:rsidRPr="00624C57">
        <w:rPr>
          <w:rFonts w:ascii="Verdana" w:hAnsi="Verdana" w:cs="Arial"/>
          <w:shd w:val="clear" w:color="auto" w:fill="FFFFFF"/>
          <w:lang w:val="es-CR"/>
        </w:rPr>
        <w:t>.</w:t>
      </w:r>
    </w:p>
    <w:p w14:paraId="3A12A58F" w14:textId="77777777" w:rsidR="00091AD2" w:rsidRPr="00624C57" w:rsidRDefault="00091AD2" w:rsidP="00091A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lang w:val="es-CO"/>
        </w:rPr>
      </w:pPr>
    </w:p>
    <w:p w14:paraId="786636FD" w14:textId="5120187C" w:rsidR="00091AD2" w:rsidRPr="00624C57" w:rsidRDefault="00091AD2" w:rsidP="00091AD2">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eastAsia="Times New Roman" w:hAnsi="Verdana" w:cs="Courier New"/>
          <w:b/>
          <w:sz w:val="20"/>
          <w:szCs w:val="20"/>
          <w:lang w:val="es-CR"/>
        </w:rPr>
      </w:pPr>
      <w:r w:rsidRPr="00624C57">
        <w:rPr>
          <w:rFonts w:ascii="Verdana" w:hAnsi="Verdana"/>
          <w:sz w:val="20"/>
          <w:szCs w:val="20"/>
          <w:lang w:val="es-CR"/>
        </w:rPr>
        <w:t>Los representantes, en sus distintos informes</w:t>
      </w:r>
      <w:r w:rsidR="008120E1" w:rsidRPr="00624C57">
        <w:rPr>
          <w:rFonts w:ascii="Verdana" w:hAnsi="Verdana"/>
          <w:sz w:val="20"/>
          <w:szCs w:val="20"/>
          <w:lang w:val="es-CR"/>
        </w:rPr>
        <w:t>,</w:t>
      </w:r>
      <w:r w:rsidRPr="00624C57">
        <w:rPr>
          <w:rFonts w:ascii="Verdana" w:hAnsi="Verdana"/>
          <w:sz w:val="20"/>
          <w:szCs w:val="20"/>
          <w:lang w:val="es-CR"/>
        </w:rPr>
        <w:t xml:space="preserve"> indicaron que la gerencia de </w:t>
      </w:r>
      <w:r w:rsidR="008120E1" w:rsidRPr="00624C57">
        <w:rPr>
          <w:rFonts w:ascii="Verdana" w:hAnsi="Verdana"/>
          <w:sz w:val="20"/>
          <w:szCs w:val="20"/>
          <w:lang w:val="es-CR"/>
        </w:rPr>
        <w:t xml:space="preserve">la </w:t>
      </w:r>
      <w:r w:rsidRPr="00624C57">
        <w:rPr>
          <w:rFonts w:ascii="Verdana" w:hAnsi="Verdana"/>
          <w:sz w:val="20"/>
          <w:szCs w:val="20"/>
          <w:lang w:val="es-CR"/>
        </w:rPr>
        <w:t>UNIS, en atención al gran número de adolescentes</w:t>
      </w:r>
      <w:r w:rsidR="008120E1" w:rsidRPr="00624C57">
        <w:rPr>
          <w:rFonts w:ascii="Verdana" w:hAnsi="Verdana"/>
          <w:sz w:val="20"/>
          <w:szCs w:val="20"/>
          <w:lang w:val="es-CR"/>
        </w:rPr>
        <w:t>, ha tomado el bloque C</w:t>
      </w:r>
      <w:r w:rsidRPr="00624C57">
        <w:rPr>
          <w:rFonts w:ascii="Verdana" w:hAnsi="Verdana"/>
          <w:sz w:val="20"/>
          <w:szCs w:val="20"/>
          <w:lang w:val="es-CR"/>
        </w:rPr>
        <w:t xml:space="preserve"> (área reflexiva) como morada para los socioeducandos. </w:t>
      </w:r>
    </w:p>
    <w:p w14:paraId="0458722A" w14:textId="77777777" w:rsidR="00091AD2" w:rsidRPr="00624C57" w:rsidRDefault="00091AD2"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s-CR"/>
        </w:rPr>
      </w:pPr>
    </w:p>
    <w:p w14:paraId="50205840" w14:textId="28A76B3A" w:rsidR="003F4C1A" w:rsidRPr="00624C57" w:rsidRDefault="00AE502A" w:rsidP="001E15B9">
      <w:pPr>
        <w:pStyle w:val="ListParagraph"/>
        <w:numPr>
          <w:ilvl w:val="0"/>
          <w:numId w:val="21"/>
        </w:numPr>
        <w:spacing w:after="0" w:line="240" w:lineRule="auto"/>
        <w:ind w:left="0" w:firstLine="0"/>
        <w:jc w:val="both"/>
        <w:rPr>
          <w:rFonts w:ascii="Verdana" w:hAnsi="Verdana" w:cs="Arial"/>
          <w:sz w:val="20"/>
          <w:szCs w:val="20"/>
          <w:shd w:val="clear" w:color="auto" w:fill="FFFFFF"/>
          <w:lang w:val="es-CR"/>
        </w:rPr>
      </w:pPr>
      <w:r w:rsidRPr="00624C57">
        <w:rPr>
          <w:rFonts w:ascii="Verdana" w:hAnsi="Verdana"/>
          <w:sz w:val="20"/>
          <w:szCs w:val="20"/>
          <w:lang w:val="es-ES"/>
        </w:rPr>
        <w:t xml:space="preserve">De igual manera, fueron </w:t>
      </w:r>
      <w:r w:rsidR="0091627F" w:rsidRPr="00624C57">
        <w:rPr>
          <w:rFonts w:ascii="Verdana" w:hAnsi="Verdana"/>
          <w:sz w:val="20"/>
          <w:szCs w:val="20"/>
          <w:lang w:val="es-ES"/>
        </w:rPr>
        <w:t>cuestionaron</w:t>
      </w:r>
      <w:r w:rsidRPr="00624C57">
        <w:rPr>
          <w:rFonts w:ascii="Verdana" w:hAnsi="Verdana"/>
          <w:sz w:val="20"/>
          <w:szCs w:val="20"/>
          <w:lang w:val="es-ES"/>
        </w:rPr>
        <w:t xml:space="preserve"> </w:t>
      </w:r>
      <w:r w:rsidR="003F4C1A" w:rsidRPr="00624C57">
        <w:rPr>
          <w:rFonts w:ascii="Verdana" w:hAnsi="Verdana"/>
          <w:sz w:val="20"/>
          <w:szCs w:val="20"/>
          <w:lang w:val="es-CR"/>
        </w:rPr>
        <w:t xml:space="preserve">los datos presentados por el Estado en relación con el </w:t>
      </w:r>
      <w:r w:rsidR="00BB6408" w:rsidRPr="00624C57">
        <w:rPr>
          <w:rFonts w:ascii="Verdana" w:hAnsi="Verdana"/>
          <w:sz w:val="20"/>
          <w:szCs w:val="20"/>
          <w:lang w:val="es-CR"/>
        </w:rPr>
        <w:t>número de personas acogidas</w:t>
      </w:r>
      <w:r w:rsidR="003F4C1A" w:rsidRPr="00624C57">
        <w:rPr>
          <w:rFonts w:ascii="Verdana" w:hAnsi="Verdana"/>
          <w:sz w:val="20"/>
          <w:szCs w:val="20"/>
          <w:lang w:val="es-CR"/>
        </w:rPr>
        <w:t xml:space="preserve">, pues aunque el </w:t>
      </w:r>
      <w:r w:rsidR="00BB6408" w:rsidRPr="00624C57">
        <w:rPr>
          <w:rFonts w:ascii="Verdana" w:hAnsi="Verdana"/>
          <w:sz w:val="20"/>
          <w:szCs w:val="20"/>
          <w:lang w:val="es-CR"/>
        </w:rPr>
        <w:t>Instituto de Atención Socioeducativa de Espírito Santo (IASES)</w:t>
      </w:r>
      <w:r w:rsidR="003F4C1A" w:rsidRPr="00624C57">
        <w:rPr>
          <w:rFonts w:ascii="Verdana" w:hAnsi="Verdana"/>
          <w:sz w:val="20"/>
          <w:szCs w:val="20"/>
          <w:lang w:val="es-CR"/>
        </w:rPr>
        <w:t xml:space="preserve"> </w:t>
      </w:r>
      <w:r w:rsidR="00BB6408" w:rsidRPr="00624C57">
        <w:rPr>
          <w:rFonts w:ascii="Verdana" w:hAnsi="Verdana"/>
          <w:sz w:val="20"/>
          <w:szCs w:val="20"/>
          <w:lang w:val="es-CR"/>
        </w:rPr>
        <w:t xml:space="preserve">asegura </w:t>
      </w:r>
      <w:r w:rsidR="003F4C1A" w:rsidRPr="00624C57">
        <w:rPr>
          <w:rFonts w:ascii="Verdana" w:hAnsi="Verdana"/>
          <w:sz w:val="20"/>
          <w:szCs w:val="20"/>
          <w:lang w:val="es-CR"/>
        </w:rPr>
        <w:t>que se ha manteniendo</w:t>
      </w:r>
      <w:r w:rsidR="003F4C1A" w:rsidRPr="00624C57">
        <w:rPr>
          <w:rFonts w:ascii="Verdana" w:hAnsi="Verdana" w:cs="Arial"/>
          <w:sz w:val="20"/>
          <w:szCs w:val="20"/>
          <w:shd w:val="clear" w:color="auto" w:fill="FFFFFF"/>
          <w:lang w:val="es-CR"/>
        </w:rPr>
        <w:t xml:space="preserve"> la media de 89 internos en la UNIS</w:t>
      </w:r>
      <w:r w:rsidR="008F4C11" w:rsidRPr="00624C57">
        <w:rPr>
          <w:rFonts w:ascii="Verdana" w:hAnsi="Verdana" w:cs="Arial"/>
          <w:sz w:val="20"/>
          <w:szCs w:val="20"/>
          <w:shd w:val="clear" w:color="auto" w:fill="FFFFFF"/>
          <w:lang w:val="es-CR"/>
        </w:rPr>
        <w:t xml:space="preserve"> </w:t>
      </w:r>
      <w:r w:rsidR="00654198" w:rsidRPr="00624C57">
        <w:rPr>
          <w:rFonts w:ascii="Verdana" w:hAnsi="Verdana" w:cs="Arial"/>
          <w:sz w:val="20"/>
          <w:szCs w:val="20"/>
          <w:shd w:val="clear" w:color="auto" w:fill="FFFFFF"/>
          <w:lang w:val="es-CR"/>
        </w:rPr>
        <w:t xml:space="preserve">entre </w:t>
      </w:r>
      <w:r w:rsidR="008F4C11" w:rsidRPr="00624C57">
        <w:rPr>
          <w:rFonts w:ascii="Verdana" w:hAnsi="Verdana" w:cs="Arial"/>
          <w:sz w:val="20"/>
          <w:szCs w:val="20"/>
          <w:shd w:val="clear" w:color="auto" w:fill="FFFFFF"/>
          <w:lang w:val="es-CR"/>
        </w:rPr>
        <w:t xml:space="preserve">enero </w:t>
      </w:r>
      <w:r w:rsidR="00654198" w:rsidRPr="00624C57">
        <w:rPr>
          <w:rFonts w:ascii="Verdana" w:hAnsi="Verdana" w:cs="Arial"/>
          <w:sz w:val="20"/>
          <w:szCs w:val="20"/>
          <w:shd w:val="clear" w:color="auto" w:fill="FFFFFF"/>
          <w:lang w:val="es-CR"/>
        </w:rPr>
        <w:t xml:space="preserve">y </w:t>
      </w:r>
      <w:r w:rsidR="009A1E11" w:rsidRPr="00624C57">
        <w:rPr>
          <w:rFonts w:ascii="Verdana" w:hAnsi="Verdana" w:cs="Arial"/>
          <w:sz w:val="20"/>
          <w:szCs w:val="20"/>
          <w:shd w:val="clear" w:color="auto" w:fill="FFFFFF"/>
          <w:lang w:val="es-CR"/>
        </w:rPr>
        <w:t xml:space="preserve">marzo </w:t>
      </w:r>
      <w:r w:rsidR="008F4C11" w:rsidRPr="00624C57">
        <w:rPr>
          <w:rFonts w:ascii="Verdana" w:hAnsi="Verdana" w:cs="Arial"/>
          <w:sz w:val="20"/>
          <w:szCs w:val="20"/>
          <w:shd w:val="clear" w:color="auto" w:fill="FFFFFF"/>
          <w:lang w:val="es-CR"/>
        </w:rPr>
        <w:t xml:space="preserve">de 2017, </w:t>
      </w:r>
      <w:r w:rsidR="003F4C1A" w:rsidRPr="00624C57">
        <w:rPr>
          <w:rFonts w:ascii="Verdana" w:hAnsi="Verdana" w:cs="Arial"/>
          <w:sz w:val="20"/>
          <w:szCs w:val="20"/>
          <w:shd w:val="clear" w:color="auto" w:fill="FFFFFF"/>
          <w:lang w:val="es-CR"/>
        </w:rPr>
        <w:t xml:space="preserve">fue </w:t>
      </w:r>
      <w:r w:rsidR="008F4C11" w:rsidRPr="00624C57">
        <w:rPr>
          <w:rFonts w:ascii="Verdana" w:hAnsi="Verdana" w:cs="Arial"/>
          <w:sz w:val="20"/>
          <w:szCs w:val="20"/>
          <w:shd w:val="clear" w:color="auto" w:fill="FFFFFF"/>
          <w:lang w:val="es-CR"/>
        </w:rPr>
        <w:t xml:space="preserve">constatado </w:t>
      </w:r>
      <w:r w:rsidR="003F4C1A" w:rsidRPr="00624C57">
        <w:rPr>
          <w:rFonts w:ascii="Verdana" w:hAnsi="Verdana" w:cs="Arial"/>
          <w:sz w:val="20"/>
          <w:szCs w:val="20"/>
          <w:shd w:val="clear" w:color="auto" w:fill="FFFFFF"/>
          <w:lang w:val="es-CR"/>
        </w:rPr>
        <w:t xml:space="preserve">el ingreso de </w:t>
      </w:r>
      <w:r w:rsidR="00A139E6" w:rsidRPr="00624C57">
        <w:rPr>
          <w:rFonts w:ascii="Verdana" w:hAnsi="Verdana" w:cs="Arial"/>
          <w:sz w:val="20"/>
          <w:szCs w:val="20"/>
          <w:shd w:val="clear" w:color="auto" w:fill="FFFFFF"/>
          <w:lang w:val="es-CR"/>
        </w:rPr>
        <w:t>decenas de</w:t>
      </w:r>
      <w:r w:rsidR="008F4C11" w:rsidRPr="00624C57">
        <w:rPr>
          <w:rFonts w:ascii="Verdana" w:hAnsi="Verdana" w:cs="Arial"/>
          <w:sz w:val="20"/>
          <w:szCs w:val="20"/>
          <w:shd w:val="clear" w:color="auto" w:fill="FFFFFF"/>
          <w:lang w:val="es-CR"/>
        </w:rPr>
        <w:t xml:space="preserve"> socioeducandos en ese mismo periodo</w:t>
      </w:r>
      <w:r w:rsidR="003F4C1A" w:rsidRPr="00624C57">
        <w:rPr>
          <w:rFonts w:ascii="Verdana" w:hAnsi="Verdana" w:cs="Arial"/>
          <w:sz w:val="20"/>
          <w:szCs w:val="20"/>
          <w:shd w:val="clear" w:color="auto" w:fill="FFFFFF"/>
          <w:lang w:val="es-CR"/>
        </w:rPr>
        <w:t>. Al respecto,</w:t>
      </w:r>
      <w:r w:rsidR="0091627F" w:rsidRPr="00624C57">
        <w:rPr>
          <w:rFonts w:ascii="Verdana" w:hAnsi="Verdana" w:cs="Arial"/>
          <w:sz w:val="20"/>
          <w:szCs w:val="20"/>
          <w:shd w:val="clear" w:color="auto" w:fill="FFFFFF"/>
          <w:lang w:val="es-CR"/>
        </w:rPr>
        <w:t xml:space="preserve"> señalaron que</w:t>
      </w:r>
      <w:r w:rsidR="003F4C1A" w:rsidRPr="00624C57">
        <w:rPr>
          <w:rFonts w:ascii="Verdana" w:hAnsi="Verdana" w:cs="Arial"/>
          <w:sz w:val="20"/>
          <w:szCs w:val="20"/>
          <w:shd w:val="clear" w:color="auto" w:fill="FFFFFF"/>
          <w:lang w:val="es-CR"/>
        </w:rPr>
        <w:t xml:space="preserve"> el IASES respondió </w:t>
      </w:r>
      <w:r w:rsidR="00BB6408" w:rsidRPr="00624C57">
        <w:rPr>
          <w:rFonts w:ascii="Verdana" w:hAnsi="Verdana" w:cs="Arial"/>
          <w:sz w:val="20"/>
          <w:szCs w:val="20"/>
          <w:shd w:val="clear" w:color="auto" w:fill="FFFFFF"/>
          <w:lang w:val="es-CR"/>
        </w:rPr>
        <w:t>señalando un posible</w:t>
      </w:r>
      <w:r w:rsidR="003F4C1A" w:rsidRPr="00624C57">
        <w:rPr>
          <w:rFonts w:ascii="Verdana" w:hAnsi="Verdana" w:cs="Arial"/>
          <w:sz w:val="20"/>
          <w:szCs w:val="20"/>
          <w:shd w:val="clear" w:color="auto" w:fill="FFFFFF"/>
          <w:lang w:val="es-CR"/>
        </w:rPr>
        <w:t xml:space="preserve"> </w:t>
      </w:r>
      <w:r w:rsidR="00CD4058" w:rsidRPr="00624C57">
        <w:rPr>
          <w:rFonts w:ascii="Verdana" w:hAnsi="Verdana" w:cs="Arial"/>
          <w:sz w:val="20"/>
          <w:szCs w:val="20"/>
          <w:shd w:val="clear" w:color="auto" w:fill="FFFFFF"/>
          <w:lang w:val="es-CR"/>
        </w:rPr>
        <w:t>error</w:t>
      </w:r>
      <w:r w:rsidR="003F4C1A" w:rsidRPr="00624C57">
        <w:rPr>
          <w:rFonts w:ascii="Verdana" w:hAnsi="Verdana" w:cs="Arial"/>
          <w:sz w:val="20"/>
          <w:szCs w:val="20"/>
          <w:shd w:val="clear" w:color="auto" w:fill="FFFFFF"/>
          <w:lang w:val="es-CR"/>
        </w:rPr>
        <w:t xml:space="preserve"> en el formato utilizado para medir </w:t>
      </w:r>
      <w:r w:rsidR="00BB6408" w:rsidRPr="00624C57">
        <w:rPr>
          <w:rFonts w:ascii="Verdana" w:hAnsi="Verdana" w:cs="Arial"/>
          <w:sz w:val="20"/>
          <w:szCs w:val="20"/>
          <w:shd w:val="clear" w:color="auto" w:fill="FFFFFF"/>
          <w:lang w:val="es-CR"/>
        </w:rPr>
        <w:t>número</w:t>
      </w:r>
      <w:r w:rsidR="003F4C1A" w:rsidRPr="00624C57">
        <w:rPr>
          <w:rFonts w:ascii="Verdana" w:hAnsi="Verdana" w:cs="Arial"/>
          <w:sz w:val="20"/>
          <w:szCs w:val="20"/>
          <w:shd w:val="clear" w:color="auto" w:fill="FFFFFF"/>
          <w:lang w:val="es-CR"/>
        </w:rPr>
        <w:t xml:space="preserve"> de</w:t>
      </w:r>
      <w:r w:rsidR="004A5794" w:rsidRPr="00624C57">
        <w:rPr>
          <w:rFonts w:ascii="Verdana" w:hAnsi="Verdana" w:cs="Arial"/>
          <w:sz w:val="20"/>
          <w:szCs w:val="20"/>
          <w:shd w:val="clear" w:color="auto" w:fill="FFFFFF"/>
          <w:lang w:val="es-CR"/>
        </w:rPr>
        <w:t xml:space="preserve"> </w:t>
      </w:r>
      <w:r w:rsidR="00CC11A5">
        <w:rPr>
          <w:rFonts w:ascii="Verdana" w:hAnsi="Verdana" w:cs="Arial"/>
          <w:sz w:val="20"/>
          <w:szCs w:val="20"/>
          <w:shd w:val="clear" w:color="auto" w:fill="FFFFFF"/>
          <w:lang w:val="es-CR"/>
        </w:rPr>
        <w:t xml:space="preserve">ingresos </w:t>
      </w:r>
      <w:r w:rsidR="003F4C1A" w:rsidRPr="00624C57">
        <w:rPr>
          <w:rFonts w:ascii="Verdana" w:hAnsi="Verdana" w:cs="Arial"/>
          <w:sz w:val="20"/>
          <w:szCs w:val="20"/>
          <w:shd w:val="clear" w:color="auto" w:fill="FFFFFF"/>
          <w:lang w:val="es-CR"/>
        </w:rPr>
        <w:t xml:space="preserve">, </w:t>
      </w:r>
      <w:r w:rsidR="004A5794" w:rsidRPr="00624C57">
        <w:rPr>
          <w:rFonts w:ascii="Verdana" w:hAnsi="Verdana" w:cs="Arial"/>
          <w:sz w:val="20"/>
          <w:szCs w:val="20"/>
          <w:shd w:val="clear" w:color="auto" w:fill="FFFFFF"/>
          <w:lang w:val="es-CR"/>
        </w:rPr>
        <w:t>pues</w:t>
      </w:r>
      <w:r w:rsidR="003F4C1A" w:rsidRPr="00624C57">
        <w:rPr>
          <w:rFonts w:ascii="Verdana" w:hAnsi="Verdana" w:cs="Arial"/>
          <w:sz w:val="20"/>
          <w:szCs w:val="20"/>
          <w:shd w:val="clear" w:color="auto" w:fill="FFFFFF"/>
          <w:lang w:val="es-CR"/>
        </w:rPr>
        <w:t xml:space="preserve"> </w:t>
      </w:r>
      <w:r w:rsidR="004A5794" w:rsidRPr="00624C57">
        <w:rPr>
          <w:rFonts w:ascii="Verdana" w:hAnsi="Verdana" w:cs="Arial"/>
          <w:sz w:val="20"/>
          <w:szCs w:val="20"/>
          <w:shd w:val="clear" w:color="auto" w:fill="FFFFFF"/>
          <w:lang w:val="es-CR"/>
        </w:rPr>
        <w:t>fueron sumad</w:t>
      </w:r>
      <w:r w:rsidR="00A139E6" w:rsidRPr="00624C57">
        <w:rPr>
          <w:rFonts w:ascii="Verdana" w:hAnsi="Verdana" w:cs="Arial"/>
          <w:sz w:val="20"/>
          <w:szCs w:val="20"/>
          <w:shd w:val="clear" w:color="auto" w:fill="FFFFFF"/>
          <w:lang w:val="es-CR"/>
        </w:rPr>
        <w:t>o</w:t>
      </w:r>
      <w:r w:rsidR="004A5794" w:rsidRPr="00624C57">
        <w:rPr>
          <w:rFonts w:ascii="Verdana" w:hAnsi="Verdana" w:cs="Arial"/>
          <w:sz w:val="20"/>
          <w:szCs w:val="20"/>
          <w:shd w:val="clear" w:color="auto" w:fill="FFFFFF"/>
          <w:lang w:val="es-CR"/>
        </w:rPr>
        <w:t>s</w:t>
      </w:r>
      <w:r w:rsidR="003F4C1A" w:rsidRPr="00624C57">
        <w:rPr>
          <w:rFonts w:ascii="Verdana" w:hAnsi="Verdana" w:cs="Arial"/>
          <w:sz w:val="20"/>
          <w:szCs w:val="20"/>
          <w:shd w:val="clear" w:color="auto" w:fill="FFFFFF"/>
          <w:lang w:val="es-CR"/>
        </w:rPr>
        <w:t xml:space="preserve"> l</w:t>
      </w:r>
      <w:r w:rsidR="00A139E6" w:rsidRPr="00624C57">
        <w:rPr>
          <w:rFonts w:ascii="Verdana" w:hAnsi="Verdana" w:cs="Arial"/>
          <w:sz w:val="20"/>
          <w:szCs w:val="20"/>
          <w:shd w:val="clear" w:color="auto" w:fill="FFFFFF"/>
          <w:lang w:val="es-CR"/>
        </w:rPr>
        <w:t xml:space="preserve">os registros </w:t>
      </w:r>
      <w:r w:rsidR="003F4C1A" w:rsidRPr="00624C57">
        <w:rPr>
          <w:rFonts w:ascii="Verdana" w:hAnsi="Verdana" w:cs="Arial"/>
          <w:sz w:val="20"/>
          <w:szCs w:val="20"/>
          <w:shd w:val="clear" w:color="auto" w:fill="FFFFFF"/>
          <w:lang w:val="es-CR"/>
        </w:rPr>
        <w:t>realizad</w:t>
      </w:r>
      <w:r w:rsidR="00A139E6" w:rsidRPr="00624C57">
        <w:rPr>
          <w:rFonts w:ascii="Verdana" w:hAnsi="Verdana" w:cs="Arial"/>
          <w:sz w:val="20"/>
          <w:szCs w:val="20"/>
          <w:shd w:val="clear" w:color="auto" w:fill="FFFFFF"/>
          <w:lang w:val="es-CR"/>
        </w:rPr>
        <w:t>o</w:t>
      </w:r>
      <w:r w:rsidR="003F4C1A" w:rsidRPr="00624C57">
        <w:rPr>
          <w:rFonts w:ascii="Verdana" w:hAnsi="Verdana" w:cs="Arial"/>
          <w:sz w:val="20"/>
          <w:szCs w:val="20"/>
          <w:shd w:val="clear" w:color="auto" w:fill="FFFFFF"/>
          <w:lang w:val="es-CR"/>
        </w:rPr>
        <w:t>s por diferentes profesional</w:t>
      </w:r>
      <w:r w:rsidR="00995390" w:rsidRPr="00624C57">
        <w:rPr>
          <w:rFonts w:ascii="Verdana" w:hAnsi="Verdana" w:cs="Arial"/>
          <w:sz w:val="20"/>
          <w:szCs w:val="20"/>
          <w:shd w:val="clear" w:color="auto" w:fill="FFFFFF"/>
          <w:lang w:val="es-CR"/>
        </w:rPr>
        <w:t>es a los mismos socioeducandos.</w:t>
      </w:r>
    </w:p>
    <w:p w14:paraId="437CBD2E" w14:textId="77777777" w:rsidR="00F142FC" w:rsidRPr="00624C57" w:rsidRDefault="00F142FC" w:rsidP="00F142FC">
      <w:pPr>
        <w:pStyle w:val="ListParagraph"/>
        <w:rPr>
          <w:rFonts w:ascii="Verdana" w:hAnsi="Verdana" w:cs="Arial"/>
          <w:sz w:val="20"/>
          <w:szCs w:val="20"/>
          <w:shd w:val="clear" w:color="auto" w:fill="FFFFFF"/>
          <w:lang w:val="es-CR"/>
        </w:rPr>
      </w:pPr>
    </w:p>
    <w:p w14:paraId="7FB93DDD" w14:textId="4CF8BF05" w:rsidR="00F142FC" w:rsidRPr="00624C57" w:rsidRDefault="00F142FC" w:rsidP="001E15B9">
      <w:pPr>
        <w:pStyle w:val="ListParagraph"/>
        <w:numPr>
          <w:ilvl w:val="0"/>
          <w:numId w:val="21"/>
        </w:numPr>
        <w:spacing w:after="0" w:line="240" w:lineRule="auto"/>
        <w:ind w:left="0"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 xml:space="preserve">Por su parte, </w:t>
      </w:r>
      <w:r w:rsidRPr="00624C57">
        <w:rPr>
          <w:rFonts w:ascii="Verdana" w:hAnsi="Verdana" w:cs="Arial"/>
          <w:b/>
          <w:i/>
          <w:sz w:val="20"/>
          <w:szCs w:val="20"/>
          <w:shd w:val="clear" w:color="auto" w:fill="FFFFFF"/>
          <w:lang w:val="es-CR"/>
        </w:rPr>
        <w:t>la Defensoría Pública</w:t>
      </w:r>
      <w:r w:rsidRPr="00624C57">
        <w:rPr>
          <w:rFonts w:ascii="Verdana" w:hAnsi="Verdana" w:cs="Arial"/>
          <w:sz w:val="20"/>
          <w:szCs w:val="20"/>
          <w:shd w:val="clear" w:color="auto" w:fill="FFFFFF"/>
          <w:lang w:val="es-CR"/>
        </w:rPr>
        <w:t xml:space="preserve"> de Espírito Santo constató, en agosto de 2015, que la UNIS tenía 108 adolescentes alojados. De estos internos, 34 habían ingresado la tarde anterior a la visita, provenientes de la Unidad de Internación Provisional II.</w:t>
      </w:r>
    </w:p>
    <w:p w14:paraId="03E6626D" w14:textId="77777777" w:rsidR="003F4C1A" w:rsidRPr="00624C57" w:rsidRDefault="003F4C1A"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Times New Roman"/>
          <w:sz w:val="20"/>
          <w:szCs w:val="20"/>
          <w:lang w:val="es-CR"/>
        </w:rPr>
      </w:pPr>
    </w:p>
    <w:p w14:paraId="4248F835" w14:textId="5F70EAFE" w:rsidR="00D3781B" w:rsidRPr="00624C57" w:rsidRDefault="00F142FC" w:rsidP="001E15B9">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Arial"/>
          <w:sz w:val="20"/>
          <w:szCs w:val="20"/>
          <w:shd w:val="clear" w:color="auto" w:fill="FFFFFF"/>
          <w:lang w:val="es-CR"/>
        </w:rPr>
      </w:pPr>
      <w:r w:rsidRPr="00624C57">
        <w:rPr>
          <w:rFonts w:ascii="Verdana" w:eastAsia="Times New Roman" w:hAnsi="Verdana" w:cs="Courier New"/>
          <w:sz w:val="20"/>
          <w:szCs w:val="20"/>
          <w:lang w:val="es-ES"/>
        </w:rPr>
        <w:t>Asimismo señaló que</w:t>
      </w:r>
      <w:r w:rsidR="003F4C1A" w:rsidRPr="00624C57">
        <w:rPr>
          <w:rFonts w:ascii="Verdana" w:eastAsia="Times New Roman" w:hAnsi="Verdana" w:cs="Courier New"/>
          <w:sz w:val="20"/>
          <w:szCs w:val="20"/>
          <w:lang w:val="es-ES"/>
        </w:rPr>
        <w:t xml:space="preserve"> la capacidad real de </w:t>
      </w:r>
      <w:r w:rsidR="006D1A2B" w:rsidRPr="00624C57">
        <w:rPr>
          <w:rFonts w:ascii="Verdana" w:eastAsia="Times New Roman" w:hAnsi="Verdana" w:cs="Courier New"/>
          <w:sz w:val="20"/>
          <w:szCs w:val="20"/>
          <w:lang w:val="es-ES"/>
        </w:rPr>
        <w:t xml:space="preserve">la </w:t>
      </w:r>
      <w:r w:rsidR="003F4C1A" w:rsidRPr="00624C57">
        <w:rPr>
          <w:rFonts w:ascii="Verdana" w:eastAsia="Times New Roman" w:hAnsi="Verdana" w:cs="Courier New"/>
          <w:sz w:val="20"/>
          <w:szCs w:val="20"/>
          <w:lang w:val="es-ES"/>
        </w:rPr>
        <w:t xml:space="preserve">UNIS es de 60 </w:t>
      </w:r>
      <w:r w:rsidR="00CC11A5">
        <w:rPr>
          <w:rFonts w:ascii="Verdana" w:eastAsia="Times New Roman" w:hAnsi="Verdana" w:cs="Courier New"/>
          <w:sz w:val="20"/>
          <w:szCs w:val="20"/>
          <w:lang w:val="es-ES"/>
        </w:rPr>
        <w:t xml:space="preserve">plazas </w:t>
      </w:r>
      <w:r w:rsidRPr="00624C57">
        <w:rPr>
          <w:rFonts w:ascii="Verdana" w:eastAsia="Times New Roman" w:hAnsi="Verdana" w:cs="Courier New"/>
          <w:sz w:val="20"/>
          <w:szCs w:val="20"/>
          <w:lang w:val="es-ES"/>
        </w:rPr>
        <w:t>y que</w:t>
      </w:r>
      <w:r w:rsidR="003F4C1A" w:rsidRPr="00624C57">
        <w:rPr>
          <w:rFonts w:ascii="Verdana" w:eastAsia="Times New Roman" w:hAnsi="Verdana" w:cs="Courier New"/>
          <w:sz w:val="20"/>
          <w:szCs w:val="20"/>
          <w:lang w:val="es-ES"/>
        </w:rPr>
        <w:t xml:space="preserve"> el 1 de diciembre de 2016 </w:t>
      </w:r>
      <w:r w:rsidR="004A5794" w:rsidRPr="00624C57">
        <w:rPr>
          <w:rFonts w:ascii="Verdana" w:eastAsia="Times New Roman" w:hAnsi="Verdana" w:cs="Courier New"/>
          <w:sz w:val="20"/>
          <w:szCs w:val="20"/>
          <w:lang w:val="es-ES"/>
        </w:rPr>
        <w:t xml:space="preserve"> había </w:t>
      </w:r>
      <w:r w:rsidR="003F4C1A" w:rsidRPr="00624C57">
        <w:rPr>
          <w:rFonts w:ascii="Verdana" w:eastAsia="Times New Roman" w:hAnsi="Verdana" w:cs="Courier New"/>
          <w:sz w:val="20"/>
          <w:szCs w:val="20"/>
          <w:lang w:val="es-ES"/>
        </w:rPr>
        <w:t>101 socioeducandos</w:t>
      </w:r>
      <w:r w:rsidR="00111C97" w:rsidRPr="00624C57">
        <w:rPr>
          <w:rFonts w:ascii="Verdana" w:eastAsia="Times New Roman" w:hAnsi="Verdana" w:cs="Courier New"/>
          <w:sz w:val="20"/>
          <w:szCs w:val="20"/>
          <w:lang w:val="es-ES"/>
        </w:rPr>
        <w:t>,</w:t>
      </w:r>
      <w:r w:rsidR="003F4C1A" w:rsidRPr="00624C57">
        <w:rPr>
          <w:rFonts w:ascii="Verdana" w:eastAsia="Times New Roman" w:hAnsi="Verdana" w:cs="Courier New"/>
          <w:sz w:val="20"/>
          <w:szCs w:val="20"/>
          <w:lang w:val="es-ES"/>
        </w:rPr>
        <w:t xml:space="preserve"> que</w:t>
      </w:r>
      <w:r w:rsidR="004A5794" w:rsidRPr="00624C57">
        <w:rPr>
          <w:rFonts w:ascii="Verdana" w:eastAsia="Times New Roman" w:hAnsi="Verdana" w:cs="Courier New"/>
          <w:sz w:val="20"/>
          <w:szCs w:val="20"/>
          <w:lang w:val="es-ES"/>
        </w:rPr>
        <w:t xml:space="preserve"> posteriormente</w:t>
      </w:r>
      <w:r w:rsidR="003F4C1A" w:rsidRPr="00624C57">
        <w:rPr>
          <w:rFonts w:ascii="Verdana" w:eastAsia="Times New Roman" w:hAnsi="Verdana" w:cs="Courier New"/>
          <w:sz w:val="20"/>
          <w:szCs w:val="20"/>
          <w:lang w:val="es-ES"/>
        </w:rPr>
        <w:t xml:space="preserve"> se redujeron a 92 </w:t>
      </w:r>
      <w:r w:rsidR="00CC11A5">
        <w:rPr>
          <w:rFonts w:ascii="Verdana" w:eastAsia="Times New Roman" w:hAnsi="Verdana" w:cs="Courier New"/>
          <w:sz w:val="20"/>
          <w:szCs w:val="20"/>
          <w:lang w:val="es-ES"/>
        </w:rPr>
        <w:t>a</w:t>
      </w:r>
      <w:r w:rsidR="003F4C1A" w:rsidRPr="00624C57">
        <w:rPr>
          <w:rFonts w:ascii="Verdana" w:eastAsia="Times New Roman" w:hAnsi="Verdana" w:cs="Courier New"/>
          <w:sz w:val="20"/>
          <w:szCs w:val="20"/>
          <w:lang w:val="es-ES"/>
        </w:rPr>
        <w:t xml:space="preserve">l 10 de marzo de 2017. </w:t>
      </w:r>
    </w:p>
    <w:p w14:paraId="48D850EE" w14:textId="77777777" w:rsidR="00F142FC" w:rsidRPr="00624C57" w:rsidRDefault="00F142FC" w:rsidP="00AE1AF8">
      <w:pPr>
        <w:pStyle w:val="ListParagraph"/>
        <w:rPr>
          <w:rFonts w:ascii="Verdana" w:hAnsi="Verdana" w:cs="Arial"/>
          <w:sz w:val="20"/>
          <w:szCs w:val="20"/>
          <w:shd w:val="clear" w:color="auto" w:fill="FFFFFF"/>
          <w:lang w:val="es-CR"/>
        </w:rPr>
      </w:pPr>
    </w:p>
    <w:p w14:paraId="4792FEA1" w14:textId="59E20809" w:rsidR="00F142FC" w:rsidRPr="00624C57" w:rsidRDefault="00F142FC" w:rsidP="001E15B9">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Afirmó la Defensoría Pública</w:t>
      </w:r>
      <w:r w:rsidR="00582351" w:rsidRPr="00624C57">
        <w:rPr>
          <w:rStyle w:val="FootnoteReference"/>
          <w:rFonts w:ascii="Verdana" w:hAnsi="Verdana" w:cs="Arial"/>
          <w:sz w:val="20"/>
          <w:szCs w:val="20"/>
          <w:shd w:val="clear" w:color="auto" w:fill="FFFFFF"/>
          <w:lang w:val="es-CR"/>
        </w:rPr>
        <w:footnoteReference w:id="4"/>
      </w:r>
      <w:r w:rsidR="00141B49" w:rsidRPr="00624C57">
        <w:rPr>
          <w:rFonts w:ascii="Verdana" w:hAnsi="Verdana" w:cs="Arial"/>
          <w:sz w:val="20"/>
          <w:szCs w:val="20"/>
          <w:shd w:val="clear" w:color="auto" w:fill="FFFFFF"/>
          <w:lang w:val="es-CR"/>
        </w:rPr>
        <w:t>, que la</w:t>
      </w:r>
      <w:r w:rsidR="00CB098C" w:rsidRPr="00624C57">
        <w:rPr>
          <w:rFonts w:ascii="Verdana" w:hAnsi="Verdana" w:cs="Arial"/>
          <w:sz w:val="20"/>
          <w:szCs w:val="20"/>
          <w:shd w:val="clear" w:color="auto" w:fill="FFFFFF"/>
          <w:lang w:val="es-CR"/>
        </w:rPr>
        <w:t xml:space="preserve"> gerencia de la UNIS </w:t>
      </w:r>
      <w:r w:rsidR="00141B49" w:rsidRPr="00624C57">
        <w:rPr>
          <w:rFonts w:ascii="Verdana" w:hAnsi="Verdana" w:cs="Arial"/>
          <w:sz w:val="20"/>
          <w:szCs w:val="20"/>
          <w:shd w:val="clear" w:color="auto" w:fill="FFFFFF"/>
          <w:lang w:val="es-CR"/>
        </w:rPr>
        <w:t>señaló</w:t>
      </w:r>
      <w:r w:rsidR="00CB098C" w:rsidRPr="00624C57">
        <w:rPr>
          <w:rFonts w:ascii="Verdana" w:hAnsi="Verdana" w:cs="Arial"/>
          <w:sz w:val="20"/>
          <w:szCs w:val="20"/>
          <w:shd w:val="clear" w:color="auto" w:fill="FFFFFF"/>
          <w:lang w:val="es-CR"/>
        </w:rPr>
        <w:t xml:space="preserve"> que se había incrementado su capacidad a 95 ado</w:t>
      </w:r>
      <w:r w:rsidR="00141B49" w:rsidRPr="00624C57">
        <w:rPr>
          <w:rFonts w:ascii="Verdana" w:hAnsi="Verdana" w:cs="Arial"/>
          <w:sz w:val="20"/>
          <w:szCs w:val="20"/>
          <w:shd w:val="clear" w:color="auto" w:fill="FFFFFF"/>
          <w:lang w:val="es-CR"/>
        </w:rPr>
        <w:t>lescentes, es decir, 35 vacantes</w:t>
      </w:r>
      <w:r w:rsidR="00CB098C" w:rsidRPr="00624C57">
        <w:rPr>
          <w:rFonts w:ascii="Verdana" w:hAnsi="Verdana" w:cs="Arial"/>
          <w:sz w:val="20"/>
          <w:szCs w:val="20"/>
          <w:shd w:val="clear" w:color="auto" w:fill="FFFFFF"/>
          <w:lang w:val="es-CR"/>
        </w:rPr>
        <w:t xml:space="preserve"> más. </w:t>
      </w:r>
      <w:r w:rsidR="00141B49" w:rsidRPr="00624C57">
        <w:rPr>
          <w:rFonts w:ascii="Verdana" w:hAnsi="Verdana" w:cs="Arial"/>
          <w:sz w:val="20"/>
          <w:szCs w:val="20"/>
          <w:shd w:val="clear" w:color="auto" w:fill="FFFFFF"/>
          <w:lang w:val="es-CR"/>
        </w:rPr>
        <w:t>Observó que, n</w:t>
      </w:r>
      <w:r w:rsidR="00CB098C" w:rsidRPr="00624C57">
        <w:rPr>
          <w:rFonts w:ascii="Verdana" w:hAnsi="Verdana" w:cs="Arial"/>
          <w:sz w:val="20"/>
          <w:szCs w:val="20"/>
          <w:shd w:val="clear" w:color="auto" w:fill="FFFFFF"/>
          <w:lang w:val="es-CR"/>
        </w:rPr>
        <w:t>o obstante ello, no se realizó ningún cambio en la estructura ni en la capa</w:t>
      </w:r>
      <w:r w:rsidR="00415905">
        <w:rPr>
          <w:rFonts w:ascii="Verdana" w:hAnsi="Verdana" w:cs="Arial"/>
          <w:sz w:val="20"/>
          <w:szCs w:val="20"/>
          <w:shd w:val="clear" w:color="auto" w:fill="FFFFFF"/>
          <w:lang w:val="es-CR"/>
        </w:rPr>
        <w:t>cidad de atención de la unidad.</w:t>
      </w:r>
      <w:r w:rsidRPr="00624C57">
        <w:rPr>
          <w:rFonts w:ascii="Verdana" w:hAnsi="Verdana" w:cs="Arial"/>
          <w:sz w:val="20"/>
          <w:szCs w:val="20"/>
          <w:shd w:val="clear" w:color="auto" w:fill="FFFFFF"/>
          <w:lang w:val="es-CR"/>
        </w:rPr>
        <w:t xml:space="preserve"> </w:t>
      </w:r>
    </w:p>
    <w:p w14:paraId="54641C1A" w14:textId="77777777" w:rsidR="00D3781B" w:rsidRPr="00624C57" w:rsidRDefault="00D3781B" w:rsidP="00D3781B">
      <w:pPr>
        <w:pStyle w:val="ListParagraph"/>
        <w:rPr>
          <w:rFonts w:ascii="Verdana" w:hAnsi="Verdana" w:cs="Times New Roman"/>
          <w:sz w:val="20"/>
          <w:szCs w:val="20"/>
          <w:lang w:val="es-CR"/>
        </w:rPr>
      </w:pPr>
    </w:p>
    <w:p w14:paraId="385A948A" w14:textId="5E965BFD" w:rsidR="003F4C1A" w:rsidRPr="00624C57" w:rsidRDefault="003F4C1A" w:rsidP="001E15B9">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Arial"/>
          <w:sz w:val="20"/>
          <w:szCs w:val="20"/>
          <w:shd w:val="clear" w:color="auto" w:fill="FFFFFF"/>
          <w:lang w:val="es-CR"/>
        </w:rPr>
      </w:pPr>
      <w:r w:rsidRPr="00624C57">
        <w:rPr>
          <w:rFonts w:ascii="Verdana" w:hAnsi="Verdana" w:cs="Times New Roman"/>
          <w:sz w:val="20"/>
          <w:szCs w:val="20"/>
          <w:lang w:val="es-CR"/>
        </w:rPr>
        <w:t xml:space="preserve">En contraste con lo anterior, </w:t>
      </w:r>
      <w:r w:rsidRPr="00624C57">
        <w:rPr>
          <w:rFonts w:ascii="Verdana" w:hAnsi="Verdana" w:cs="Times New Roman"/>
          <w:b/>
          <w:i/>
          <w:sz w:val="20"/>
          <w:szCs w:val="20"/>
          <w:lang w:val="es-CR"/>
        </w:rPr>
        <w:t>el Estado</w:t>
      </w:r>
      <w:r w:rsidR="00D3781B" w:rsidRPr="00624C57">
        <w:rPr>
          <w:rFonts w:ascii="Verdana" w:hAnsi="Verdana" w:cs="Times New Roman"/>
          <w:sz w:val="20"/>
          <w:szCs w:val="20"/>
          <w:lang w:val="es-CR"/>
        </w:rPr>
        <w:t>,</w:t>
      </w:r>
      <w:r w:rsidRPr="00624C57">
        <w:rPr>
          <w:rFonts w:ascii="Verdana" w:hAnsi="Verdana" w:cs="Times New Roman"/>
          <w:sz w:val="20"/>
          <w:szCs w:val="20"/>
          <w:lang w:val="es-CR"/>
        </w:rPr>
        <w:t xml:space="preserve"> en su último informe</w:t>
      </w:r>
      <w:r w:rsidR="00D3781B" w:rsidRPr="00624C57">
        <w:rPr>
          <w:rFonts w:ascii="Verdana" w:hAnsi="Verdana" w:cs="Times New Roman"/>
          <w:sz w:val="20"/>
          <w:szCs w:val="20"/>
          <w:lang w:val="es-CR"/>
        </w:rPr>
        <w:t>,</w:t>
      </w:r>
      <w:r w:rsidRPr="00624C57">
        <w:rPr>
          <w:rFonts w:ascii="Verdana" w:hAnsi="Verdana" w:cs="Times New Roman"/>
          <w:sz w:val="20"/>
          <w:szCs w:val="20"/>
          <w:lang w:val="es-CR"/>
        </w:rPr>
        <w:t xml:space="preserve"> indic</w:t>
      </w:r>
      <w:r w:rsidR="006D1A2B" w:rsidRPr="00624C57">
        <w:rPr>
          <w:rFonts w:ascii="Verdana" w:hAnsi="Verdana" w:cs="Times New Roman"/>
          <w:sz w:val="20"/>
          <w:szCs w:val="20"/>
          <w:lang w:val="es-CR"/>
        </w:rPr>
        <w:t>ó</w:t>
      </w:r>
      <w:r w:rsidRPr="00624C57">
        <w:rPr>
          <w:rFonts w:ascii="Verdana" w:hAnsi="Verdana" w:cs="Times New Roman"/>
          <w:sz w:val="20"/>
          <w:szCs w:val="20"/>
          <w:lang w:val="es-CR"/>
        </w:rPr>
        <w:t xml:space="preserve"> que </w:t>
      </w:r>
      <w:r w:rsidRPr="00624C57">
        <w:rPr>
          <w:rFonts w:ascii="Verdana" w:hAnsi="Verdana" w:cs="Arial"/>
          <w:sz w:val="20"/>
          <w:szCs w:val="20"/>
          <w:shd w:val="clear" w:color="auto" w:fill="FFFFFF"/>
          <w:lang w:val="es-CR"/>
        </w:rPr>
        <w:t xml:space="preserve">la UNIS posee tres viviendas y un módulo protector, poseyendo un número total de 105 </w:t>
      </w:r>
      <w:r w:rsidR="002E71B2" w:rsidRPr="00624C57">
        <w:rPr>
          <w:rFonts w:ascii="Verdana" w:hAnsi="Verdana" w:cs="Arial"/>
          <w:sz w:val="20"/>
          <w:szCs w:val="20"/>
          <w:shd w:val="clear" w:color="auto" w:fill="FFFFFF"/>
          <w:lang w:val="es-CR"/>
        </w:rPr>
        <w:t>camas</w:t>
      </w:r>
      <w:r w:rsidR="00111C97" w:rsidRPr="00624C57">
        <w:rPr>
          <w:rFonts w:ascii="Verdana" w:hAnsi="Verdana" w:cs="Arial"/>
          <w:sz w:val="20"/>
          <w:szCs w:val="20"/>
          <w:shd w:val="clear" w:color="auto" w:fill="FFFFFF"/>
          <w:lang w:val="es-CR"/>
        </w:rPr>
        <w:t>. Afirmó</w:t>
      </w:r>
      <w:r w:rsidRPr="00624C57">
        <w:rPr>
          <w:rFonts w:ascii="Verdana" w:hAnsi="Verdana" w:cs="Arial"/>
          <w:sz w:val="20"/>
          <w:szCs w:val="20"/>
          <w:shd w:val="clear" w:color="auto" w:fill="FFFFFF"/>
          <w:lang w:val="es-CR"/>
        </w:rPr>
        <w:t xml:space="preserve"> que pasó de 93 socioeducandos en noviembre de 2016 a 89 en febrero de 2017. </w:t>
      </w:r>
    </w:p>
    <w:p w14:paraId="06013AAB" w14:textId="77777777" w:rsidR="003F4C1A" w:rsidRPr="00624C57" w:rsidRDefault="003F4C1A" w:rsidP="00CF3D8B">
      <w:pPr>
        <w:autoSpaceDE w:val="0"/>
        <w:autoSpaceDN w:val="0"/>
        <w:adjustRightInd w:val="0"/>
        <w:spacing w:after="0" w:line="240" w:lineRule="auto"/>
        <w:jc w:val="both"/>
        <w:rPr>
          <w:rFonts w:ascii="Verdana" w:hAnsi="Verdana" w:cs="Verdana"/>
          <w:b/>
          <w:sz w:val="20"/>
          <w:szCs w:val="20"/>
          <w:lang w:val="es-CR"/>
        </w:rPr>
      </w:pPr>
    </w:p>
    <w:p w14:paraId="78345F00" w14:textId="77777777" w:rsidR="00C4159E" w:rsidRPr="00624C57" w:rsidRDefault="002A6778" w:rsidP="001E15B9">
      <w:pPr>
        <w:pStyle w:val="ListParagraph"/>
        <w:numPr>
          <w:ilvl w:val="0"/>
          <w:numId w:val="22"/>
        </w:numPr>
        <w:autoSpaceDE w:val="0"/>
        <w:autoSpaceDN w:val="0"/>
        <w:adjustRightInd w:val="0"/>
        <w:spacing w:after="0" w:line="240" w:lineRule="auto"/>
        <w:jc w:val="both"/>
        <w:rPr>
          <w:rFonts w:ascii="Verdana" w:hAnsi="Verdana" w:cs="Verdana"/>
          <w:b/>
          <w:sz w:val="20"/>
          <w:szCs w:val="20"/>
          <w:lang w:val="es-CR"/>
        </w:rPr>
      </w:pPr>
      <w:r w:rsidRPr="00624C57">
        <w:rPr>
          <w:rFonts w:ascii="Verdana" w:hAnsi="Verdana" w:cs="Verdana"/>
          <w:b/>
          <w:sz w:val="20"/>
          <w:szCs w:val="20"/>
          <w:lang w:val="es-CR"/>
        </w:rPr>
        <w:t>Atención de salud</w:t>
      </w:r>
      <w:r w:rsidR="00AA7AB2" w:rsidRPr="00624C57">
        <w:rPr>
          <w:rFonts w:ascii="Verdana" w:hAnsi="Verdana" w:cs="Verdana"/>
          <w:b/>
          <w:sz w:val="20"/>
          <w:szCs w:val="20"/>
          <w:lang w:val="es-CR"/>
        </w:rPr>
        <w:t xml:space="preserve"> </w:t>
      </w:r>
      <w:r w:rsidR="008C4E49" w:rsidRPr="00624C57">
        <w:rPr>
          <w:rFonts w:ascii="Verdana" w:hAnsi="Verdana" w:cs="Verdana"/>
          <w:b/>
          <w:sz w:val="20"/>
          <w:szCs w:val="20"/>
          <w:lang w:val="es-CR"/>
        </w:rPr>
        <w:t xml:space="preserve">y alimentación </w:t>
      </w:r>
      <w:r w:rsidR="00AA7AB2" w:rsidRPr="00624C57">
        <w:rPr>
          <w:rFonts w:ascii="Verdana" w:hAnsi="Verdana" w:cs="Verdana"/>
          <w:b/>
          <w:sz w:val="20"/>
          <w:szCs w:val="20"/>
          <w:lang w:val="es-CR"/>
        </w:rPr>
        <w:t>de los socioeducandos</w:t>
      </w:r>
    </w:p>
    <w:p w14:paraId="0C2D7BA3" w14:textId="77777777" w:rsidR="00111C97" w:rsidRPr="00624C57" w:rsidRDefault="00111C97" w:rsidP="0067462F">
      <w:pPr>
        <w:pStyle w:val="ListParagraph"/>
        <w:autoSpaceDE w:val="0"/>
        <w:autoSpaceDN w:val="0"/>
        <w:adjustRightInd w:val="0"/>
        <w:spacing w:after="0" w:line="240" w:lineRule="auto"/>
        <w:ind w:left="540"/>
        <w:jc w:val="both"/>
        <w:rPr>
          <w:rFonts w:ascii="Verdana" w:hAnsi="Verdana" w:cs="Verdana"/>
          <w:b/>
          <w:sz w:val="20"/>
          <w:szCs w:val="20"/>
          <w:lang w:val="es-CR"/>
        </w:rPr>
      </w:pPr>
    </w:p>
    <w:p w14:paraId="47ECE0C6" w14:textId="77777777" w:rsidR="00C47DDB" w:rsidRPr="00624C57" w:rsidRDefault="00C47DDB" w:rsidP="00CF3D8B">
      <w:pPr>
        <w:pStyle w:val="HTMLPreformatted"/>
        <w:numPr>
          <w:ilvl w:val="0"/>
          <w:numId w:val="12"/>
        </w:numPr>
        <w:shd w:val="clear" w:color="auto" w:fill="FFFFFF"/>
        <w:jc w:val="both"/>
        <w:rPr>
          <w:rFonts w:ascii="Verdana" w:hAnsi="Verdana" w:cs="Arial"/>
          <w:i/>
          <w:shd w:val="clear" w:color="auto" w:fill="FFFFFF"/>
          <w:lang w:val="es-CR"/>
        </w:rPr>
      </w:pPr>
      <w:r w:rsidRPr="00624C57">
        <w:rPr>
          <w:rFonts w:ascii="Verdana" w:hAnsi="Verdana"/>
          <w:i/>
          <w:lang w:val="es-CR"/>
        </w:rPr>
        <w:t>Salud</w:t>
      </w:r>
      <w:r w:rsidRPr="00624C57">
        <w:rPr>
          <w:rFonts w:ascii="Verdana" w:hAnsi="Verdana" w:cs="Arial"/>
          <w:i/>
          <w:shd w:val="clear" w:color="auto" w:fill="FFFFFF"/>
          <w:lang w:val="es-CR"/>
        </w:rPr>
        <w:t xml:space="preserve"> </w:t>
      </w:r>
    </w:p>
    <w:p w14:paraId="6577ED7C" w14:textId="77777777" w:rsidR="00C47DDB" w:rsidRPr="00624C57" w:rsidRDefault="00C47DDB" w:rsidP="00CF3D8B">
      <w:pPr>
        <w:pStyle w:val="HTMLPreformatted"/>
        <w:shd w:val="clear" w:color="auto" w:fill="FFFFFF"/>
        <w:ind w:left="720"/>
        <w:jc w:val="both"/>
        <w:rPr>
          <w:rFonts w:ascii="Verdana" w:hAnsi="Verdana"/>
          <w:lang w:val="es-CR"/>
        </w:rPr>
      </w:pPr>
    </w:p>
    <w:p w14:paraId="44DE9AEB" w14:textId="0E5021E3" w:rsidR="00C47DDB" w:rsidRPr="00624C57" w:rsidRDefault="00C47DDB" w:rsidP="001E15B9">
      <w:pPr>
        <w:pStyle w:val="HTMLPreformatted"/>
        <w:numPr>
          <w:ilvl w:val="0"/>
          <w:numId w:val="21"/>
        </w:numPr>
        <w:shd w:val="clear" w:color="auto" w:fill="FFFFFF"/>
        <w:ind w:left="0" w:firstLine="0"/>
        <w:jc w:val="both"/>
        <w:rPr>
          <w:rFonts w:ascii="Verdana" w:hAnsi="Verdana" w:cs="Arial"/>
          <w:shd w:val="clear" w:color="auto" w:fill="FFFFFF"/>
          <w:lang w:val="es-CR"/>
        </w:rPr>
      </w:pPr>
      <w:r w:rsidRPr="00624C57">
        <w:rPr>
          <w:rFonts w:ascii="Verdana" w:hAnsi="Verdana" w:cs="Arial"/>
          <w:shd w:val="clear" w:color="auto" w:fill="FFFFFF"/>
          <w:lang w:val="es-CR"/>
        </w:rPr>
        <w:t xml:space="preserve">En el informe del 11 de julio de 2017, </w:t>
      </w:r>
      <w:r w:rsidRPr="00624C57">
        <w:rPr>
          <w:rFonts w:ascii="Verdana" w:hAnsi="Verdana" w:cs="Arial"/>
          <w:b/>
          <w:i/>
          <w:shd w:val="clear" w:color="auto" w:fill="FFFFFF"/>
          <w:lang w:val="es-CR"/>
        </w:rPr>
        <w:t>el Estado</w:t>
      </w:r>
      <w:r w:rsidRPr="00624C57">
        <w:rPr>
          <w:rFonts w:ascii="Verdana" w:hAnsi="Verdana" w:cs="Arial"/>
          <w:shd w:val="clear" w:color="auto" w:fill="FFFFFF"/>
          <w:lang w:val="es-CR"/>
        </w:rPr>
        <w:t xml:space="preserve"> </w:t>
      </w:r>
      <w:r w:rsidR="00723809" w:rsidRPr="00624C57">
        <w:rPr>
          <w:rFonts w:ascii="Verdana" w:hAnsi="Verdana" w:cs="Arial"/>
          <w:shd w:val="clear" w:color="auto" w:fill="FFFFFF"/>
          <w:lang w:val="es-CR"/>
        </w:rPr>
        <w:t xml:space="preserve">aclaró </w:t>
      </w:r>
      <w:r w:rsidR="00AA489F" w:rsidRPr="00624C57">
        <w:rPr>
          <w:rFonts w:ascii="Verdana" w:hAnsi="Verdana" w:cs="Arial"/>
          <w:shd w:val="clear" w:color="auto" w:fill="FFFFFF"/>
          <w:lang w:val="es-CR"/>
        </w:rPr>
        <w:t xml:space="preserve">que </w:t>
      </w:r>
      <w:r w:rsidRPr="00624C57">
        <w:rPr>
          <w:rFonts w:ascii="Verdana" w:hAnsi="Verdana" w:cs="Arial"/>
          <w:shd w:val="clear" w:color="auto" w:fill="FFFFFF"/>
          <w:lang w:val="es-CR"/>
        </w:rPr>
        <w:t xml:space="preserve">las </w:t>
      </w:r>
      <w:r w:rsidR="00111C97" w:rsidRPr="00624C57">
        <w:rPr>
          <w:rFonts w:ascii="Verdana" w:hAnsi="Verdana" w:cs="Arial"/>
          <w:shd w:val="clear" w:color="auto" w:fill="FFFFFF"/>
          <w:lang w:val="es-CR"/>
        </w:rPr>
        <w:t xml:space="preserve">necesidades </w:t>
      </w:r>
      <w:r w:rsidRPr="00624C57">
        <w:rPr>
          <w:rFonts w:ascii="Verdana" w:hAnsi="Verdana" w:cs="Arial"/>
          <w:shd w:val="clear" w:color="auto" w:fill="FFFFFF"/>
          <w:lang w:val="es-CR"/>
        </w:rPr>
        <w:t>odontológicas son atendidas en la Unidad Básica de Referencia. A estos efectos</w:t>
      </w:r>
      <w:r w:rsidR="00CD174E" w:rsidRPr="00624C57">
        <w:rPr>
          <w:rFonts w:ascii="Verdana" w:hAnsi="Verdana" w:cs="Arial"/>
          <w:shd w:val="clear" w:color="auto" w:fill="FFFFFF"/>
          <w:lang w:val="es-CR"/>
        </w:rPr>
        <w:t>,</w:t>
      </w:r>
      <w:r w:rsidRPr="00624C57">
        <w:rPr>
          <w:rFonts w:ascii="Verdana" w:hAnsi="Verdana" w:cs="Arial"/>
          <w:shd w:val="clear" w:color="auto" w:fill="FFFFFF"/>
          <w:lang w:val="es-CR"/>
        </w:rPr>
        <w:t xml:space="preserve"> se reservan </w:t>
      </w:r>
      <w:r w:rsidR="00CD174E" w:rsidRPr="00624C57">
        <w:rPr>
          <w:rFonts w:ascii="Verdana" w:hAnsi="Verdana" w:cs="Arial"/>
          <w:shd w:val="clear" w:color="auto" w:fill="FFFFFF"/>
          <w:lang w:val="es-CR"/>
        </w:rPr>
        <w:t xml:space="preserve">10 </w:t>
      </w:r>
      <w:r w:rsidRPr="00624C57">
        <w:rPr>
          <w:rFonts w:ascii="Verdana" w:hAnsi="Verdana" w:cs="Arial"/>
          <w:shd w:val="clear" w:color="auto" w:fill="FFFFFF"/>
          <w:lang w:val="es-CR"/>
        </w:rPr>
        <w:t xml:space="preserve">vacantes para todos los socioeducandos del municipio de Cariacica, internos de la UNIS y </w:t>
      </w:r>
      <w:r w:rsidR="00CD174E" w:rsidRPr="00624C57">
        <w:rPr>
          <w:rFonts w:ascii="Verdana" w:hAnsi="Verdana" w:cs="Arial"/>
          <w:shd w:val="clear" w:color="auto" w:fill="FFFFFF"/>
          <w:lang w:val="es-CR"/>
        </w:rPr>
        <w:t>de</w:t>
      </w:r>
      <w:r w:rsidRPr="00624C57">
        <w:rPr>
          <w:rFonts w:ascii="Verdana" w:hAnsi="Verdana" w:cs="Arial"/>
          <w:shd w:val="clear" w:color="auto" w:fill="FFFFFF"/>
          <w:lang w:val="es-CR"/>
        </w:rPr>
        <w:t xml:space="preserve"> otras cuatro Unidades Socioeducativas. </w:t>
      </w:r>
    </w:p>
    <w:p w14:paraId="2AEA004A" w14:textId="77777777" w:rsidR="00C47DDB" w:rsidRPr="00624C57" w:rsidRDefault="00C47DDB" w:rsidP="00701732">
      <w:pPr>
        <w:pStyle w:val="HTMLPreformatted"/>
        <w:shd w:val="clear" w:color="auto" w:fill="FFFFFF"/>
        <w:jc w:val="both"/>
        <w:rPr>
          <w:rFonts w:ascii="Verdana" w:hAnsi="Verdana" w:cs="Arial"/>
          <w:shd w:val="clear" w:color="auto" w:fill="FFFFFF"/>
          <w:lang w:val="es-CR"/>
        </w:rPr>
      </w:pPr>
    </w:p>
    <w:p w14:paraId="6E19E555" w14:textId="3D42CC47" w:rsidR="00687B9C" w:rsidRPr="00624C57" w:rsidRDefault="00CD174E" w:rsidP="001E15B9">
      <w:pPr>
        <w:pStyle w:val="HTMLPreformatted"/>
        <w:numPr>
          <w:ilvl w:val="0"/>
          <w:numId w:val="21"/>
        </w:numPr>
        <w:shd w:val="clear" w:color="auto" w:fill="FFFFFF"/>
        <w:ind w:left="0" w:firstLine="0"/>
        <w:jc w:val="both"/>
        <w:rPr>
          <w:rFonts w:ascii="Verdana" w:hAnsi="Verdana" w:cs="Arial"/>
          <w:shd w:val="clear" w:color="auto" w:fill="FFFFFF"/>
          <w:lang w:val="es-CR"/>
        </w:rPr>
      </w:pPr>
      <w:r w:rsidRPr="00624C57">
        <w:rPr>
          <w:rFonts w:ascii="Verdana" w:hAnsi="Verdana"/>
          <w:lang w:val="es-CR"/>
        </w:rPr>
        <w:t xml:space="preserve">Además, </w:t>
      </w:r>
      <w:r w:rsidR="00C47DDB" w:rsidRPr="00624C57">
        <w:rPr>
          <w:rFonts w:ascii="Verdana" w:hAnsi="Verdana"/>
          <w:lang w:val="es-ES"/>
        </w:rPr>
        <w:t xml:space="preserve">indicó que </w:t>
      </w:r>
      <w:r w:rsidR="00C47DDB" w:rsidRPr="00624C57">
        <w:rPr>
          <w:rFonts w:ascii="Verdana" w:hAnsi="Verdana" w:cs="Arial"/>
          <w:shd w:val="clear" w:color="auto" w:fill="FFFFFF"/>
          <w:lang w:val="es-CR"/>
        </w:rPr>
        <w:t xml:space="preserve">las consultas médicas se programan conforme a la disponibilidad de la red de atención </w:t>
      </w:r>
      <w:r w:rsidR="00315AD6" w:rsidRPr="00624C57">
        <w:rPr>
          <w:rFonts w:ascii="Verdana" w:hAnsi="Verdana" w:cs="Arial"/>
          <w:shd w:val="clear" w:color="auto" w:fill="FFFFFF"/>
          <w:lang w:val="es-CR"/>
        </w:rPr>
        <w:t>de</w:t>
      </w:r>
      <w:r w:rsidR="00C47DDB" w:rsidRPr="00624C57">
        <w:rPr>
          <w:rFonts w:ascii="Verdana" w:hAnsi="Verdana" w:cs="Arial"/>
          <w:shd w:val="clear" w:color="auto" w:fill="FFFFFF"/>
          <w:lang w:val="es-CR"/>
        </w:rPr>
        <w:t xml:space="preserve"> salud </w:t>
      </w:r>
      <w:r w:rsidR="00315AD6" w:rsidRPr="00624C57">
        <w:rPr>
          <w:rFonts w:ascii="Verdana" w:hAnsi="Verdana" w:cs="Arial"/>
          <w:shd w:val="clear" w:color="auto" w:fill="FFFFFF"/>
          <w:lang w:val="es-CR"/>
        </w:rPr>
        <w:t xml:space="preserve">del Sistema </w:t>
      </w:r>
      <w:r w:rsidR="006E5E06" w:rsidRPr="00624C57">
        <w:rPr>
          <w:rFonts w:ascii="Verdana" w:hAnsi="Verdana" w:cs="Arial"/>
          <w:shd w:val="clear" w:color="auto" w:fill="FFFFFF"/>
          <w:lang w:val="es-CR"/>
        </w:rPr>
        <w:t>Ú</w:t>
      </w:r>
      <w:r w:rsidR="00315AD6" w:rsidRPr="00624C57">
        <w:rPr>
          <w:rFonts w:ascii="Verdana" w:hAnsi="Verdana" w:cs="Arial"/>
          <w:shd w:val="clear" w:color="auto" w:fill="FFFFFF"/>
          <w:lang w:val="es-CR"/>
        </w:rPr>
        <w:t>nico de Salud (</w:t>
      </w:r>
      <w:r w:rsidR="00C47DDB" w:rsidRPr="00624C57">
        <w:rPr>
          <w:rFonts w:ascii="Verdana" w:hAnsi="Verdana" w:cs="Arial"/>
          <w:shd w:val="clear" w:color="auto" w:fill="FFFFFF"/>
          <w:lang w:val="es-CR"/>
        </w:rPr>
        <w:t>SUS</w:t>
      </w:r>
      <w:r w:rsidR="00315AD6" w:rsidRPr="00624C57">
        <w:rPr>
          <w:rFonts w:ascii="Verdana" w:hAnsi="Verdana" w:cs="Arial"/>
          <w:shd w:val="clear" w:color="auto" w:fill="FFFFFF"/>
          <w:lang w:val="es-CR"/>
        </w:rPr>
        <w:t>)</w:t>
      </w:r>
      <w:r w:rsidR="00C47DDB" w:rsidRPr="00624C57">
        <w:rPr>
          <w:rFonts w:ascii="Verdana" w:hAnsi="Verdana" w:cs="Arial"/>
          <w:shd w:val="clear" w:color="auto" w:fill="FFFFFF"/>
          <w:lang w:val="es-CR"/>
        </w:rPr>
        <w:t xml:space="preserve"> y la agenda de las clínicas privadas. En el año 2015, se realizaron 2.788 atenciones de salud a los adolescentes en todas las unidades de</w:t>
      </w:r>
      <w:r w:rsidR="001C7490" w:rsidRPr="00624C57">
        <w:rPr>
          <w:rFonts w:ascii="Verdana" w:hAnsi="Verdana" w:cs="Arial"/>
          <w:shd w:val="clear" w:color="auto" w:fill="FFFFFF"/>
          <w:lang w:val="es-CR"/>
        </w:rPr>
        <w:t>l</w:t>
      </w:r>
      <w:r w:rsidR="00C47DDB" w:rsidRPr="00624C57">
        <w:rPr>
          <w:rFonts w:ascii="Verdana" w:hAnsi="Verdana" w:cs="Arial"/>
          <w:shd w:val="clear" w:color="auto" w:fill="FFFFFF"/>
          <w:lang w:val="es-CR"/>
        </w:rPr>
        <w:t xml:space="preserve"> IASES. </w:t>
      </w:r>
    </w:p>
    <w:p w14:paraId="727FCE89" w14:textId="77777777" w:rsidR="00687B9C" w:rsidRPr="00624C57" w:rsidRDefault="00687B9C" w:rsidP="001E15B9">
      <w:pPr>
        <w:pStyle w:val="HTMLPreformatted"/>
        <w:shd w:val="clear" w:color="auto" w:fill="FFFFFF"/>
        <w:jc w:val="both"/>
        <w:rPr>
          <w:rFonts w:ascii="Verdana" w:hAnsi="Verdana" w:cs="Arial"/>
          <w:shd w:val="clear" w:color="auto" w:fill="FFFFFF"/>
          <w:lang w:val="es-CR"/>
        </w:rPr>
      </w:pPr>
    </w:p>
    <w:p w14:paraId="2C0C184D" w14:textId="30642890" w:rsidR="00821EF0" w:rsidRPr="00624C57" w:rsidRDefault="00620A30" w:rsidP="00821EF0">
      <w:pPr>
        <w:pStyle w:val="HTMLPreformatted"/>
        <w:numPr>
          <w:ilvl w:val="0"/>
          <w:numId w:val="21"/>
        </w:numPr>
        <w:shd w:val="clear" w:color="auto" w:fill="FFFFFF"/>
        <w:ind w:left="0" w:firstLine="0"/>
        <w:jc w:val="both"/>
        <w:rPr>
          <w:rFonts w:ascii="Verdana" w:hAnsi="Verdana" w:cs="Arial"/>
          <w:shd w:val="clear" w:color="auto" w:fill="FFFFFF"/>
          <w:lang w:val="es-CR"/>
        </w:rPr>
      </w:pPr>
      <w:r w:rsidRPr="00624C57">
        <w:rPr>
          <w:rFonts w:ascii="Verdana" w:hAnsi="Verdana" w:cs="Arial"/>
          <w:shd w:val="clear" w:color="auto" w:fill="FFFFFF"/>
          <w:lang w:val="es-CR"/>
        </w:rPr>
        <w:t>Respecto al número de atenciones realizadas</w:t>
      </w:r>
      <w:r w:rsidR="00816B27" w:rsidRPr="00624C57">
        <w:rPr>
          <w:rFonts w:ascii="Verdana" w:hAnsi="Verdana" w:cs="Arial"/>
          <w:shd w:val="clear" w:color="auto" w:fill="FFFFFF"/>
          <w:lang w:val="es-CR"/>
        </w:rPr>
        <w:t xml:space="preserve"> en la UNIS</w:t>
      </w:r>
      <w:r w:rsidRPr="00624C57">
        <w:rPr>
          <w:rFonts w:ascii="Verdana" w:hAnsi="Verdana" w:cs="Arial"/>
          <w:shd w:val="clear" w:color="auto" w:fill="FFFFFF"/>
          <w:lang w:val="es-CR"/>
        </w:rPr>
        <w:t>, informó sobre 347 atenciones médicas entre noviembre de 2016 y febrero de 2017</w:t>
      </w:r>
      <w:r w:rsidRPr="00624C57">
        <w:rPr>
          <w:rStyle w:val="FootnoteReference"/>
          <w:rFonts w:ascii="Verdana" w:hAnsi="Verdana" w:cs="Arial"/>
          <w:shd w:val="clear" w:color="auto" w:fill="FFFFFF"/>
          <w:lang w:val="es-CR"/>
        </w:rPr>
        <w:footnoteReference w:id="5"/>
      </w:r>
      <w:r w:rsidRPr="00624C57">
        <w:rPr>
          <w:rFonts w:ascii="Verdana" w:hAnsi="Verdana" w:cs="Arial"/>
          <w:shd w:val="clear" w:color="auto" w:fill="FFFFFF"/>
          <w:lang w:val="es-CR"/>
        </w:rPr>
        <w:t xml:space="preserve">. </w:t>
      </w:r>
      <w:r w:rsidR="00821EF0" w:rsidRPr="00624C57">
        <w:rPr>
          <w:rFonts w:ascii="Verdana" w:hAnsi="Verdana"/>
          <w:lang w:val="es-CR"/>
        </w:rPr>
        <w:t xml:space="preserve">El Estado informó </w:t>
      </w:r>
      <w:r w:rsidR="00313B70" w:rsidRPr="00624C57">
        <w:rPr>
          <w:rFonts w:ascii="Verdana" w:hAnsi="Verdana"/>
          <w:lang w:val="es-CR"/>
        </w:rPr>
        <w:t xml:space="preserve">también </w:t>
      </w:r>
      <w:r w:rsidR="00821EF0" w:rsidRPr="00624C57">
        <w:rPr>
          <w:rFonts w:ascii="Verdana" w:hAnsi="Verdana"/>
          <w:lang w:val="es-CR"/>
        </w:rPr>
        <w:lastRenderedPageBreak/>
        <w:t xml:space="preserve">que </w:t>
      </w:r>
      <w:r w:rsidR="00CB0C3C" w:rsidRPr="00624C57">
        <w:rPr>
          <w:rFonts w:ascii="Verdana" w:hAnsi="Verdana"/>
          <w:lang w:val="es-CR"/>
        </w:rPr>
        <w:t xml:space="preserve">inició el </w:t>
      </w:r>
      <w:r w:rsidR="00821EF0" w:rsidRPr="00624C57">
        <w:rPr>
          <w:rFonts w:ascii="Verdana" w:hAnsi="Verdana" w:cs="Arial"/>
          <w:shd w:val="clear" w:color="auto" w:fill="FFFFFF"/>
          <w:lang w:val="es-CR"/>
        </w:rPr>
        <w:t>Programa de Valorización a la vida (Proviv)</w:t>
      </w:r>
      <w:r w:rsidR="00821EF0" w:rsidRPr="00624C57">
        <w:rPr>
          <w:rStyle w:val="FootnoteReference"/>
          <w:rFonts w:ascii="Verdana" w:hAnsi="Verdana" w:cs="Arial"/>
          <w:shd w:val="clear" w:color="auto" w:fill="FFFFFF"/>
          <w:lang w:val="es-CR"/>
        </w:rPr>
        <w:footnoteReference w:id="6"/>
      </w:r>
      <w:r w:rsidR="00821EF0" w:rsidRPr="00624C57">
        <w:rPr>
          <w:rFonts w:ascii="Verdana" w:hAnsi="Verdana" w:cs="Arial"/>
          <w:shd w:val="clear" w:color="auto" w:fill="FFFFFF"/>
          <w:lang w:val="es-CR"/>
        </w:rPr>
        <w:t xml:space="preserve">, que </w:t>
      </w:r>
      <w:r w:rsidR="00CB0C3C" w:rsidRPr="00624C57">
        <w:rPr>
          <w:rFonts w:ascii="Verdana" w:hAnsi="Verdana" w:cs="Arial"/>
          <w:shd w:val="clear" w:color="auto" w:fill="FFFFFF"/>
          <w:lang w:val="es-CR"/>
        </w:rPr>
        <w:t>ofrece atención en áreas como</w:t>
      </w:r>
      <w:r w:rsidR="00821EF0" w:rsidRPr="00624C57">
        <w:rPr>
          <w:rFonts w:ascii="Verdana" w:hAnsi="Verdana" w:cs="Arial"/>
          <w:shd w:val="clear" w:color="auto" w:fill="FFFFFF"/>
          <w:lang w:val="es-CR"/>
        </w:rPr>
        <w:t xml:space="preserve"> salud, asistencia social, deporte y ocio. </w:t>
      </w:r>
    </w:p>
    <w:p w14:paraId="670CFCCA" w14:textId="77777777" w:rsidR="00821EF0" w:rsidRPr="00624C57" w:rsidRDefault="00821EF0" w:rsidP="00821EF0">
      <w:pPr>
        <w:pStyle w:val="HTMLPreformatted"/>
        <w:shd w:val="clear" w:color="auto" w:fill="FFFFFF"/>
        <w:jc w:val="both"/>
        <w:rPr>
          <w:rFonts w:ascii="Verdana" w:hAnsi="Verdana" w:cs="Arial"/>
          <w:shd w:val="clear" w:color="auto" w:fill="FFFFFF"/>
          <w:lang w:val="es-CR"/>
        </w:rPr>
      </w:pPr>
    </w:p>
    <w:p w14:paraId="784AC1C6" w14:textId="798E2C09" w:rsidR="00821EF0" w:rsidRPr="00624C57" w:rsidRDefault="00821EF0" w:rsidP="00821EF0">
      <w:pPr>
        <w:pStyle w:val="HTMLPreformatted"/>
        <w:numPr>
          <w:ilvl w:val="0"/>
          <w:numId w:val="21"/>
        </w:numPr>
        <w:shd w:val="clear" w:color="auto" w:fill="FFFFFF"/>
        <w:ind w:left="0" w:firstLine="0"/>
        <w:jc w:val="both"/>
        <w:rPr>
          <w:rFonts w:ascii="Verdana" w:hAnsi="Verdana"/>
          <w:lang w:val="es-ES"/>
        </w:rPr>
      </w:pPr>
      <w:r w:rsidRPr="00624C57">
        <w:rPr>
          <w:rFonts w:ascii="Verdana" w:hAnsi="Verdana" w:cs="Arial"/>
          <w:bCs/>
          <w:lang w:val="es-CR"/>
        </w:rPr>
        <w:t xml:space="preserve">En relación con la atención técnica, presentó información de </w:t>
      </w:r>
      <w:r w:rsidRPr="00624C57">
        <w:rPr>
          <w:rFonts w:ascii="Verdana" w:hAnsi="Verdana"/>
          <w:lang w:val="es-ES"/>
        </w:rPr>
        <w:t xml:space="preserve">los procedimientos técnicos realizados entre enero y marzo de 2017 en </w:t>
      </w:r>
      <w:r w:rsidR="00FD751A" w:rsidRPr="00624C57">
        <w:rPr>
          <w:rFonts w:ascii="Verdana" w:hAnsi="Verdana"/>
          <w:lang w:val="es-ES"/>
        </w:rPr>
        <w:t xml:space="preserve">la </w:t>
      </w:r>
      <w:r w:rsidRPr="00624C57">
        <w:rPr>
          <w:rFonts w:ascii="Verdana" w:hAnsi="Verdana"/>
          <w:lang w:val="es-ES"/>
        </w:rPr>
        <w:t xml:space="preserve">UNIS, entre ellos: </w:t>
      </w:r>
      <w:r w:rsidRPr="00624C57">
        <w:rPr>
          <w:rFonts w:ascii="Verdana" w:hAnsi="Verdana" w:cs="Arial"/>
          <w:shd w:val="clear" w:color="auto" w:fill="FFFFFF"/>
          <w:lang w:val="es-CR"/>
        </w:rPr>
        <w:t>atención individual (</w:t>
      </w:r>
      <w:r w:rsidRPr="00624C57">
        <w:rPr>
          <w:rFonts w:ascii="Verdana" w:hAnsi="Verdana"/>
          <w:lang w:val="es-ES"/>
        </w:rPr>
        <w:t>psicológica</w:t>
      </w:r>
      <w:r w:rsidR="00FD751A" w:rsidRPr="00624C57">
        <w:rPr>
          <w:rFonts w:ascii="Verdana" w:hAnsi="Verdana"/>
          <w:lang w:val="es-ES"/>
        </w:rPr>
        <w:t>, social, psicosocial, jurídica, pedagógica y multiprofesional</w:t>
      </w:r>
      <w:r w:rsidRPr="00624C57">
        <w:rPr>
          <w:rFonts w:ascii="Verdana" w:hAnsi="Verdana"/>
          <w:lang w:val="es-ES"/>
        </w:rPr>
        <w:t>)</w:t>
      </w:r>
      <w:r w:rsidRPr="00624C57">
        <w:rPr>
          <w:rFonts w:ascii="Verdana" w:hAnsi="Verdana" w:cs="Arial"/>
          <w:shd w:val="clear" w:color="auto" w:fill="FFFFFF"/>
          <w:lang w:val="es-CR"/>
        </w:rPr>
        <w:t xml:space="preserve">, adquisición de documentación civil básica y participación en grupos temáticos y terapéuticos. </w:t>
      </w:r>
      <w:r w:rsidR="00D91C0C" w:rsidRPr="00624C57">
        <w:rPr>
          <w:rFonts w:ascii="Verdana" w:hAnsi="Verdana" w:cs="Arial"/>
          <w:shd w:val="clear" w:color="auto" w:fill="FFFFFF"/>
          <w:lang w:val="es-CR"/>
        </w:rPr>
        <w:t>Asimismo presentaron</w:t>
      </w:r>
      <w:r w:rsidRPr="00624C57">
        <w:rPr>
          <w:rFonts w:ascii="Verdana" w:hAnsi="Verdana" w:cs="Arial"/>
          <w:shd w:val="clear" w:color="auto" w:fill="FFFFFF"/>
          <w:lang w:val="es-CR"/>
        </w:rPr>
        <w:t xml:space="preserve"> datos que se refieren a procedimientos técnicos destinados a los </w:t>
      </w:r>
      <w:r w:rsidR="0067492C" w:rsidRPr="00624C57">
        <w:rPr>
          <w:rFonts w:ascii="Verdana" w:hAnsi="Verdana" w:cs="Arial"/>
          <w:shd w:val="clear" w:color="auto" w:fill="FFFFFF"/>
          <w:lang w:val="es-CR"/>
        </w:rPr>
        <w:t xml:space="preserve">integrantes </w:t>
      </w:r>
      <w:r w:rsidRPr="00624C57">
        <w:rPr>
          <w:rFonts w:ascii="Verdana" w:hAnsi="Verdana" w:cs="Arial"/>
          <w:shd w:val="clear" w:color="auto" w:fill="FFFFFF"/>
          <w:lang w:val="es-CR"/>
        </w:rPr>
        <w:t>de la familia de los socioeduca</w:t>
      </w:r>
      <w:r w:rsidR="002661F7" w:rsidRPr="00624C57">
        <w:rPr>
          <w:rFonts w:ascii="Verdana" w:hAnsi="Verdana" w:cs="Arial"/>
          <w:shd w:val="clear" w:color="auto" w:fill="FFFFFF"/>
          <w:lang w:val="es-CR"/>
        </w:rPr>
        <w:t>n</w:t>
      </w:r>
      <w:r w:rsidRPr="00624C57">
        <w:rPr>
          <w:rFonts w:ascii="Verdana" w:hAnsi="Verdana" w:cs="Arial"/>
          <w:shd w:val="clear" w:color="auto" w:fill="FFFFFF"/>
          <w:lang w:val="es-CR"/>
        </w:rPr>
        <w:t>dos</w:t>
      </w:r>
      <w:r w:rsidR="00D91C0C" w:rsidRPr="00624C57">
        <w:rPr>
          <w:rFonts w:ascii="Verdana" w:hAnsi="Verdana" w:cs="Arial"/>
          <w:shd w:val="clear" w:color="auto" w:fill="FFFFFF"/>
          <w:lang w:val="es-CR"/>
        </w:rPr>
        <w:t>,</w:t>
      </w:r>
      <w:r w:rsidRPr="00624C57">
        <w:rPr>
          <w:rFonts w:ascii="Verdana" w:hAnsi="Verdana" w:cs="Arial"/>
          <w:shd w:val="clear" w:color="auto" w:fill="FFFFFF"/>
          <w:lang w:val="es-CR"/>
        </w:rPr>
        <w:t xml:space="preserve">  visita</w:t>
      </w:r>
      <w:r w:rsidR="00D91C0C" w:rsidRPr="00624C57">
        <w:rPr>
          <w:rFonts w:ascii="Verdana" w:hAnsi="Verdana" w:cs="Arial"/>
          <w:shd w:val="clear" w:color="auto" w:fill="FFFFFF"/>
          <w:lang w:val="es-CR"/>
        </w:rPr>
        <w:t>s</w:t>
      </w:r>
      <w:r w:rsidRPr="00624C57">
        <w:rPr>
          <w:rFonts w:ascii="Verdana" w:hAnsi="Verdana" w:cs="Arial"/>
          <w:shd w:val="clear" w:color="auto" w:fill="FFFFFF"/>
          <w:lang w:val="es-CR"/>
        </w:rPr>
        <w:t xml:space="preserve"> asistida</w:t>
      </w:r>
      <w:r w:rsidR="00D91C0C" w:rsidRPr="00624C57">
        <w:rPr>
          <w:rFonts w:ascii="Verdana" w:hAnsi="Verdana" w:cs="Arial"/>
          <w:shd w:val="clear" w:color="auto" w:fill="FFFFFF"/>
          <w:lang w:val="es-CR"/>
        </w:rPr>
        <w:t>s</w:t>
      </w:r>
      <w:r w:rsidRPr="00624C57">
        <w:rPr>
          <w:rFonts w:ascii="Verdana" w:hAnsi="Verdana" w:cs="Arial"/>
          <w:shd w:val="clear" w:color="auto" w:fill="FFFFFF"/>
          <w:lang w:val="es-CR"/>
        </w:rPr>
        <w:t xml:space="preserve">, conexión telefónica asistida, atención familiar y encaminamiento familiar a la red comunitaria socio-asistencial. </w:t>
      </w:r>
      <w:r w:rsidR="00076C66" w:rsidRPr="00624C57">
        <w:rPr>
          <w:rFonts w:ascii="Verdana" w:hAnsi="Verdana"/>
          <w:lang w:val="es-CR"/>
        </w:rPr>
        <w:t>D</w:t>
      </w:r>
      <w:r w:rsidRPr="00624C57">
        <w:rPr>
          <w:rFonts w:ascii="Verdana" w:hAnsi="Verdana"/>
          <w:lang w:val="es-CR"/>
        </w:rPr>
        <w:t xml:space="preserve">e acuerdo con la información presentada por el Estado, entre enero y marzo de 2017 se </w:t>
      </w:r>
      <w:r w:rsidR="00A10517" w:rsidRPr="00624C57">
        <w:rPr>
          <w:rFonts w:ascii="Verdana" w:hAnsi="Verdana"/>
          <w:lang w:val="es-CR"/>
        </w:rPr>
        <w:t>realizaron</w:t>
      </w:r>
      <w:r w:rsidRPr="00624C57">
        <w:rPr>
          <w:rFonts w:ascii="Verdana" w:hAnsi="Verdana"/>
          <w:lang w:val="es-CR"/>
        </w:rPr>
        <w:t xml:space="preserve"> 34 visitas asistidas</w:t>
      </w:r>
      <w:r w:rsidRPr="00624C57">
        <w:rPr>
          <w:rStyle w:val="FootnoteReference"/>
          <w:rFonts w:ascii="Verdana" w:hAnsi="Verdana"/>
          <w:lang w:val="es-CR"/>
        </w:rPr>
        <w:footnoteReference w:id="7"/>
      </w:r>
      <w:r w:rsidRPr="00624C57">
        <w:rPr>
          <w:rFonts w:ascii="Verdana" w:hAnsi="Verdana"/>
          <w:lang w:val="es-CR"/>
        </w:rPr>
        <w:t>.</w:t>
      </w:r>
    </w:p>
    <w:p w14:paraId="66F8B473" w14:textId="77777777" w:rsidR="00C47DDB" w:rsidRPr="00624C57" w:rsidRDefault="00C47DDB"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s-ES"/>
        </w:rPr>
      </w:pPr>
    </w:p>
    <w:p w14:paraId="6E2F92CA" w14:textId="02FB363E" w:rsidR="00C47DDB" w:rsidRPr="00624C57" w:rsidRDefault="00C47DDB" w:rsidP="001E15B9">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sz w:val="20"/>
          <w:szCs w:val="20"/>
          <w:lang w:val="es-ES"/>
        </w:rPr>
      </w:pPr>
      <w:r w:rsidRPr="00624C57">
        <w:rPr>
          <w:rFonts w:ascii="Verdana" w:eastAsia="Times New Roman" w:hAnsi="Verdana" w:cs="Courier New"/>
          <w:b/>
          <w:i/>
          <w:sz w:val="20"/>
          <w:szCs w:val="20"/>
          <w:lang w:val="es-ES"/>
        </w:rPr>
        <w:t>Los representantes</w:t>
      </w:r>
      <w:r w:rsidRPr="00624C57">
        <w:rPr>
          <w:rFonts w:ascii="Verdana" w:eastAsia="Times New Roman" w:hAnsi="Verdana" w:cs="Courier New"/>
          <w:sz w:val="20"/>
          <w:szCs w:val="20"/>
          <w:lang w:val="es-ES"/>
        </w:rPr>
        <w:t>, por su parte, indicaron que contrario a las cifras presentadas por el Estado, los socioeducandos</w:t>
      </w:r>
      <w:r w:rsidR="006E0354" w:rsidRPr="00624C57">
        <w:rPr>
          <w:rFonts w:ascii="Verdana" w:eastAsia="Times New Roman" w:hAnsi="Verdana" w:cs="Courier New"/>
          <w:sz w:val="20"/>
          <w:szCs w:val="20"/>
          <w:lang w:val="es-ES"/>
        </w:rPr>
        <w:t>, cuando se realizan las visitas de monitoreo,</w:t>
      </w:r>
      <w:r w:rsidRPr="00624C57">
        <w:rPr>
          <w:rFonts w:ascii="Verdana" w:eastAsia="Times New Roman" w:hAnsi="Verdana" w:cs="Courier New"/>
          <w:sz w:val="20"/>
          <w:szCs w:val="20"/>
          <w:lang w:val="es-ES"/>
        </w:rPr>
        <w:t xml:space="preserve"> </w:t>
      </w:r>
      <w:r w:rsidR="006E0354" w:rsidRPr="00624C57">
        <w:rPr>
          <w:rFonts w:ascii="Verdana" w:eastAsia="Times New Roman" w:hAnsi="Verdana" w:cs="Courier New"/>
          <w:sz w:val="20"/>
          <w:szCs w:val="20"/>
          <w:lang w:val="es-ES"/>
        </w:rPr>
        <w:t>reclaman por</w:t>
      </w:r>
      <w:r w:rsidRPr="00624C57">
        <w:rPr>
          <w:rFonts w:ascii="Verdana" w:eastAsia="Times New Roman" w:hAnsi="Verdana" w:cs="Courier New"/>
          <w:sz w:val="20"/>
          <w:szCs w:val="20"/>
          <w:lang w:val="es-ES"/>
        </w:rPr>
        <w:t xml:space="preserve"> la falta de atención </w:t>
      </w:r>
      <w:r w:rsidR="006E0354" w:rsidRPr="00624C57">
        <w:rPr>
          <w:rFonts w:ascii="Verdana" w:eastAsia="Times New Roman" w:hAnsi="Verdana" w:cs="Courier New"/>
          <w:sz w:val="20"/>
          <w:szCs w:val="20"/>
          <w:lang w:val="es-ES"/>
        </w:rPr>
        <w:t>de</w:t>
      </w:r>
      <w:r w:rsidRPr="00624C57">
        <w:rPr>
          <w:rFonts w:ascii="Verdana" w:eastAsia="Times New Roman" w:hAnsi="Verdana" w:cs="Courier New"/>
          <w:sz w:val="20"/>
          <w:szCs w:val="20"/>
          <w:lang w:val="es-ES"/>
        </w:rPr>
        <w:t xml:space="preserve"> salud</w:t>
      </w:r>
      <w:r w:rsidR="006E0354" w:rsidRPr="00624C57">
        <w:rPr>
          <w:rFonts w:ascii="Verdana" w:eastAsia="Times New Roman" w:hAnsi="Verdana" w:cs="Courier New"/>
          <w:sz w:val="20"/>
          <w:szCs w:val="20"/>
          <w:lang w:val="es-ES"/>
        </w:rPr>
        <w:t>, incluida la odontológica.</w:t>
      </w:r>
      <w:r w:rsidRPr="00624C57">
        <w:rPr>
          <w:rFonts w:ascii="Verdana" w:eastAsia="Times New Roman" w:hAnsi="Verdana" w:cs="Courier New"/>
          <w:sz w:val="20"/>
          <w:szCs w:val="20"/>
          <w:lang w:val="es-ES"/>
        </w:rPr>
        <w:t xml:space="preserve">  </w:t>
      </w:r>
    </w:p>
    <w:p w14:paraId="321F489E" w14:textId="77777777" w:rsidR="00C47DDB" w:rsidRPr="00624C57" w:rsidRDefault="00C47DDB" w:rsidP="00701732">
      <w:pPr>
        <w:autoSpaceDE w:val="0"/>
        <w:autoSpaceDN w:val="0"/>
        <w:adjustRightInd w:val="0"/>
        <w:spacing w:after="0" w:line="240" w:lineRule="auto"/>
        <w:jc w:val="both"/>
        <w:rPr>
          <w:rFonts w:ascii="Verdana" w:hAnsi="Verdana" w:cs="Verdana"/>
          <w:b/>
          <w:sz w:val="20"/>
          <w:szCs w:val="20"/>
          <w:lang w:val="es-ES"/>
        </w:rPr>
      </w:pPr>
    </w:p>
    <w:p w14:paraId="7531AB57" w14:textId="2D89A33B" w:rsidR="00C47DDB" w:rsidRPr="00624C57" w:rsidRDefault="00C47DDB" w:rsidP="001E15B9">
      <w:pPr>
        <w:pStyle w:val="HTMLPreformatted"/>
        <w:numPr>
          <w:ilvl w:val="0"/>
          <w:numId w:val="21"/>
        </w:numPr>
        <w:shd w:val="clear" w:color="auto" w:fill="FFFFFF"/>
        <w:ind w:left="0" w:firstLine="0"/>
        <w:jc w:val="both"/>
        <w:rPr>
          <w:rFonts w:ascii="Verdana" w:hAnsi="Verdana"/>
          <w:b/>
          <w:lang w:val="es-CR"/>
        </w:rPr>
      </w:pPr>
      <w:r w:rsidRPr="00624C57">
        <w:rPr>
          <w:rFonts w:ascii="Verdana" w:hAnsi="Verdana"/>
          <w:lang w:val="es-ES"/>
        </w:rPr>
        <w:t xml:space="preserve">Por otro lado, manifestaron la falta de información existente </w:t>
      </w:r>
      <w:r w:rsidR="00A6630F" w:rsidRPr="00624C57">
        <w:rPr>
          <w:rFonts w:ascii="Verdana" w:hAnsi="Verdana"/>
          <w:lang w:val="es-ES"/>
        </w:rPr>
        <w:t>sobre el</w:t>
      </w:r>
      <w:r w:rsidRPr="00624C57">
        <w:rPr>
          <w:rFonts w:ascii="Verdana" w:hAnsi="Verdana"/>
          <w:lang w:val="es-ES"/>
        </w:rPr>
        <w:t xml:space="preserve"> </w:t>
      </w:r>
      <w:r w:rsidR="009179AA" w:rsidRPr="00624C57">
        <w:rPr>
          <w:rFonts w:ascii="Verdana" w:hAnsi="Verdana"/>
          <w:lang w:val="es-ES"/>
        </w:rPr>
        <w:t xml:space="preserve">Plan </w:t>
      </w:r>
      <w:r w:rsidRPr="00624C57">
        <w:rPr>
          <w:rFonts w:ascii="Verdana" w:hAnsi="Verdana"/>
          <w:lang w:val="es-ES"/>
        </w:rPr>
        <w:t xml:space="preserve">Operativo de Salud que ha sido referenciado por el Estado en distintas oportunidades y que, </w:t>
      </w:r>
      <w:r w:rsidR="00A6630F" w:rsidRPr="00624C57">
        <w:rPr>
          <w:rFonts w:ascii="Verdana" w:hAnsi="Verdana"/>
          <w:lang w:val="es-ES"/>
        </w:rPr>
        <w:t>en su opinión</w:t>
      </w:r>
      <w:r w:rsidRPr="00624C57">
        <w:rPr>
          <w:rFonts w:ascii="Verdana" w:hAnsi="Verdana"/>
          <w:lang w:val="es-ES"/>
        </w:rPr>
        <w:t xml:space="preserve">, no ha sido </w:t>
      </w:r>
      <w:r w:rsidR="00A6630F" w:rsidRPr="00624C57">
        <w:rPr>
          <w:rFonts w:ascii="Verdana" w:hAnsi="Verdana"/>
          <w:lang w:val="es-ES"/>
        </w:rPr>
        <w:t>implementado</w:t>
      </w:r>
      <w:r w:rsidRPr="00624C57">
        <w:rPr>
          <w:rFonts w:ascii="Verdana" w:hAnsi="Verdana"/>
          <w:lang w:val="es-ES"/>
        </w:rPr>
        <w:t xml:space="preserve">. Además, agregaron que no han podido acceder a los prontuarios de atención médica, odontológica y psiquiátrica a fin de </w:t>
      </w:r>
      <w:r w:rsidR="007546CD" w:rsidRPr="00624C57">
        <w:rPr>
          <w:rFonts w:ascii="Verdana" w:hAnsi="Verdana"/>
          <w:lang w:val="es-ES"/>
        </w:rPr>
        <w:t xml:space="preserve">contrastar </w:t>
      </w:r>
      <w:r w:rsidRPr="00624C57">
        <w:rPr>
          <w:rFonts w:ascii="Verdana" w:hAnsi="Verdana"/>
          <w:lang w:val="es-ES"/>
        </w:rPr>
        <w:t xml:space="preserve">las cifras </w:t>
      </w:r>
      <w:r w:rsidR="00B35FAC" w:rsidRPr="00624C57">
        <w:rPr>
          <w:rFonts w:ascii="Verdana" w:hAnsi="Verdana"/>
          <w:lang w:val="es-ES"/>
        </w:rPr>
        <w:t xml:space="preserve">presentadas por </w:t>
      </w:r>
      <w:r w:rsidRPr="00624C57">
        <w:rPr>
          <w:rFonts w:ascii="Verdana" w:hAnsi="Verdana"/>
          <w:lang w:val="es-ES"/>
        </w:rPr>
        <w:t>el Estado</w:t>
      </w:r>
      <w:r w:rsidR="007546CD" w:rsidRPr="00624C57">
        <w:rPr>
          <w:rFonts w:ascii="Verdana" w:hAnsi="Verdana"/>
          <w:lang w:val="es-ES"/>
        </w:rPr>
        <w:t xml:space="preserve"> </w:t>
      </w:r>
      <w:r w:rsidRPr="00624C57">
        <w:rPr>
          <w:rFonts w:ascii="Verdana" w:hAnsi="Verdana"/>
          <w:lang w:val="es-ES"/>
        </w:rPr>
        <w:t>con las manifestaciones de los socioeducandos.</w:t>
      </w:r>
      <w:r w:rsidRPr="00624C57">
        <w:rPr>
          <w:rFonts w:ascii="Verdana" w:hAnsi="Verdana" w:cs="Arial"/>
          <w:shd w:val="clear" w:color="auto" w:fill="FFFFFF"/>
          <w:lang w:val="es-CR"/>
        </w:rPr>
        <w:t xml:space="preserve"> </w:t>
      </w:r>
    </w:p>
    <w:p w14:paraId="0D870F8F" w14:textId="77777777" w:rsidR="002A6778" w:rsidRPr="00624C57" w:rsidRDefault="002A6778" w:rsidP="00CF3D8B">
      <w:pPr>
        <w:autoSpaceDE w:val="0"/>
        <w:autoSpaceDN w:val="0"/>
        <w:adjustRightInd w:val="0"/>
        <w:spacing w:after="0" w:line="240" w:lineRule="auto"/>
        <w:jc w:val="both"/>
        <w:rPr>
          <w:rFonts w:ascii="Verdana" w:hAnsi="Verdana" w:cs="Verdana"/>
          <w:b/>
          <w:sz w:val="20"/>
          <w:szCs w:val="20"/>
          <w:lang w:val="es-CR"/>
        </w:rPr>
      </w:pPr>
    </w:p>
    <w:p w14:paraId="116CAA9B" w14:textId="77777777" w:rsidR="00645727" w:rsidRPr="00624C57" w:rsidRDefault="00645727" w:rsidP="00645727">
      <w:pPr>
        <w:pStyle w:val="HTMLPreformatted"/>
        <w:numPr>
          <w:ilvl w:val="0"/>
          <w:numId w:val="12"/>
        </w:numPr>
        <w:shd w:val="clear" w:color="auto" w:fill="FFFFFF"/>
        <w:jc w:val="both"/>
        <w:rPr>
          <w:rFonts w:ascii="Verdana" w:hAnsi="Verdana"/>
          <w:i/>
          <w:lang w:val="es-CR"/>
        </w:rPr>
      </w:pPr>
      <w:r w:rsidRPr="00624C57">
        <w:rPr>
          <w:rFonts w:ascii="Verdana" w:hAnsi="Verdana"/>
          <w:i/>
          <w:lang w:val="es-CR"/>
        </w:rPr>
        <w:t>Alimentación</w:t>
      </w:r>
    </w:p>
    <w:p w14:paraId="10D9C4FE" w14:textId="77777777" w:rsidR="00645727" w:rsidRPr="00624C57" w:rsidRDefault="00645727" w:rsidP="00645727">
      <w:pPr>
        <w:pStyle w:val="HTMLPreformatted"/>
        <w:shd w:val="clear" w:color="auto" w:fill="FFFFFF"/>
        <w:jc w:val="both"/>
        <w:rPr>
          <w:rFonts w:ascii="Verdana" w:hAnsi="Verdana"/>
          <w:lang w:val="es-CR"/>
        </w:rPr>
      </w:pPr>
    </w:p>
    <w:p w14:paraId="0D66FF18" w14:textId="68605547" w:rsidR="00645727" w:rsidRPr="00624C57" w:rsidRDefault="00645727" w:rsidP="00645727">
      <w:pPr>
        <w:pStyle w:val="HTMLPreformatted"/>
        <w:numPr>
          <w:ilvl w:val="0"/>
          <w:numId w:val="21"/>
        </w:numPr>
        <w:shd w:val="clear" w:color="auto" w:fill="FFFFFF"/>
        <w:ind w:left="0" w:firstLine="0"/>
        <w:jc w:val="both"/>
        <w:rPr>
          <w:rFonts w:ascii="Verdana" w:hAnsi="Verdana" w:cs="Arial"/>
          <w:shd w:val="clear" w:color="auto" w:fill="FFFFFF"/>
          <w:lang w:val="es-CR"/>
        </w:rPr>
      </w:pPr>
      <w:r w:rsidRPr="00624C57">
        <w:rPr>
          <w:rFonts w:ascii="Verdana" w:hAnsi="Verdana" w:cs="Arial"/>
          <w:b/>
          <w:i/>
          <w:shd w:val="clear" w:color="auto" w:fill="FFFFFF"/>
          <w:lang w:val="es-CR"/>
        </w:rPr>
        <w:t>El Estado</w:t>
      </w:r>
      <w:r w:rsidRPr="00624C57">
        <w:rPr>
          <w:rFonts w:ascii="Verdana" w:hAnsi="Verdana" w:cs="Arial"/>
          <w:shd w:val="clear" w:color="auto" w:fill="FFFFFF"/>
          <w:lang w:val="es-CR"/>
        </w:rPr>
        <w:t xml:space="preserve"> manifestó en sus informes que </w:t>
      </w:r>
      <w:r w:rsidR="00DA01B0" w:rsidRPr="00624C57">
        <w:rPr>
          <w:rFonts w:ascii="Verdana" w:hAnsi="Verdana" w:cs="Arial"/>
          <w:shd w:val="clear" w:color="auto" w:fill="FFFFFF"/>
          <w:lang w:val="es-CR"/>
        </w:rPr>
        <w:t>existe</w:t>
      </w:r>
      <w:r w:rsidRPr="00624C57">
        <w:rPr>
          <w:rFonts w:ascii="Verdana" w:hAnsi="Verdana" w:cs="Arial"/>
          <w:shd w:val="clear" w:color="auto" w:fill="FFFFFF"/>
          <w:lang w:val="es-CR"/>
        </w:rPr>
        <w:t xml:space="preserve"> un contrato para la elaboración de los alimentos. Argumentó que en la entrega diaria de cada comida, la empresa contratada proporciona dos comidas más </w:t>
      </w:r>
      <w:r w:rsidR="006E0354" w:rsidRPr="00624C57">
        <w:rPr>
          <w:rFonts w:ascii="Verdana" w:hAnsi="Verdana" w:cs="Arial"/>
          <w:shd w:val="clear" w:color="auto" w:fill="FFFFFF"/>
          <w:lang w:val="es-CR"/>
        </w:rPr>
        <w:t>de la cantidad</w:t>
      </w:r>
      <w:r w:rsidRPr="00624C57">
        <w:rPr>
          <w:rFonts w:ascii="Verdana" w:hAnsi="Verdana" w:cs="Arial"/>
          <w:shd w:val="clear" w:color="auto" w:fill="FFFFFF"/>
          <w:lang w:val="es-CR"/>
        </w:rPr>
        <w:t xml:space="preserve"> solicitad</w:t>
      </w:r>
      <w:r w:rsidR="006E0354" w:rsidRPr="00624C57">
        <w:rPr>
          <w:rFonts w:ascii="Verdana" w:hAnsi="Verdana" w:cs="Arial"/>
          <w:shd w:val="clear" w:color="auto" w:fill="FFFFFF"/>
          <w:lang w:val="es-CR"/>
        </w:rPr>
        <w:t>a</w:t>
      </w:r>
      <w:r w:rsidRPr="00624C57">
        <w:rPr>
          <w:rFonts w:ascii="Verdana" w:hAnsi="Verdana" w:cs="Arial"/>
          <w:shd w:val="clear" w:color="auto" w:fill="FFFFFF"/>
          <w:lang w:val="es-CR"/>
        </w:rPr>
        <w:t xml:space="preserve"> por las Unidades, para </w:t>
      </w:r>
      <w:r w:rsidR="003848C3" w:rsidRPr="00624C57">
        <w:rPr>
          <w:rFonts w:ascii="Verdana" w:hAnsi="Verdana" w:cs="Arial"/>
          <w:shd w:val="clear" w:color="auto" w:fill="FFFFFF"/>
          <w:lang w:val="es-CR"/>
        </w:rPr>
        <w:t xml:space="preserve">la </w:t>
      </w:r>
      <w:r w:rsidRPr="00624C57">
        <w:rPr>
          <w:rFonts w:ascii="Verdana" w:hAnsi="Verdana" w:cs="Arial"/>
          <w:shd w:val="clear" w:color="auto" w:fill="FFFFFF"/>
          <w:lang w:val="es-CR"/>
        </w:rPr>
        <w:t>degustación y muestreo, con el fin de controlar la calidad e impedir que la alimentación considerada inapropiada sea recibida y entregada a los socioeducandos. Señal</w:t>
      </w:r>
      <w:r w:rsidR="008D6C77" w:rsidRPr="00624C57">
        <w:rPr>
          <w:rFonts w:ascii="Verdana" w:hAnsi="Verdana" w:cs="Arial"/>
          <w:shd w:val="clear" w:color="auto" w:fill="FFFFFF"/>
          <w:lang w:val="es-CR"/>
        </w:rPr>
        <w:t>ó</w:t>
      </w:r>
      <w:r w:rsidRPr="00624C57">
        <w:rPr>
          <w:rFonts w:ascii="Verdana" w:hAnsi="Verdana" w:cs="Arial"/>
          <w:shd w:val="clear" w:color="auto" w:fill="FFFFFF"/>
          <w:lang w:val="es-CR"/>
        </w:rPr>
        <w:t xml:space="preserve"> también que los propios adolescentes realizan la degustación de la alimentación y aprueban la distribución para los demás socioeducandos de la Unidad.</w:t>
      </w:r>
    </w:p>
    <w:p w14:paraId="435505BF" w14:textId="77777777" w:rsidR="00645727" w:rsidRPr="00624C57" w:rsidRDefault="00645727" w:rsidP="00645727">
      <w:pPr>
        <w:pStyle w:val="HTMLPreformatted"/>
        <w:shd w:val="clear" w:color="auto" w:fill="FFFFFF"/>
        <w:jc w:val="both"/>
        <w:rPr>
          <w:rFonts w:ascii="Verdana" w:hAnsi="Verdana" w:cs="Arial"/>
          <w:shd w:val="clear" w:color="auto" w:fill="FFFFFF"/>
          <w:lang w:val="es-CR"/>
        </w:rPr>
      </w:pPr>
    </w:p>
    <w:p w14:paraId="2FCA5BE9" w14:textId="226C8EA1" w:rsidR="00645727" w:rsidRPr="00624C57" w:rsidRDefault="00645727" w:rsidP="00645727">
      <w:pPr>
        <w:pStyle w:val="HTMLPreformatted"/>
        <w:numPr>
          <w:ilvl w:val="0"/>
          <w:numId w:val="21"/>
        </w:numPr>
        <w:shd w:val="clear" w:color="auto" w:fill="FFFFFF"/>
        <w:ind w:left="0" w:firstLine="0"/>
        <w:jc w:val="both"/>
        <w:rPr>
          <w:rFonts w:ascii="Verdana" w:hAnsi="Verdana" w:cs="Arial"/>
          <w:shd w:val="clear" w:color="auto" w:fill="FFFFFF"/>
          <w:lang w:val="es-CR"/>
        </w:rPr>
      </w:pPr>
      <w:r w:rsidRPr="00624C57">
        <w:rPr>
          <w:rFonts w:ascii="Verdana" w:hAnsi="Verdana" w:cs="Arial"/>
          <w:shd w:val="clear" w:color="auto" w:fill="FFFFFF"/>
          <w:lang w:val="es-CR"/>
        </w:rPr>
        <w:t xml:space="preserve"> En este sentido, si se produce un suministro de comida en desacuerdo con lo solicitado, la empresa está obligada a reponer el alimento tan pronto como es accionado por el fiscal de la Unidad dentro del plazo estipulado conforme determina el contrato. Se </w:t>
      </w:r>
      <w:r w:rsidR="000D51AA" w:rsidRPr="00624C57">
        <w:rPr>
          <w:rFonts w:ascii="Verdana" w:hAnsi="Verdana" w:cs="Arial"/>
          <w:shd w:val="clear" w:color="auto" w:fill="FFFFFF"/>
          <w:lang w:val="es-CR"/>
        </w:rPr>
        <w:t xml:space="preserve">indicó, además, </w:t>
      </w:r>
      <w:r w:rsidRPr="00624C57">
        <w:rPr>
          <w:rFonts w:ascii="Verdana" w:hAnsi="Verdana" w:cs="Arial"/>
          <w:shd w:val="clear" w:color="auto" w:fill="FFFFFF"/>
          <w:lang w:val="es-CR"/>
        </w:rPr>
        <w:t>que la Nutricionista Socioeducativa ejerce acciones de seguimiento y fiscalización. Así, ante cualquier irregularidad en la prestación de servicios se notifica a la empresa contratada para la debida corrección, lo que no impide el inicio de un procedimient</w:t>
      </w:r>
      <w:r w:rsidR="00D232EA" w:rsidRPr="00624C57">
        <w:rPr>
          <w:rFonts w:ascii="Verdana" w:hAnsi="Verdana" w:cs="Arial"/>
          <w:shd w:val="clear" w:color="auto" w:fill="FFFFFF"/>
          <w:lang w:val="es-CR"/>
        </w:rPr>
        <w:t>o administrativo sancionatorio.</w:t>
      </w:r>
    </w:p>
    <w:p w14:paraId="0134C63A" w14:textId="77777777" w:rsidR="00645727" w:rsidRPr="00624C57" w:rsidRDefault="00645727" w:rsidP="00645727">
      <w:pPr>
        <w:pStyle w:val="HTMLPreformatted"/>
        <w:shd w:val="clear" w:color="auto" w:fill="FFFFFF"/>
        <w:jc w:val="both"/>
        <w:rPr>
          <w:rFonts w:ascii="Verdana" w:hAnsi="Verdana" w:cs="Arial"/>
          <w:shd w:val="clear" w:color="auto" w:fill="FFFFFF"/>
          <w:lang w:val="es-CR"/>
        </w:rPr>
      </w:pPr>
    </w:p>
    <w:p w14:paraId="60A5449C" w14:textId="67FB4120" w:rsidR="00645727" w:rsidRPr="00624C57" w:rsidRDefault="00645727" w:rsidP="00645727">
      <w:pPr>
        <w:pStyle w:val="HTMLPreformatted"/>
        <w:numPr>
          <w:ilvl w:val="0"/>
          <w:numId w:val="21"/>
        </w:numPr>
        <w:shd w:val="clear" w:color="auto" w:fill="FFFFFF"/>
        <w:ind w:left="0" w:firstLine="0"/>
        <w:jc w:val="both"/>
        <w:rPr>
          <w:rFonts w:ascii="Verdana" w:hAnsi="Verdana"/>
          <w:b/>
          <w:lang w:val="es-CR"/>
        </w:rPr>
      </w:pPr>
      <w:r w:rsidRPr="00624C57">
        <w:rPr>
          <w:rFonts w:ascii="Verdana" w:hAnsi="Verdana" w:cs="Arial"/>
          <w:shd w:val="clear" w:color="auto" w:fill="FFFFFF"/>
          <w:lang w:val="es-CR"/>
        </w:rPr>
        <w:t>Agregó que se garantiza</w:t>
      </w:r>
      <w:r w:rsidR="006E0354" w:rsidRPr="00624C57">
        <w:rPr>
          <w:rFonts w:ascii="Verdana" w:hAnsi="Verdana" w:cs="Arial"/>
          <w:shd w:val="clear" w:color="auto" w:fill="FFFFFF"/>
          <w:lang w:val="es-CR"/>
        </w:rPr>
        <w:t>n</w:t>
      </w:r>
      <w:r w:rsidRPr="00624C57">
        <w:rPr>
          <w:rFonts w:ascii="Verdana" w:hAnsi="Verdana" w:cs="Arial"/>
          <w:shd w:val="clear" w:color="auto" w:fill="FFFFFF"/>
          <w:lang w:val="es-CR"/>
        </w:rPr>
        <w:t xml:space="preserve"> en promedio tres mil calorías diarias, a través de cinco comidas</w:t>
      </w:r>
      <w:r w:rsidRPr="00624C57">
        <w:rPr>
          <w:rFonts w:ascii="Verdana" w:hAnsi="Verdana"/>
          <w:lang w:val="es-CR"/>
        </w:rPr>
        <w:t>.</w:t>
      </w:r>
    </w:p>
    <w:p w14:paraId="3F45EE96" w14:textId="77777777" w:rsidR="00645727" w:rsidRPr="00624C57" w:rsidRDefault="00645727" w:rsidP="00645727">
      <w:pPr>
        <w:pStyle w:val="HTMLPreformatted"/>
        <w:shd w:val="clear" w:color="auto" w:fill="FFFFFF"/>
        <w:jc w:val="both"/>
        <w:rPr>
          <w:rFonts w:ascii="Verdana" w:hAnsi="Verdana"/>
          <w:b/>
          <w:lang w:val="es-CR"/>
        </w:rPr>
      </w:pPr>
    </w:p>
    <w:p w14:paraId="78DED498" w14:textId="01F46025" w:rsidR="00645727" w:rsidRPr="00624C57" w:rsidRDefault="00645727" w:rsidP="00645727">
      <w:pPr>
        <w:pStyle w:val="HTMLPreformatted"/>
        <w:numPr>
          <w:ilvl w:val="0"/>
          <w:numId w:val="21"/>
        </w:numPr>
        <w:shd w:val="clear" w:color="auto" w:fill="FFFFFF"/>
        <w:ind w:left="0" w:firstLine="0"/>
        <w:jc w:val="both"/>
        <w:rPr>
          <w:rFonts w:ascii="Verdana" w:hAnsi="Verdana"/>
          <w:b/>
          <w:lang w:val="es-CR"/>
        </w:rPr>
      </w:pPr>
      <w:r w:rsidRPr="00624C57">
        <w:rPr>
          <w:rFonts w:ascii="Verdana" w:hAnsi="Verdana" w:cs="Arial"/>
          <w:shd w:val="clear" w:color="auto" w:fill="FFFFFF"/>
          <w:lang w:val="es-CR"/>
        </w:rPr>
        <w:t xml:space="preserve">Por su parte, </w:t>
      </w:r>
      <w:r w:rsidRPr="00624C57">
        <w:rPr>
          <w:rFonts w:ascii="Verdana" w:hAnsi="Verdana" w:cs="Arial"/>
          <w:b/>
          <w:i/>
          <w:shd w:val="clear" w:color="auto" w:fill="FFFFFF"/>
          <w:lang w:val="es-CR"/>
        </w:rPr>
        <w:t>los representantes</w:t>
      </w:r>
      <w:r w:rsidRPr="00624C57">
        <w:rPr>
          <w:rFonts w:ascii="Verdana" w:hAnsi="Verdana" w:cs="Arial"/>
          <w:shd w:val="clear" w:color="auto" w:fill="FFFFFF"/>
          <w:lang w:val="es-CR"/>
        </w:rPr>
        <w:t xml:space="preserve"> manifestaron que</w:t>
      </w:r>
      <w:r w:rsidR="000C2279" w:rsidRPr="00624C57">
        <w:rPr>
          <w:rFonts w:ascii="Verdana" w:hAnsi="Verdana" w:cs="Arial"/>
          <w:shd w:val="clear" w:color="auto" w:fill="FFFFFF"/>
          <w:lang w:val="es-CR"/>
        </w:rPr>
        <w:t>,</w:t>
      </w:r>
      <w:r w:rsidRPr="00624C57">
        <w:rPr>
          <w:rFonts w:ascii="Verdana" w:hAnsi="Verdana" w:cs="Arial"/>
          <w:shd w:val="clear" w:color="auto" w:fill="FFFFFF"/>
          <w:lang w:val="es-CR"/>
        </w:rPr>
        <w:t xml:space="preserve"> al presentar solicitud escrita para ser informados respecto del control de la alimentación, aspecto que es objet</w:t>
      </w:r>
      <w:r w:rsidR="008C0608" w:rsidRPr="00624C57">
        <w:rPr>
          <w:rFonts w:ascii="Verdana" w:hAnsi="Verdana" w:cs="Arial"/>
          <w:shd w:val="clear" w:color="auto" w:fill="FFFFFF"/>
          <w:lang w:val="es-CR"/>
        </w:rPr>
        <w:t>o</w:t>
      </w:r>
      <w:r w:rsidRPr="00624C57">
        <w:rPr>
          <w:rFonts w:ascii="Verdana" w:hAnsi="Verdana" w:cs="Arial"/>
          <w:shd w:val="clear" w:color="auto" w:fill="FFFFFF"/>
          <w:lang w:val="es-CR"/>
        </w:rPr>
        <w:t xml:space="preserve"> frecuente de críticas de los internos, el Estado se limit</w:t>
      </w:r>
      <w:r w:rsidR="000C677D" w:rsidRPr="00624C57">
        <w:rPr>
          <w:rFonts w:ascii="Verdana" w:hAnsi="Verdana" w:cs="Arial"/>
          <w:shd w:val="clear" w:color="auto" w:fill="FFFFFF"/>
          <w:lang w:val="es-CR"/>
        </w:rPr>
        <w:t>ó</w:t>
      </w:r>
      <w:r w:rsidRPr="00624C57">
        <w:rPr>
          <w:rFonts w:ascii="Verdana" w:hAnsi="Verdana" w:cs="Arial"/>
          <w:shd w:val="clear" w:color="auto" w:fill="FFFFFF"/>
          <w:lang w:val="es-CR"/>
        </w:rPr>
        <w:t xml:space="preserve"> a indicar los procedimientos de gestión y fiscalización de la alimentación y que el IASES no recibió ninguna denuncia en relación a los alime</w:t>
      </w:r>
      <w:r w:rsidR="00D232EA" w:rsidRPr="00624C57">
        <w:rPr>
          <w:rFonts w:ascii="Verdana" w:hAnsi="Verdana" w:cs="Arial"/>
          <w:shd w:val="clear" w:color="auto" w:fill="FFFFFF"/>
          <w:lang w:val="es-CR"/>
        </w:rPr>
        <w:t>ntos ofertados en las unidades.</w:t>
      </w:r>
    </w:p>
    <w:p w14:paraId="178EBED6" w14:textId="77777777" w:rsidR="00645727" w:rsidRPr="00624C57" w:rsidRDefault="00645727" w:rsidP="00CF3D8B">
      <w:pPr>
        <w:autoSpaceDE w:val="0"/>
        <w:autoSpaceDN w:val="0"/>
        <w:adjustRightInd w:val="0"/>
        <w:spacing w:after="0" w:line="240" w:lineRule="auto"/>
        <w:jc w:val="both"/>
        <w:rPr>
          <w:rFonts w:ascii="Verdana" w:hAnsi="Verdana" w:cs="Verdana"/>
          <w:b/>
          <w:sz w:val="20"/>
          <w:szCs w:val="20"/>
          <w:lang w:val="es-CR"/>
        </w:rPr>
      </w:pPr>
    </w:p>
    <w:p w14:paraId="5A3BD5B5" w14:textId="77777777" w:rsidR="00D6444A" w:rsidRPr="00624C57" w:rsidRDefault="00C4159E" w:rsidP="001E15B9">
      <w:pPr>
        <w:pStyle w:val="ListParagraph"/>
        <w:numPr>
          <w:ilvl w:val="0"/>
          <w:numId w:val="22"/>
        </w:numPr>
        <w:autoSpaceDE w:val="0"/>
        <w:autoSpaceDN w:val="0"/>
        <w:adjustRightInd w:val="0"/>
        <w:spacing w:after="0" w:line="240" w:lineRule="auto"/>
        <w:jc w:val="both"/>
        <w:rPr>
          <w:rFonts w:ascii="Verdana" w:hAnsi="Verdana" w:cs="Verdana"/>
          <w:b/>
          <w:i/>
          <w:sz w:val="20"/>
          <w:szCs w:val="20"/>
          <w:lang w:val="es-CR"/>
        </w:rPr>
      </w:pPr>
      <w:r w:rsidRPr="00624C57">
        <w:rPr>
          <w:rFonts w:ascii="Verdana" w:hAnsi="Verdana" w:cs="Verdana"/>
          <w:b/>
          <w:i/>
          <w:sz w:val="20"/>
          <w:szCs w:val="20"/>
          <w:lang w:val="es-CR"/>
        </w:rPr>
        <w:t xml:space="preserve">Violencia </w:t>
      </w:r>
      <w:r w:rsidR="002C01DE" w:rsidRPr="00624C57">
        <w:rPr>
          <w:rFonts w:ascii="Verdana" w:hAnsi="Verdana" w:cs="Verdana"/>
          <w:b/>
          <w:i/>
          <w:sz w:val="20"/>
          <w:szCs w:val="20"/>
          <w:lang w:val="es-CR"/>
        </w:rPr>
        <w:t>y p</w:t>
      </w:r>
      <w:r w:rsidR="00D6444A" w:rsidRPr="00624C57">
        <w:rPr>
          <w:rFonts w:ascii="Verdana" w:hAnsi="Verdana" w:cs="Verdana"/>
          <w:b/>
          <w:i/>
          <w:sz w:val="20"/>
          <w:szCs w:val="20"/>
          <w:lang w:val="es-CR"/>
        </w:rPr>
        <w:t xml:space="preserve">rocesos </w:t>
      </w:r>
      <w:r w:rsidR="002C01DE" w:rsidRPr="00624C57">
        <w:rPr>
          <w:rFonts w:ascii="Verdana" w:hAnsi="Verdana" w:cs="Verdana"/>
          <w:b/>
          <w:i/>
          <w:sz w:val="20"/>
          <w:szCs w:val="20"/>
          <w:lang w:val="es-CR"/>
        </w:rPr>
        <w:t>administrativos</w:t>
      </w:r>
    </w:p>
    <w:p w14:paraId="448262E9" w14:textId="77777777" w:rsidR="009F4DC6" w:rsidRPr="00624C57" w:rsidRDefault="009F4DC6" w:rsidP="00CF3D8B">
      <w:pPr>
        <w:autoSpaceDE w:val="0"/>
        <w:autoSpaceDN w:val="0"/>
        <w:adjustRightInd w:val="0"/>
        <w:spacing w:after="0" w:line="240" w:lineRule="auto"/>
        <w:jc w:val="both"/>
        <w:rPr>
          <w:rFonts w:ascii="Verdana" w:hAnsi="Verdana" w:cs="Verdana"/>
          <w:b/>
          <w:sz w:val="20"/>
          <w:szCs w:val="20"/>
          <w:lang w:val="es-CR"/>
        </w:rPr>
      </w:pPr>
    </w:p>
    <w:p w14:paraId="59195C89" w14:textId="773A5F6D" w:rsidR="00995072" w:rsidRPr="00624C57" w:rsidRDefault="00995072" w:rsidP="001E15B9">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 xml:space="preserve">Para el momento en que fueron decretadas las medidas provisionales, los eventos de violencia dentro de la UNIS representaban circunstancias de urgencia que justificaban la </w:t>
      </w:r>
      <w:r w:rsidR="0025166F" w:rsidRPr="00624C57">
        <w:rPr>
          <w:rFonts w:ascii="Verdana" w:hAnsi="Verdana" w:cs="Arial"/>
          <w:sz w:val="20"/>
          <w:szCs w:val="20"/>
          <w:shd w:val="clear" w:color="auto" w:fill="FFFFFF"/>
          <w:lang w:val="es-CR"/>
        </w:rPr>
        <w:t xml:space="preserve">adopción </w:t>
      </w:r>
      <w:r w:rsidRPr="00624C57">
        <w:rPr>
          <w:rFonts w:ascii="Verdana" w:hAnsi="Verdana" w:cs="Arial"/>
          <w:sz w:val="20"/>
          <w:szCs w:val="20"/>
          <w:shd w:val="clear" w:color="auto" w:fill="FFFFFF"/>
          <w:lang w:val="es-CR"/>
        </w:rPr>
        <w:t xml:space="preserve">de </w:t>
      </w:r>
      <w:r w:rsidR="00BD48BD" w:rsidRPr="00624C57">
        <w:rPr>
          <w:rFonts w:ascii="Verdana" w:hAnsi="Verdana" w:cs="Arial"/>
          <w:sz w:val="20"/>
          <w:szCs w:val="20"/>
          <w:shd w:val="clear" w:color="auto" w:fill="FFFFFF"/>
          <w:lang w:val="es-CR"/>
        </w:rPr>
        <w:t>aquellas</w:t>
      </w:r>
      <w:r w:rsidRPr="00624C57">
        <w:rPr>
          <w:rFonts w:ascii="Verdana" w:hAnsi="Verdana" w:cs="Arial"/>
          <w:sz w:val="20"/>
          <w:szCs w:val="20"/>
          <w:shd w:val="clear" w:color="auto" w:fill="FFFFFF"/>
          <w:lang w:val="es-CR"/>
        </w:rPr>
        <w:t>. Tanto el Estado como los representantes indicaron en sus escritos las percepciones que sobre este punto encontraron, como se detalla a continuación</w:t>
      </w:r>
      <w:r w:rsidR="00BD48BD" w:rsidRPr="00624C57">
        <w:rPr>
          <w:rFonts w:ascii="Verdana" w:hAnsi="Verdana" w:cs="Arial"/>
          <w:sz w:val="20"/>
          <w:szCs w:val="20"/>
          <w:shd w:val="clear" w:color="auto" w:fill="FFFFFF"/>
          <w:lang w:val="es-CR"/>
        </w:rPr>
        <w:t>.</w:t>
      </w:r>
      <w:r w:rsidRPr="00624C57">
        <w:rPr>
          <w:rFonts w:ascii="Verdana" w:hAnsi="Verdana" w:cs="Arial"/>
          <w:sz w:val="20"/>
          <w:szCs w:val="20"/>
          <w:shd w:val="clear" w:color="auto" w:fill="FFFFFF"/>
          <w:lang w:val="es-CR"/>
        </w:rPr>
        <w:t xml:space="preserve"> </w:t>
      </w:r>
    </w:p>
    <w:p w14:paraId="3CFFD015" w14:textId="77777777" w:rsidR="00995072" w:rsidRPr="00624C57" w:rsidRDefault="00995072"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Arial"/>
          <w:sz w:val="20"/>
          <w:szCs w:val="20"/>
          <w:shd w:val="clear" w:color="auto" w:fill="FFFFFF"/>
          <w:lang w:val="es-CR"/>
        </w:rPr>
      </w:pPr>
    </w:p>
    <w:p w14:paraId="3CDE8714" w14:textId="6E4B8B40" w:rsidR="00995072" w:rsidRPr="00624C57" w:rsidRDefault="00995072" w:rsidP="001E15B9">
      <w:pPr>
        <w:pStyle w:val="ListParagraph"/>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Times New Roman"/>
          <w:sz w:val="20"/>
          <w:szCs w:val="20"/>
          <w:lang w:val="es-CR"/>
        </w:rPr>
      </w:pPr>
      <w:r w:rsidRPr="00624C57">
        <w:rPr>
          <w:rFonts w:ascii="Verdana" w:hAnsi="Verdana" w:cs="Times New Roman"/>
          <w:sz w:val="20"/>
          <w:szCs w:val="20"/>
          <w:lang w:val="es-CR"/>
        </w:rPr>
        <w:t xml:space="preserve">Para el año 2015, </w:t>
      </w:r>
      <w:r w:rsidRPr="00624C57">
        <w:rPr>
          <w:rFonts w:ascii="Verdana" w:hAnsi="Verdana" w:cs="Times New Roman"/>
          <w:b/>
          <w:i/>
          <w:sz w:val="20"/>
          <w:szCs w:val="20"/>
          <w:lang w:val="es-CR"/>
        </w:rPr>
        <w:t>el Estado</w:t>
      </w:r>
      <w:r w:rsidRPr="00624C57">
        <w:rPr>
          <w:rFonts w:ascii="Verdana" w:hAnsi="Verdana" w:cs="Times New Roman"/>
          <w:sz w:val="20"/>
          <w:szCs w:val="20"/>
          <w:lang w:val="es-CR"/>
        </w:rPr>
        <w:t xml:space="preserve"> reconoció en sus informes que existieron actos de violencia en </w:t>
      </w:r>
      <w:r w:rsidR="0078256F" w:rsidRPr="00624C57">
        <w:rPr>
          <w:rFonts w:ascii="Verdana" w:hAnsi="Verdana" w:cs="Times New Roman"/>
          <w:sz w:val="20"/>
          <w:szCs w:val="20"/>
          <w:lang w:val="es-CR"/>
        </w:rPr>
        <w:t xml:space="preserve">la </w:t>
      </w:r>
      <w:r w:rsidRPr="00624C57">
        <w:rPr>
          <w:rFonts w:ascii="Verdana" w:hAnsi="Verdana" w:cs="Times New Roman"/>
          <w:sz w:val="20"/>
          <w:szCs w:val="20"/>
          <w:lang w:val="es-CR"/>
        </w:rPr>
        <w:t xml:space="preserve">UNIS, sin embargo, argumentó que no debe hacerse un </w:t>
      </w:r>
      <w:r w:rsidRPr="00624C57">
        <w:rPr>
          <w:rFonts w:ascii="Verdana" w:eastAsia="Times New Roman" w:hAnsi="Verdana" w:cs="Courier New"/>
          <w:sz w:val="20"/>
          <w:szCs w:val="20"/>
          <w:lang w:val="es-CR"/>
        </w:rPr>
        <w:t xml:space="preserve">análisis descontextualizado </w:t>
      </w:r>
      <w:r w:rsidR="000C2279" w:rsidRPr="00624C57">
        <w:rPr>
          <w:rFonts w:ascii="Verdana" w:eastAsia="Times New Roman" w:hAnsi="Verdana" w:cs="Courier New"/>
          <w:sz w:val="20"/>
          <w:szCs w:val="20"/>
          <w:lang w:val="es-CR"/>
        </w:rPr>
        <w:t>que considere únicamente</w:t>
      </w:r>
      <w:r w:rsidRPr="00624C57">
        <w:rPr>
          <w:rFonts w:ascii="Verdana" w:eastAsia="Times New Roman" w:hAnsi="Verdana" w:cs="Courier New"/>
          <w:sz w:val="20"/>
          <w:szCs w:val="20"/>
          <w:lang w:val="es-CR"/>
        </w:rPr>
        <w:t xml:space="preserve"> los relatos de los adolescentes. Asimismo, sostuvo que </w:t>
      </w:r>
      <w:r w:rsidR="000C2279" w:rsidRPr="00624C57">
        <w:rPr>
          <w:rFonts w:ascii="Verdana" w:eastAsia="Times New Roman" w:hAnsi="Verdana" w:cs="Courier New"/>
          <w:sz w:val="20"/>
          <w:szCs w:val="20"/>
          <w:lang w:val="es-CR"/>
        </w:rPr>
        <w:t>tales hechos no constituyen</w:t>
      </w:r>
      <w:r w:rsidRPr="00624C57">
        <w:rPr>
          <w:rFonts w:ascii="Verdana" w:hAnsi="Verdana" w:cs="Times New Roman"/>
          <w:sz w:val="20"/>
          <w:szCs w:val="20"/>
          <w:lang w:val="es-CR"/>
        </w:rPr>
        <w:t xml:space="preserve"> una práctica sistemática sino </w:t>
      </w:r>
      <w:r w:rsidR="00D5571E" w:rsidRPr="00624C57">
        <w:rPr>
          <w:rFonts w:ascii="Verdana" w:hAnsi="Verdana" w:cs="Times New Roman"/>
          <w:sz w:val="20"/>
          <w:szCs w:val="20"/>
          <w:lang w:val="es-CR"/>
        </w:rPr>
        <w:t xml:space="preserve">hechos aislados por parte de </w:t>
      </w:r>
      <w:r w:rsidRPr="00624C57">
        <w:rPr>
          <w:rFonts w:ascii="Verdana" w:hAnsi="Verdana" w:cs="Times New Roman"/>
          <w:sz w:val="20"/>
          <w:szCs w:val="20"/>
          <w:lang w:val="es-CR"/>
        </w:rPr>
        <w:t xml:space="preserve">funcionarios. </w:t>
      </w:r>
      <w:r w:rsidR="00AA5503" w:rsidRPr="00624C57">
        <w:rPr>
          <w:rFonts w:ascii="Verdana" w:hAnsi="Verdana" w:cs="Times New Roman"/>
          <w:sz w:val="20"/>
          <w:szCs w:val="20"/>
          <w:lang w:val="es-CR"/>
        </w:rPr>
        <w:t>R</w:t>
      </w:r>
      <w:r w:rsidRPr="00624C57">
        <w:rPr>
          <w:rFonts w:ascii="Verdana" w:hAnsi="Verdana" w:cs="Times New Roman"/>
          <w:sz w:val="20"/>
          <w:szCs w:val="20"/>
          <w:lang w:val="es-CR"/>
        </w:rPr>
        <w:t xml:space="preserve">eiteró en los distintos informes que se habían implementado políticas de videomonitoreo y de participación de los familiares en el proceso socioeducativo. Brasil también indicó que la </w:t>
      </w:r>
      <w:r w:rsidRPr="00624C57">
        <w:rPr>
          <w:rFonts w:ascii="Verdana" w:hAnsi="Verdana" w:cs="Times New Roman"/>
          <w:i/>
          <w:sz w:val="20"/>
          <w:szCs w:val="20"/>
          <w:lang w:val="es-CR"/>
        </w:rPr>
        <w:t>Correg</w:t>
      </w:r>
      <w:r w:rsidR="00202208" w:rsidRPr="00624C57">
        <w:rPr>
          <w:rFonts w:ascii="Verdana" w:hAnsi="Verdana" w:cs="Times New Roman"/>
          <w:i/>
          <w:sz w:val="20"/>
          <w:szCs w:val="20"/>
          <w:lang w:val="es-CR"/>
        </w:rPr>
        <w:t>e</w:t>
      </w:r>
      <w:r w:rsidRPr="00624C57">
        <w:rPr>
          <w:rFonts w:ascii="Verdana" w:hAnsi="Verdana" w:cs="Times New Roman"/>
          <w:i/>
          <w:sz w:val="20"/>
          <w:szCs w:val="20"/>
          <w:lang w:val="es-CR"/>
        </w:rPr>
        <w:t>d</w:t>
      </w:r>
      <w:r w:rsidR="00202208" w:rsidRPr="00624C57">
        <w:rPr>
          <w:rFonts w:ascii="Verdana" w:hAnsi="Verdana" w:cs="Times New Roman"/>
          <w:i/>
          <w:sz w:val="20"/>
          <w:szCs w:val="20"/>
          <w:lang w:val="es-CR"/>
        </w:rPr>
        <w:t>oria</w:t>
      </w:r>
      <w:r w:rsidR="00202208" w:rsidRPr="00624C57">
        <w:rPr>
          <w:rFonts w:ascii="Verdana" w:hAnsi="Verdana" w:cs="Times New Roman"/>
          <w:sz w:val="20"/>
          <w:szCs w:val="20"/>
          <w:lang w:val="es-CR"/>
        </w:rPr>
        <w:t xml:space="preserve"> </w:t>
      </w:r>
      <w:r w:rsidRPr="00624C57">
        <w:rPr>
          <w:rFonts w:ascii="Verdana" w:hAnsi="Verdana" w:cs="Times New Roman"/>
          <w:sz w:val="20"/>
          <w:szCs w:val="20"/>
          <w:lang w:val="es-CR"/>
        </w:rPr>
        <w:t>ha investigado y sancionado actitudes violentas de servidores</w:t>
      </w:r>
      <w:r w:rsidR="00382738" w:rsidRPr="00624C57">
        <w:rPr>
          <w:rFonts w:ascii="Verdana" w:hAnsi="Verdana" w:cs="Times New Roman"/>
          <w:sz w:val="20"/>
          <w:szCs w:val="20"/>
          <w:lang w:val="es-CR"/>
        </w:rPr>
        <w:t>.</w:t>
      </w:r>
      <w:r w:rsidRPr="00624C57">
        <w:rPr>
          <w:rFonts w:ascii="Verdana" w:hAnsi="Verdana" w:cs="Times New Roman"/>
          <w:sz w:val="20"/>
          <w:szCs w:val="20"/>
          <w:lang w:val="es-CR"/>
        </w:rPr>
        <w:t xml:space="preserve">  </w:t>
      </w:r>
    </w:p>
    <w:p w14:paraId="3FF0CEC0" w14:textId="77777777" w:rsidR="00995072" w:rsidRPr="00624C57" w:rsidRDefault="00995072" w:rsidP="00701732">
      <w:pPr>
        <w:autoSpaceDE w:val="0"/>
        <w:autoSpaceDN w:val="0"/>
        <w:adjustRightInd w:val="0"/>
        <w:spacing w:after="0" w:line="240" w:lineRule="auto"/>
        <w:jc w:val="both"/>
        <w:rPr>
          <w:rFonts w:ascii="Verdana" w:hAnsi="Verdana" w:cs="Arial"/>
          <w:sz w:val="20"/>
          <w:szCs w:val="20"/>
          <w:shd w:val="clear" w:color="auto" w:fill="FFFFFF"/>
          <w:lang w:val="es-CR"/>
        </w:rPr>
      </w:pPr>
    </w:p>
    <w:p w14:paraId="14387657" w14:textId="3F0F943D" w:rsidR="00503EF8" w:rsidRPr="00624C57" w:rsidRDefault="00995072" w:rsidP="001E15B9">
      <w:pPr>
        <w:pStyle w:val="ListParagraph"/>
        <w:numPr>
          <w:ilvl w:val="0"/>
          <w:numId w:val="21"/>
        </w:numPr>
        <w:shd w:val="clear" w:color="auto" w:fill="FFFFFF"/>
        <w:autoSpaceDE w:val="0"/>
        <w:autoSpaceDN w:val="0"/>
        <w:adjustRightInd w:val="0"/>
        <w:spacing w:after="0" w:line="240" w:lineRule="auto"/>
        <w:ind w:left="0" w:firstLine="0"/>
        <w:jc w:val="both"/>
        <w:rPr>
          <w:rFonts w:ascii="Verdana" w:hAnsi="Verdana"/>
          <w:sz w:val="20"/>
          <w:szCs w:val="20"/>
          <w:lang w:val="es-CR"/>
        </w:rPr>
      </w:pPr>
      <w:r w:rsidRPr="00624C57">
        <w:rPr>
          <w:rFonts w:ascii="Verdana" w:hAnsi="Verdana" w:cs="Arial"/>
          <w:sz w:val="20"/>
          <w:szCs w:val="20"/>
          <w:shd w:val="clear" w:color="auto" w:fill="FFFFFF"/>
          <w:lang w:val="es-CR"/>
        </w:rPr>
        <w:t xml:space="preserve">En relación con las investigaciones a sus funcionarios, manifestó que el </w:t>
      </w:r>
      <w:r w:rsidRPr="00624C57">
        <w:rPr>
          <w:rFonts w:ascii="Verdana" w:hAnsi="Verdana"/>
          <w:sz w:val="20"/>
          <w:szCs w:val="20"/>
          <w:lang w:val="es-ES"/>
        </w:rPr>
        <w:t xml:space="preserve">número de procesos es menor que el número de </w:t>
      </w:r>
      <w:r w:rsidR="00E719DC" w:rsidRPr="00624C57">
        <w:rPr>
          <w:rFonts w:ascii="Verdana" w:hAnsi="Verdana"/>
          <w:sz w:val="20"/>
          <w:szCs w:val="20"/>
          <w:lang w:val="es-ES"/>
        </w:rPr>
        <w:t>malos tratos o conductas violentas</w:t>
      </w:r>
      <w:r w:rsidRPr="00624C57">
        <w:rPr>
          <w:rFonts w:ascii="Verdana" w:hAnsi="Verdana"/>
          <w:sz w:val="20"/>
          <w:szCs w:val="20"/>
          <w:lang w:val="es-ES"/>
        </w:rPr>
        <w:t>, ya que no tod</w:t>
      </w:r>
      <w:r w:rsidR="00E719DC" w:rsidRPr="00624C57">
        <w:rPr>
          <w:rFonts w:ascii="Verdana" w:hAnsi="Verdana"/>
          <w:sz w:val="20"/>
          <w:szCs w:val="20"/>
          <w:lang w:val="es-ES"/>
        </w:rPr>
        <w:t>o</w:t>
      </w:r>
      <w:r w:rsidRPr="00624C57">
        <w:rPr>
          <w:rFonts w:ascii="Verdana" w:hAnsi="Verdana"/>
          <w:sz w:val="20"/>
          <w:szCs w:val="20"/>
          <w:lang w:val="es-ES"/>
        </w:rPr>
        <w:t xml:space="preserve"> </w:t>
      </w:r>
      <w:r w:rsidR="00E719DC" w:rsidRPr="00624C57">
        <w:rPr>
          <w:rFonts w:ascii="Verdana" w:hAnsi="Verdana"/>
          <w:sz w:val="20"/>
          <w:szCs w:val="20"/>
          <w:lang w:val="es-ES"/>
        </w:rPr>
        <w:t>hecho de este tipo</w:t>
      </w:r>
      <w:r w:rsidRPr="00624C57">
        <w:rPr>
          <w:rFonts w:ascii="Verdana" w:hAnsi="Verdana"/>
          <w:sz w:val="20"/>
          <w:szCs w:val="20"/>
          <w:lang w:val="es-ES"/>
        </w:rPr>
        <w:t xml:space="preserve"> </w:t>
      </w:r>
      <w:r w:rsidR="00BD48BD" w:rsidRPr="00624C57">
        <w:rPr>
          <w:rFonts w:ascii="Verdana" w:hAnsi="Verdana"/>
          <w:sz w:val="20"/>
          <w:szCs w:val="20"/>
          <w:lang w:val="es-ES"/>
        </w:rPr>
        <w:t xml:space="preserve">implica el inicio de un </w:t>
      </w:r>
      <w:r w:rsidRPr="00624C57">
        <w:rPr>
          <w:rFonts w:ascii="Verdana" w:hAnsi="Verdana"/>
          <w:sz w:val="20"/>
          <w:szCs w:val="20"/>
          <w:lang w:val="es-ES"/>
        </w:rPr>
        <w:t xml:space="preserve">proceso.  </w:t>
      </w:r>
      <w:r w:rsidR="00B52A43" w:rsidRPr="00624C57">
        <w:rPr>
          <w:rFonts w:ascii="Verdana" w:hAnsi="Verdana"/>
          <w:sz w:val="20"/>
          <w:szCs w:val="20"/>
          <w:lang w:val="es-ES"/>
        </w:rPr>
        <w:t xml:space="preserve">Asimismo, </w:t>
      </w:r>
      <w:r w:rsidR="00503EF8" w:rsidRPr="00624C57">
        <w:rPr>
          <w:rFonts w:ascii="Verdana" w:hAnsi="Verdana" w:cs="Arial"/>
          <w:sz w:val="20"/>
          <w:szCs w:val="20"/>
          <w:shd w:val="clear" w:color="auto" w:fill="FFFFFF"/>
          <w:lang w:val="es-CR"/>
        </w:rPr>
        <w:t xml:space="preserve">reportó en sus informes datos generales respecto de los procedimientos instaurados </w:t>
      </w:r>
      <w:r w:rsidR="00E719DC" w:rsidRPr="00624C57">
        <w:rPr>
          <w:rFonts w:ascii="Verdana" w:hAnsi="Verdana" w:cs="Arial"/>
          <w:sz w:val="20"/>
          <w:szCs w:val="20"/>
          <w:shd w:val="clear" w:color="auto" w:fill="FFFFFF"/>
          <w:lang w:val="es-CR"/>
        </w:rPr>
        <w:t>en este sentido</w:t>
      </w:r>
      <w:r w:rsidR="00503EF8" w:rsidRPr="00624C57">
        <w:rPr>
          <w:rFonts w:ascii="Verdana" w:hAnsi="Verdana" w:cs="Arial"/>
          <w:sz w:val="20"/>
          <w:szCs w:val="20"/>
          <w:shd w:val="clear" w:color="auto" w:fill="FFFFFF"/>
          <w:lang w:val="es-CR"/>
        </w:rPr>
        <w:t>. No obstante, en su informe del 25 de octubre de 2016</w:t>
      </w:r>
      <w:r w:rsidR="00503EF8" w:rsidRPr="00624C57">
        <w:rPr>
          <w:rFonts w:ascii="Verdana" w:hAnsi="Verdana"/>
          <w:sz w:val="20"/>
          <w:szCs w:val="20"/>
          <w:lang w:val="es-CR"/>
        </w:rPr>
        <w:t xml:space="preserve"> precisó que se han seguido procesos administrativos contra ocho agentes </w:t>
      </w:r>
      <w:r w:rsidR="00503EF8" w:rsidRPr="00624C57">
        <w:rPr>
          <w:rFonts w:ascii="Verdana" w:hAnsi="Verdana" w:cs="Times New Roman"/>
          <w:sz w:val="20"/>
          <w:szCs w:val="20"/>
          <w:lang w:val="es-CR"/>
        </w:rPr>
        <w:t>por hec</w:t>
      </w:r>
      <w:r w:rsidR="00D232EA" w:rsidRPr="00624C57">
        <w:rPr>
          <w:rFonts w:ascii="Verdana" w:hAnsi="Verdana" w:cs="Times New Roman"/>
          <w:sz w:val="20"/>
          <w:szCs w:val="20"/>
          <w:lang w:val="es-CR"/>
        </w:rPr>
        <w:t>hos ocurridos entre 2014 y 2015</w:t>
      </w:r>
      <w:r w:rsidR="00503EF8" w:rsidRPr="00624C57">
        <w:rPr>
          <w:rFonts w:ascii="Verdana" w:hAnsi="Verdana" w:cs="Times New Roman"/>
          <w:sz w:val="20"/>
          <w:szCs w:val="20"/>
          <w:lang w:val="es-CR"/>
        </w:rPr>
        <w:t xml:space="preserve">. </w:t>
      </w:r>
      <w:r w:rsidR="00382738" w:rsidRPr="00624C57">
        <w:rPr>
          <w:rFonts w:ascii="Verdana" w:hAnsi="Verdana"/>
          <w:sz w:val="20"/>
          <w:szCs w:val="20"/>
          <w:lang w:val="es-ES"/>
        </w:rPr>
        <w:t>E</w:t>
      </w:r>
      <w:r w:rsidR="00503EF8" w:rsidRPr="00624C57">
        <w:rPr>
          <w:rFonts w:ascii="Verdana" w:hAnsi="Verdana"/>
          <w:sz w:val="20"/>
          <w:szCs w:val="20"/>
          <w:lang w:val="es-CR"/>
        </w:rPr>
        <w:t>n su último informe indicó que</w:t>
      </w:r>
      <w:r w:rsidR="00E719DC" w:rsidRPr="00624C57">
        <w:rPr>
          <w:rFonts w:ascii="Verdana" w:hAnsi="Verdana"/>
          <w:sz w:val="20"/>
          <w:szCs w:val="20"/>
          <w:lang w:val="es-CR"/>
        </w:rPr>
        <w:t>,</w:t>
      </w:r>
      <w:r w:rsidR="00503EF8" w:rsidRPr="00624C57">
        <w:rPr>
          <w:rFonts w:ascii="Verdana" w:hAnsi="Verdana"/>
          <w:sz w:val="20"/>
          <w:szCs w:val="20"/>
          <w:lang w:val="es-CR"/>
        </w:rPr>
        <w:t xml:space="preserve"> entre noviembre de 2016 y febrero de 2017</w:t>
      </w:r>
      <w:r w:rsidR="00E719DC" w:rsidRPr="00624C57">
        <w:rPr>
          <w:rFonts w:ascii="Verdana" w:hAnsi="Verdana"/>
          <w:sz w:val="20"/>
          <w:szCs w:val="20"/>
          <w:lang w:val="es-CR"/>
        </w:rPr>
        <w:t>,</w:t>
      </w:r>
      <w:r w:rsidR="00503EF8" w:rsidRPr="00624C57">
        <w:rPr>
          <w:rFonts w:ascii="Verdana" w:hAnsi="Verdana"/>
          <w:sz w:val="20"/>
          <w:szCs w:val="20"/>
          <w:lang w:val="es-CR"/>
        </w:rPr>
        <w:t xml:space="preserve"> se presentaron 10 </w:t>
      </w:r>
      <w:r w:rsidR="00382738" w:rsidRPr="00624C57">
        <w:rPr>
          <w:rFonts w:ascii="Verdana" w:hAnsi="Verdana"/>
          <w:i/>
          <w:sz w:val="20"/>
          <w:szCs w:val="20"/>
          <w:lang w:val="es-ES"/>
        </w:rPr>
        <w:t>Comisiones de Evaluación Disciplinaria</w:t>
      </w:r>
      <w:r w:rsidR="00382738" w:rsidRPr="00624C57">
        <w:rPr>
          <w:rFonts w:ascii="Verdana" w:hAnsi="Verdana"/>
          <w:sz w:val="20"/>
          <w:szCs w:val="20"/>
          <w:lang w:val="es-ES"/>
        </w:rPr>
        <w:t xml:space="preserve"> (CAD)</w:t>
      </w:r>
      <w:r w:rsidR="00503EF8" w:rsidRPr="00624C57">
        <w:rPr>
          <w:rFonts w:ascii="Verdana" w:hAnsi="Verdana"/>
          <w:sz w:val="20"/>
          <w:szCs w:val="20"/>
          <w:lang w:val="es-CR"/>
        </w:rPr>
        <w:t xml:space="preserve"> y tres </w:t>
      </w:r>
      <w:r w:rsidR="00E719DC" w:rsidRPr="00624C57">
        <w:rPr>
          <w:rFonts w:ascii="Verdana" w:hAnsi="Verdana"/>
          <w:sz w:val="20"/>
          <w:szCs w:val="20"/>
          <w:lang w:val="es-CR"/>
        </w:rPr>
        <w:t>hechos</w:t>
      </w:r>
      <w:r w:rsidR="00503EF8" w:rsidRPr="00624C57">
        <w:rPr>
          <w:rFonts w:ascii="Verdana" w:hAnsi="Verdana"/>
          <w:sz w:val="20"/>
          <w:szCs w:val="20"/>
          <w:lang w:val="es-CR"/>
        </w:rPr>
        <w:t xml:space="preserve"> de </w:t>
      </w:r>
      <w:r w:rsidR="00382738" w:rsidRPr="00624C57">
        <w:rPr>
          <w:rFonts w:ascii="Verdana" w:hAnsi="Verdana"/>
          <w:sz w:val="20"/>
          <w:szCs w:val="20"/>
          <w:lang w:val="es-CR"/>
        </w:rPr>
        <w:t>fuga</w:t>
      </w:r>
      <w:r w:rsidR="00503EF8" w:rsidRPr="00624C57">
        <w:rPr>
          <w:rStyle w:val="FootnoteReference"/>
          <w:rFonts w:ascii="Verdana" w:hAnsi="Verdana"/>
          <w:sz w:val="20"/>
          <w:szCs w:val="20"/>
          <w:lang w:val="es-CR"/>
        </w:rPr>
        <w:footnoteReference w:id="8"/>
      </w:r>
      <w:r w:rsidR="00102538" w:rsidRPr="00624C57">
        <w:rPr>
          <w:rFonts w:ascii="Verdana" w:hAnsi="Verdana"/>
          <w:sz w:val="20"/>
          <w:szCs w:val="20"/>
          <w:lang w:val="es-CR"/>
        </w:rPr>
        <w:t xml:space="preserve">. </w:t>
      </w:r>
    </w:p>
    <w:p w14:paraId="5520B23C" w14:textId="77777777" w:rsidR="00D4157B" w:rsidRPr="00624C57" w:rsidRDefault="00D4157B" w:rsidP="001E15B9">
      <w:pPr>
        <w:pStyle w:val="ListParagraph"/>
        <w:shd w:val="clear" w:color="auto" w:fill="FFFFFF"/>
        <w:autoSpaceDE w:val="0"/>
        <w:autoSpaceDN w:val="0"/>
        <w:adjustRightInd w:val="0"/>
        <w:spacing w:after="0" w:line="240" w:lineRule="auto"/>
        <w:ind w:left="0"/>
        <w:jc w:val="both"/>
        <w:rPr>
          <w:rFonts w:ascii="Verdana" w:hAnsi="Verdana"/>
          <w:sz w:val="20"/>
          <w:szCs w:val="20"/>
          <w:lang w:val="es-CR"/>
        </w:rPr>
      </w:pPr>
    </w:p>
    <w:p w14:paraId="62627E56" w14:textId="77D93AD3" w:rsidR="00B52A43" w:rsidRPr="00624C57" w:rsidRDefault="000034CA" w:rsidP="0067462F">
      <w:pPr>
        <w:pStyle w:val="ListParagraph"/>
        <w:numPr>
          <w:ilvl w:val="0"/>
          <w:numId w:val="21"/>
        </w:numPr>
        <w:shd w:val="clear" w:color="auto" w:fill="FFFFFF"/>
        <w:autoSpaceDE w:val="0"/>
        <w:autoSpaceDN w:val="0"/>
        <w:adjustRightInd w:val="0"/>
        <w:spacing w:after="0" w:line="240" w:lineRule="auto"/>
        <w:ind w:left="0" w:firstLine="0"/>
        <w:jc w:val="both"/>
        <w:rPr>
          <w:rFonts w:ascii="Verdana" w:hAnsi="Verdana"/>
          <w:sz w:val="20"/>
          <w:szCs w:val="20"/>
          <w:lang w:val="es-ES"/>
        </w:rPr>
      </w:pPr>
      <w:r w:rsidRPr="00624C57">
        <w:rPr>
          <w:rFonts w:ascii="Verdana" w:hAnsi="Verdana"/>
          <w:sz w:val="20"/>
          <w:szCs w:val="20"/>
          <w:lang w:val="es-ES"/>
        </w:rPr>
        <w:t>Brasil</w:t>
      </w:r>
      <w:r w:rsidR="00B52A43" w:rsidRPr="00624C57">
        <w:rPr>
          <w:rFonts w:ascii="Verdana" w:hAnsi="Verdana"/>
          <w:sz w:val="20"/>
          <w:szCs w:val="20"/>
          <w:lang w:val="es-ES"/>
        </w:rPr>
        <w:t xml:space="preserve"> recalcó la labor de formación continuada que ha realizado con los servidores del IASES en aspectos como derechos humanos, cultura de paz, técnicas de mediación de conflictos, prácticas restaurativas</w:t>
      </w:r>
      <w:r w:rsidR="00B52A43" w:rsidRPr="00624C57">
        <w:rPr>
          <w:rStyle w:val="FootnoteReference"/>
          <w:rFonts w:ascii="Verdana" w:hAnsi="Verdana"/>
          <w:sz w:val="20"/>
          <w:szCs w:val="20"/>
          <w:lang w:val="es-ES"/>
        </w:rPr>
        <w:footnoteReference w:id="9"/>
      </w:r>
      <w:r w:rsidR="00B52A43" w:rsidRPr="00624C57">
        <w:rPr>
          <w:rFonts w:ascii="Verdana" w:hAnsi="Verdana"/>
          <w:sz w:val="20"/>
          <w:szCs w:val="20"/>
          <w:lang w:val="es-ES"/>
        </w:rPr>
        <w:t xml:space="preserve"> y el uso adecuado y reglamentario de las esposas. En el 2017, aportó información sobre la capacitación de </w:t>
      </w:r>
      <w:r w:rsidR="00EC3B19" w:rsidRPr="00624C57">
        <w:rPr>
          <w:rFonts w:ascii="Verdana" w:hAnsi="Verdana"/>
          <w:sz w:val="20"/>
          <w:szCs w:val="20"/>
          <w:lang w:val="es-ES"/>
        </w:rPr>
        <w:t>los</w:t>
      </w:r>
      <w:r w:rsidR="00B52A43" w:rsidRPr="00624C57">
        <w:rPr>
          <w:rFonts w:ascii="Verdana" w:hAnsi="Verdana"/>
          <w:sz w:val="20"/>
          <w:szCs w:val="20"/>
          <w:lang w:val="es-ES"/>
        </w:rPr>
        <w:t xml:space="preserve"> agentes de </w:t>
      </w:r>
      <w:r w:rsidR="00EC3B19" w:rsidRPr="00624C57">
        <w:rPr>
          <w:rFonts w:ascii="Verdana" w:hAnsi="Verdana"/>
          <w:sz w:val="20"/>
          <w:szCs w:val="20"/>
          <w:lang w:val="es-ES"/>
        </w:rPr>
        <w:t xml:space="preserve">la </w:t>
      </w:r>
      <w:r w:rsidR="00B52A43" w:rsidRPr="00624C57">
        <w:rPr>
          <w:rFonts w:ascii="Verdana" w:hAnsi="Verdana"/>
          <w:sz w:val="20"/>
          <w:szCs w:val="20"/>
          <w:lang w:val="es-ES"/>
        </w:rPr>
        <w:t>UNIS entre marzo y abril</w:t>
      </w:r>
      <w:r w:rsidR="00B52A43" w:rsidRPr="00624C57">
        <w:rPr>
          <w:rStyle w:val="FootnoteReference"/>
          <w:rFonts w:ascii="Verdana" w:hAnsi="Verdana"/>
          <w:sz w:val="20"/>
          <w:szCs w:val="20"/>
          <w:lang w:val="es-ES"/>
        </w:rPr>
        <w:footnoteReference w:id="10"/>
      </w:r>
      <w:r w:rsidR="00D232EA" w:rsidRPr="00624C57">
        <w:rPr>
          <w:rFonts w:ascii="Verdana" w:hAnsi="Verdana"/>
          <w:sz w:val="20"/>
          <w:szCs w:val="20"/>
          <w:lang w:val="es-ES"/>
        </w:rPr>
        <w:t xml:space="preserve"> de dicho año.</w:t>
      </w:r>
      <w:r w:rsidR="00B52A43" w:rsidRPr="00624C57">
        <w:rPr>
          <w:rFonts w:ascii="Verdana" w:hAnsi="Verdana"/>
          <w:sz w:val="20"/>
          <w:szCs w:val="20"/>
          <w:lang w:val="es-ES"/>
        </w:rPr>
        <w:t xml:space="preserve">  </w:t>
      </w:r>
    </w:p>
    <w:p w14:paraId="7795A193" w14:textId="77777777" w:rsidR="00B52A43" w:rsidRPr="00624C57" w:rsidRDefault="00B52A43" w:rsidP="00503EF8">
      <w:pPr>
        <w:pStyle w:val="HTMLPreformatted"/>
        <w:shd w:val="clear" w:color="auto" w:fill="FFFFFF"/>
        <w:jc w:val="both"/>
        <w:rPr>
          <w:rFonts w:ascii="Verdana" w:hAnsi="Verdana"/>
          <w:lang w:val="es-CR"/>
        </w:rPr>
      </w:pPr>
    </w:p>
    <w:p w14:paraId="426479AA" w14:textId="53B6B82F" w:rsidR="00503EF8" w:rsidRPr="00624C57" w:rsidRDefault="00A406CE" w:rsidP="0067462F">
      <w:pPr>
        <w:pStyle w:val="ListParagraph"/>
        <w:numPr>
          <w:ilvl w:val="0"/>
          <w:numId w:val="21"/>
        </w:numPr>
        <w:shd w:val="clear" w:color="auto" w:fill="FFFFFF"/>
        <w:autoSpaceDE w:val="0"/>
        <w:autoSpaceDN w:val="0"/>
        <w:adjustRightInd w:val="0"/>
        <w:spacing w:after="0" w:line="240" w:lineRule="auto"/>
        <w:ind w:left="0" w:firstLine="0"/>
        <w:jc w:val="both"/>
        <w:rPr>
          <w:rFonts w:ascii="Verdana" w:hAnsi="Verdana"/>
          <w:sz w:val="20"/>
          <w:szCs w:val="20"/>
          <w:lang w:val="es-CR"/>
        </w:rPr>
      </w:pPr>
      <w:r w:rsidRPr="00624C57">
        <w:rPr>
          <w:rFonts w:ascii="Verdana" w:hAnsi="Verdana" w:cs="Arial"/>
          <w:sz w:val="20"/>
          <w:szCs w:val="20"/>
          <w:shd w:val="clear" w:color="auto" w:fill="FFFFFF"/>
          <w:lang w:val="es-CR"/>
        </w:rPr>
        <w:t>De igual manera,</w:t>
      </w:r>
      <w:r w:rsidRPr="00624C57">
        <w:rPr>
          <w:rFonts w:ascii="Verdana" w:hAnsi="Verdana" w:cs="Arial"/>
          <w:b/>
          <w:sz w:val="20"/>
          <w:szCs w:val="20"/>
          <w:shd w:val="clear" w:color="auto" w:fill="FFFFFF"/>
          <w:lang w:val="es-CR"/>
        </w:rPr>
        <w:t xml:space="preserve"> </w:t>
      </w:r>
      <w:r w:rsidR="00503EF8" w:rsidRPr="00624C57">
        <w:rPr>
          <w:rFonts w:ascii="Verdana" w:hAnsi="Verdana" w:cs="Arial"/>
          <w:sz w:val="20"/>
          <w:szCs w:val="20"/>
          <w:shd w:val="clear" w:color="auto" w:fill="FFFFFF"/>
          <w:lang w:val="es-CR"/>
        </w:rPr>
        <w:t xml:space="preserve">informó que entre los meses de marzo y abril de 2017 no hubo reporte de </w:t>
      </w:r>
      <w:r w:rsidR="00503EF8" w:rsidRPr="00624C57">
        <w:rPr>
          <w:rFonts w:ascii="Verdana" w:hAnsi="Verdana"/>
          <w:sz w:val="20"/>
          <w:szCs w:val="20"/>
          <w:lang w:val="es-ES"/>
        </w:rPr>
        <w:t>ningún</w:t>
      </w:r>
      <w:r w:rsidR="00503EF8" w:rsidRPr="00624C57">
        <w:rPr>
          <w:rFonts w:ascii="Verdana" w:hAnsi="Verdana" w:cs="Arial"/>
          <w:sz w:val="20"/>
          <w:szCs w:val="20"/>
          <w:shd w:val="clear" w:color="auto" w:fill="FFFFFF"/>
          <w:lang w:val="es-CR"/>
        </w:rPr>
        <w:t xml:space="preserve"> episodio de violencia. Insistió en señalar que el IASES </w:t>
      </w:r>
      <w:r w:rsidR="00BB0DAD" w:rsidRPr="00624C57">
        <w:rPr>
          <w:rFonts w:ascii="Verdana" w:hAnsi="Verdana" w:cs="Arial"/>
          <w:sz w:val="20"/>
          <w:szCs w:val="20"/>
          <w:shd w:val="clear" w:color="auto" w:fill="FFFFFF"/>
          <w:lang w:val="es-CR"/>
        </w:rPr>
        <w:t xml:space="preserve">ha realizado </w:t>
      </w:r>
      <w:r w:rsidR="00503EF8" w:rsidRPr="00624C57">
        <w:rPr>
          <w:rFonts w:ascii="Verdana" w:hAnsi="Verdana" w:cs="Arial"/>
          <w:sz w:val="20"/>
          <w:szCs w:val="20"/>
          <w:shd w:val="clear" w:color="auto" w:fill="FFFFFF"/>
          <w:lang w:val="es-CR"/>
        </w:rPr>
        <w:t>capacita</w:t>
      </w:r>
      <w:r w:rsidR="00BB0DAD" w:rsidRPr="00624C57">
        <w:rPr>
          <w:rFonts w:ascii="Verdana" w:hAnsi="Verdana" w:cs="Arial"/>
          <w:sz w:val="20"/>
          <w:szCs w:val="20"/>
          <w:shd w:val="clear" w:color="auto" w:fill="FFFFFF"/>
          <w:lang w:val="es-CR"/>
        </w:rPr>
        <w:t>ciones</w:t>
      </w:r>
      <w:r w:rsidR="00503EF8" w:rsidRPr="00624C57">
        <w:rPr>
          <w:rFonts w:ascii="Verdana" w:hAnsi="Verdana" w:cs="Arial"/>
          <w:sz w:val="20"/>
          <w:szCs w:val="20"/>
          <w:shd w:val="clear" w:color="auto" w:fill="FFFFFF"/>
          <w:lang w:val="es-CR"/>
        </w:rPr>
        <w:t xml:space="preserve"> y calificado</w:t>
      </w:r>
      <w:r w:rsidR="00E719DC" w:rsidRPr="00624C57">
        <w:rPr>
          <w:rFonts w:ascii="Verdana" w:hAnsi="Verdana" w:cs="Arial"/>
          <w:sz w:val="20"/>
          <w:szCs w:val="20"/>
          <w:shd w:val="clear" w:color="auto" w:fill="FFFFFF"/>
          <w:lang w:val="es-CR"/>
        </w:rPr>
        <w:t xml:space="preserve"> a los</w:t>
      </w:r>
      <w:r w:rsidR="00503EF8" w:rsidRPr="00624C57">
        <w:rPr>
          <w:rFonts w:ascii="Verdana" w:hAnsi="Verdana" w:cs="Arial"/>
          <w:sz w:val="20"/>
          <w:szCs w:val="20"/>
          <w:shd w:val="clear" w:color="auto" w:fill="FFFFFF"/>
          <w:lang w:val="es-CR"/>
        </w:rPr>
        <w:t xml:space="preserve"> agentes socioeducativos, coordinadores y subgerentes de seguridad, </w:t>
      </w:r>
      <w:r w:rsidR="00E719DC" w:rsidRPr="00624C57">
        <w:rPr>
          <w:rFonts w:ascii="Verdana" w:hAnsi="Verdana" w:cs="Arial"/>
          <w:sz w:val="20"/>
          <w:szCs w:val="20"/>
          <w:shd w:val="clear" w:color="auto" w:fill="FFFFFF"/>
          <w:lang w:val="es-CR"/>
        </w:rPr>
        <w:t xml:space="preserve">principalmente con el foco en las acciones </w:t>
      </w:r>
      <w:r w:rsidR="00087158" w:rsidRPr="00624C57">
        <w:rPr>
          <w:rFonts w:ascii="Verdana" w:hAnsi="Verdana" w:cs="Arial"/>
          <w:sz w:val="20"/>
          <w:szCs w:val="20"/>
          <w:shd w:val="clear" w:color="auto" w:fill="FFFFFF"/>
          <w:lang w:val="es-CR"/>
        </w:rPr>
        <w:t>preventivas,</w:t>
      </w:r>
      <w:r w:rsidR="00E719DC" w:rsidRPr="00624C57">
        <w:rPr>
          <w:rFonts w:ascii="Verdana" w:hAnsi="Verdana" w:cs="Arial"/>
          <w:sz w:val="20"/>
          <w:szCs w:val="20"/>
          <w:shd w:val="clear" w:color="auto" w:fill="FFFFFF"/>
          <w:lang w:val="es-CR"/>
        </w:rPr>
        <w:t xml:space="preserve"> </w:t>
      </w:r>
      <w:r w:rsidR="00503EF8" w:rsidRPr="00624C57">
        <w:rPr>
          <w:rFonts w:ascii="Verdana" w:hAnsi="Verdana" w:cs="Arial"/>
          <w:sz w:val="20"/>
          <w:szCs w:val="20"/>
          <w:shd w:val="clear" w:color="auto" w:fill="FFFFFF"/>
          <w:lang w:val="es-CR"/>
        </w:rPr>
        <w:t xml:space="preserve">alcanzando una reducción en el número de </w:t>
      </w:r>
      <w:r w:rsidR="00E719DC" w:rsidRPr="00624C57">
        <w:rPr>
          <w:rFonts w:ascii="Verdana" w:hAnsi="Verdana" w:cs="Arial"/>
          <w:sz w:val="20"/>
          <w:szCs w:val="20"/>
          <w:shd w:val="clear" w:color="auto" w:fill="FFFFFF"/>
          <w:lang w:val="es-CR"/>
        </w:rPr>
        <w:t>hechos de violencia</w:t>
      </w:r>
      <w:r w:rsidR="00503EF8" w:rsidRPr="00624C57">
        <w:rPr>
          <w:rFonts w:ascii="Verdana" w:hAnsi="Verdana" w:cs="Arial"/>
          <w:sz w:val="20"/>
          <w:szCs w:val="20"/>
          <w:shd w:val="clear" w:color="auto" w:fill="FFFFFF"/>
          <w:lang w:val="es-CR"/>
        </w:rPr>
        <w:t>. En este sentido, señaló que actualmente cuenta con 120 funcionarios</w:t>
      </w:r>
      <w:r w:rsidR="00503EF8" w:rsidRPr="00624C57">
        <w:rPr>
          <w:rStyle w:val="FootnoteReference"/>
          <w:rFonts w:ascii="Verdana" w:hAnsi="Verdana" w:cs="Arial"/>
          <w:sz w:val="20"/>
          <w:szCs w:val="20"/>
          <w:shd w:val="clear" w:color="auto" w:fill="FFFFFF"/>
          <w:lang w:val="es-CR"/>
        </w:rPr>
        <w:footnoteReference w:id="11"/>
      </w:r>
      <w:r w:rsidR="00503EF8" w:rsidRPr="00624C57">
        <w:rPr>
          <w:rFonts w:ascii="Verdana" w:hAnsi="Verdana" w:cs="Arial"/>
          <w:sz w:val="20"/>
          <w:szCs w:val="20"/>
          <w:shd w:val="clear" w:color="auto" w:fill="FFFFFF"/>
          <w:lang w:val="es-CR"/>
        </w:rPr>
        <w:t>, de los cuales 99 recibieron capacitaciones entre noviembre de 2016 y febrero de 2017</w:t>
      </w:r>
      <w:r w:rsidR="00503EF8" w:rsidRPr="00624C57">
        <w:rPr>
          <w:rStyle w:val="FootnoteReference"/>
          <w:rFonts w:ascii="Verdana" w:hAnsi="Verdana" w:cs="Arial"/>
          <w:sz w:val="20"/>
          <w:szCs w:val="20"/>
          <w:shd w:val="clear" w:color="auto" w:fill="FFFFFF"/>
          <w:lang w:val="es-CR"/>
        </w:rPr>
        <w:footnoteReference w:id="12"/>
      </w:r>
      <w:r w:rsidR="00503EF8" w:rsidRPr="00624C57">
        <w:rPr>
          <w:rFonts w:ascii="Verdana" w:hAnsi="Verdana" w:cs="Arial"/>
          <w:sz w:val="20"/>
          <w:szCs w:val="20"/>
          <w:shd w:val="clear" w:color="auto" w:fill="FFFFFF"/>
          <w:lang w:val="es-CR"/>
        </w:rPr>
        <w:t xml:space="preserve">. De igual manera, </w:t>
      </w:r>
      <w:r w:rsidR="007963BC" w:rsidRPr="00624C57">
        <w:rPr>
          <w:rFonts w:ascii="Verdana" w:hAnsi="Verdana" w:cs="Arial"/>
          <w:sz w:val="20"/>
          <w:szCs w:val="20"/>
          <w:shd w:val="clear" w:color="auto" w:fill="FFFFFF"/>
          <w:lang w:val="es-CR"/>
        </w:rPr>
        <w:t>indicó</w:t>
      </w:r>
      <w:r w:rsidR="00503EF8" w:rsidRPr="00624C57">
        <w:rPr>
          <w:rFonts w:ascii="Verdana" w:hAnsi="Verdana"/>
          <w:sz w:val="20"/>
          <w:szCs w:val="20"/>
          <w:lang w:val="es-CR"/>
        </w:rPr>
        <w:t xml:space="preserve"> que se iniciaron dos procedimientos </w:t>
      </w:r>
      <w:r w:rsidR="00503EF8" w:rsidRPr="00624C57">
        <w:rPr>
          <w:rFonts w:ascii="Verdana" w:hAnsi="Verdana"/>
          <w:sz w:val="20"/>
          <w:szCs w:val="20"/>
          <w:lang w:val="es-CR"/>
        </w:rPr>
        <w:lastRenderedPageBreak/>
        <w:t xml:space="preserve">administrativos disciplinarios y dos procesos sumarios de </w:t>
      </w:r>
      <w:r w:rsidR="00503EF8" w:rsidRPr="00624C57">
        <w:rPr>
          <w:rFonts w:ascii="Verdana" w:hAnsi="Verdana"/>
          <w:i/>
          <w:sz w:val="20"/>
          <w:szCs w:val="20"/>
          <w:lang w:val="es-CR"/>
        </w:rPr>
        <w:t>sindicancia</w:t>
      </w:r>
      <w:r w:rsidR="00503EF8" w:rsidRPr="00624C57">
        <w:rPr>
          <w:rFonts w:ascii="Verdana" w:hAnsi="Verdana"/>
          <w:sz w:val="20"/>
          <w:szCs w:val="20"/>
          <w:lang w:val="es-CR"/>
        </w:rPr>
        <w:t xml:space="preserve"> contra servidores de</w:t>
      </w:r>
      <w:r w:rsidR="000B567F" w:rsidRPr="00624C57">
        <w:rPr>
          <w:rFonts w:ascii="Verdana" w:hAnsi="Verdana"/>
          <w:sz w:val="20"/>
          <w:szCs w:val="20"/>
          <w:lang w:val="es-CR"/>
        </w:rPr>
        <w:t xml:space="preserve"> la</w:t>
      </w:r>
      <w:r w:rsidR="00503EF8" w:rsidRPr="00624C57">
        <w:rPr>
          <w:rFonts w:ascii="Verdana" w:hAnsi="Verdana"/>
          <w:sz w:val="20"/>
          <w:szCs w:val="20"/>
          <w:lang w:val="es-CR"/>
        </w:rPr>
        <w:t xml:space="preserve"> UNIS, tres de los cuales se encuentran vigentes y uno archivado. </w:t>
      </w:r>
    </w:p>
    <w:p w14:paraId="239C52F0" w14:textId="77777777" w:rsidR="00503EF8" w:rsidRPr="00624C57" w:rsidRDefault="00503EF8" w:rsidP="00701732">
      <w:pPr>
        <w:autoSpaceDE w:val="0"/>
        <w:autoSpaceDN w:val="0"/>
        <w:adjustRightInd w:val="0"/>
        <w:spacing w:after="0" w:line="240" w:lineRule="auto"/>
        <w:jc w:val="both"/>
        <w:rPr>
          <w:rFonts w:ascii="Verdana" w:hAnsi="Verdana"/>
          <w:sz w:val="20"/>
          <w:szCs w:val="20"/>
          <w:lang w:val="es-ES"/>
        </w:rPr>
      </w:pPr>
    </w:p>
    <w:p w14:paraId="3F269568" w14:textId="6733AB65" w:rsidR="00995072" w:rsidRPr="00624C57" w:rsidRDefault="00995072" w:rsidP="001E15B9">
      <w:pPr>
        <w:pStyle w:val="ListParagraph"/>
        <w:numPr>
          <w:ilvl w:val="0"/>
          <w:numId w:val="24"/>
        </w:numPr>
        <w:autoSpaceDE w:val="0"/>
        <w:autoSpaceDN w:val="0"/>
        <w:adjustRightInd w:val="0"/>
        <w:spacing w:after="0" w:line="240" w:lineRule="auto"/>
        <w:ind w:left="0" w:firstLine="0"/>
        <w:jc w:val="both"/>
        <w:rPr>
          <w:rFonts w:ascii="Verdana" w:hAnsi="Verdana"/>
          <w:sz w:val="20"/>
          <w:szCs w:val="20"/>
          <w:lang w:val="es-ES"/>
        </w:rPr>
      </w:pPr>
      <w:r w:rsidRPr="00624C57">
        <w:rPr>
          <w:rFonts w:ascii="Verdana" w:hAnsi="Verdana"/>
          <w:sz w:val="20"/>
          <w:szCs w:val="20"/>
          <w:lang w:val="es-ES"/>
        </w:rPr>
        <w:t>En cuanto al uso de esposas, indicó en varios informes que se encontraba en fase de estudio un manual de seguridad donde se reglamentaría el uso de dicho instrumento y la posibilidad de utilizar instrume</w:t>
      </w:r>
      <w:r w:rsidR="004B6060" w:rsidRPr="00624C57">
        <w:rPr>
          <w:rFonts w:ascii="Verdana" w:hAnsi="Verdana"/>
          <w:sz w:val="20"/>
          <w:szCs w:val="20"/>
          <w:lang w:val="es-ES"/>
        </w:rPr>
        <w:t>ntos alternativos de seguridad.</w:t>
      </w:r>
    </w:p>
    <w:p w14:paraId="463E96EA" w14:textId="77777777" w:rsidR="00995072" w:rsidRPr="00624C57" w:rsidRDefault="00995072" w:rsidP="00701732">
      <w:pPr>
        <w:autoSpaceDE w:val="0"/>
        <w:autoSpaceDN w:val="0"/>
        <w:adjustRightInd w:val="0"/>
        <w:spacing w:after="0" w:line="240" w:lineRule="auto"/>
        <w:jc w:val="both"/>
        <w:rPr>
          <w:rFonts w:ascii="Verdana" w:hAnsi="Verdana" w:cs="Verdana"/>
          <w:b/>
          <w:sz w:val="20"/>
          <w:szCs w:val="20"/>
          <w:lang w:val="es-CR"/>
        </w:rPr>
      </w:pPr>
    </w:p>
    <w:p w14:paraId="6A306A91" w14:textId="11B575F6" w:rsidR="00995072" w:rsidRPr="00624C57" w:rsidRDefault="00995072" w:rsidP="001E15B9">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R"/>
        </w:rPr>
      </w:pPr>
      <w:r w:rsidRPr="00624C57">
        <w:rPr>
          <w:rFonts w:ascii="Verdana" w:hAnsi="Verdana" w:cs="Verdana"/>
          <w:b/>
          <w:i/>
          <w:sz w:val="20"/>
          <w:szCs w:val="20"/>
          <w:lang w:val="es-CR"/>
        </w:rPr>
        <w:t>Los representantes</w:t>
      </w:r>
      <w:r w:rsidR="00E719DC" w:rsidRPr="00624C57">
        <w:rPr>
          <w:rFonts w:ascii="Verdana" w:hAnsi="Verdana" w:cs="Verdana"/>
          <w:b/>
          <w:i/>
          <w:sz w:val="20"/>
          <w:szCs w:val="20"/>
          <w:lang w:val="es-CR"/>
        </w:rPr>
        <w:t>,</w:t>
      </w:r>
      <w:r w:rsidRPr="00624C57">
        <w:rPr>
          <w:rFonts w:ascii="Verdana" w:hAnsi="Verdana" w:cs="Verdana"/>
          <w:sz w:val="20"/>
          <w:szCs w:val="20"/>
          <w:lang w:val="es-CR"/>
        </w:rPr>
        <w:t xml:space="preserve"> por su parte, han dado a conocer diversos hechos de violencia que</w:t>
      </w:r>
      <w:r w:rsidR="00451979" w:rsidRPr="00624C57">
        <w:rPr>
          <w:rFonts w:ascii="Verdana" w:hAnsi="Verdana" w:cs="Verdana"/>
          <w:sz w:val="20"/>
          <w:szCs w:val="20"/>
          <w:lang w:val="es-CR"/>
        </w:rPr>
        <w:t>,</w:t>
      </w:r>
      <w:r w:rsidRPr="00624C57">
        <w:rPr>
          <w:rFonts w:ascii="Verdana" w:hAnsi="Verdana" w:cs="Verdana"/>
          <w:sz w:val="20"/>
          <w:szCs w:val="20"/>
          <w:lang w:val="es-CR"/>
        </w:rPr>
        <w:t xml:space="preserve"> según manifiestan</w:t>
      </w:r>
      <w:r w:rsidR="00451979" w:rsidRPr="00624C57">
        <w:rPr>
          <w:rFonts w:ascii="Verdana" w:hAnsi="Verdana" w:cs="Verdana"/>
          <w:sz w:val="20"/>
          <w:szCs w:val="20"/>
          <w:lang w:val="es-CR"/>
        </w:rPr>
        <w:t>,</w:t>
      </w:r>
      <w:r w:rsidRPr="00624C57">
        <w:rPr>
          <w:rFonts w:ascii="Verdana" w:hAnsi="Verdana" w:cs="Verdana"/>
          <w:sz w:val="20"/>
          <w:szCs w:val="20"/>
          <w:lang w:val="es-CR"/>
        </w:rPr>
        <w:t xml:space="preserve"> se extienden hasta la actualidad</w:t>
      </w:r>
      <w:r w:rsidR="005B730D" w:rsidRPr="00624C57">
        <w:rPr>
          <w:rFonts w:ascii="Verdana" w:hAnsi="Verdana" w:cs="Verdana"/>
          <w:sz w:val="20"/>
          <w:szCs w:val="20"/>
          <w:lang w:val="es-CR"/>
        </w:rPr>
        <w:t>.</w:t>
      </w:r>
      <w:r w:rsidRPr="00624C57">
        <w:rPr>
          <w:rFonts w:ascii="Verdana" w:hAnsi="Verdana" w:cs="Verdana"/>
          <w:sz w:val="20"/>
          <w:szCs w:val="20"/>
          <w:lang w:val="es-CR"/>
        </w:rPr>
        <w:t xml:space="preserve"> </w:t>
      </w:r>
      <w:r w:rsidR="005B730D" w:rsidRPr="00624C57">
        <w:rPr>
          <w:rFonts w:ascii="Verdana" w:hAnsi="Verdana" w:cs="Verdana"/>
          <w:sz w:val="20"/>
          <w:szCs w:val="20"/>
          <w:lang w:val="es-CR"/>
        </w:rPr>
        <w:t>E</w:t>
      </w:r>
      <w:r w:rsidRPr="00624C57">
        <w:rPr>
          <w:rFonts w:ascii="Verdana" w:hAnsi="Verdana" w:cs="Verdana"/>
          <w:sz w:val="20"/>
          <w:szCs w:val="20"/>
          <w:lang w:val="es-CR"/>
        </w:rPr>
        <w:t>ntre ellos,</w:t>
      </w:r>
      <w:r w:rsidR="005B730D" w:rsidRPr="00624C57">
        <w:rPr>
          <w:rFonts w:ascii="Verdana" w:hAnsi="Verdana" w:cs="Verdana"/>
          <w:sz w:val="20"/>
          <w:szCs w:val="20"/>
          <w:lang w:val="es-CR"/>
        </w:rPr>
        <w:t xml:space="preserve"> señalan la existencia de</w:t>
      </w:r>
      <w:r w:rsidRPr="00624C57">
        <w:rPr>
          <w:rFonts w:ascii="Verdana" w:hAnsi="Verdana" w:cs="Verdana"/>
          <w:sz w:val="20"/>
          <w:szCs w:val="20"/>
          <w:lang w:val="es-CR"/>
        </w:rPr>
        <w:t xml:space="preserve"> amenazas a la integridad física y psicológica de los socioeducandos y demás personas que se encuentran en</w:t>
      </w:r>
      <w:r w:rsidR="00305C06" w:rsidRPr="00624C57">
        <w:rPr>
          <w:rFonts w:ascii="Verdana" w:hAnsi="Verdana" w:cs="Verdana"/>
          <w:sz w:val="20"/>
          <w:szCs w:val="20"/>
          <w:lang w:val="es-CR"/>
        </w:rPr>
        <w:t xml:space="preserve"> la</w:t>
      </w:r>
      <w:r w:rsidRPr="00624C57">
        <w:rPr>
          <w:rFonts w:ascii="Verdana" w:hAnsi="Verdana" w:cs="Verdana"/>
          <w:sz w:val="20"/>
          <w:szCs w:val="20"/>
          <w:lang w:val="es-CR"/>
        </w:rPr>
        <w:t xml:space="preserve"> UNIS</w:t>
      </w:r>
      <w:r w:rsidRPr="00624C57">
        <w:rPr>
          <w:rStyle w:val="FootnoteReference"/>
          <w:rFonts w:ascii="Verdana" w:hAnsi="Verdana" w:cs="Verdana"/>
          <w:sz w:val="20"/>
          <w:szCs w:val="20"/>
          <w:lang w:val="es-CR"/>
        </w:rPr>
        <w:footnoteReference w:id="13"/>
      </w:r>
      <w:r w:rsidRPr="00624C57">
        <w:rPr>
          <w:rFonts w:ascii="Verdana" w:hAnsi="Verdana" w:cs="Verdana"/>
          <w:sz w:val="20"/>
          <w:szCs w:val="20"/>
          <w:lang w:val="es-CR"/>
        </w:rPr>
        <w:t xml:space="preserve">. </w:t>
      </w:r>
    </w:p>
    <w:p w14:paraId="5E753B87" w14:textId="77777777" w:rsidR="009E4F81" w:rsidRPr="00624C57" w:rsidRDefault="009E4F81" w:rsidP="00701732">
      <w:pPr>
        <w:autoSpaceDE w:val="0"/>
        <w:autoSpaceDN w:val="0"/>
        <w:adjustRightInd w:val="0"/>
        <w:spacing w:after="0" w:line="240" w:lineRule="auto"/>
        <w:jc w:val="both"/>
        <w:rPr>
          <w:rFonts w:ascii="Verdana" w:hAnsi="Verdana" w:cs="Verdana"/>
          <w:sz w:val="20"/>
          <w:szCs w:val="20"/>
          <w:lang w:val="es-CR"/>
        </w:rPr>
      </w:pPr>
    </w:p>
    <w:p w14:paraId="527997BD" w14:textId="5C487B5C" w:rsidR="00995072" w:rsidRPr="00624C57" w:rsidRDefault="00087158" w:rsidP="001E15B9">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R"/>
        </w:rPr>
      </w:pPr>
      <w:r w:rsidRPr="00624C57">
        <w:rPr>
          <w:rFonts w:ascii="Verdana" w:hAnsi="Verdana" w:cs="Verdana"/>
          <w:sz w:val="20"/>
          <w:szCs w:val="20"/>
          <w:lang w:val="es-CR"/>
        </w:rPr>
        <w:t>Reportaron</w:t>
      </w:r>
      <w:r w:rsidR="00995072" w:rsidRPr="00624C57">
        <w:rPr>
          <w:rFonts w:ascii="Verdana" w:hAnsi="Verdana" w:cs="Verdana"/>
          <w:sz w:val="20"/>
          <w:szCs w:val="20"/>
          <w:lang w:val="es-CR"/>
        </w:rPr>
        <w:t xml:space="preserve"> rebeliones </w:t>
      </w:r>
      <w:r w:rsidRPr="00624C57">
        <w:rPr>
          <w:rFonts w:ascii="Verdana" w:hAnsi="Verdana" w:cs="Verdana"/>
          <w:sz w:val="20"/>
          <w:szCs w:val="20"/>
          <w:lang w:val="es-CR"/>
        </w:rPr>
        <w:t>y fugas en diversas unidades como consecuencia</w:t>
      </w:r>
      <w:r w:rsidR="00995072" w:rsidRPr="00624C57">
        <w:rPr>
          <w:rFonts w:ascii="Verdana" w:hAnsi="Verdana" w:cs="Verdana"/>
          <w:sz w:val="20"/>
          <w:szCs w:val="20"/>
          <w:lang w:val="es-CR"/>
        </w:rPr>
        <w:t xml:space="preserve"> de las condiciones de las unidades,  por la comida, el uso excesivo de esposas, las agresiones de los agentes, el confinamiento excesivo</w:t>
      </w:r>
      <w:r w:rsidRPr="00624C57">
        <w:rPr>
          <w:rFonts w:ascii="Verdana" w:hAnsi="Verdana" w:cs="Verdana"/>
          <w:sz w:val="20"/>
          <w:szCs w:val="20"/>
          <w:lang w:val="es-CR"/>
        </w:rPr>
        <w:t>, la superpoblación</w:t>
      </w:r>
      <w:r w:rsidR="00995072" w:rsidRPr="00624C57">
        <w:rPr>
          <w:rFonts w:ascii="Verdana" w:hAnsi="Verdana" w:cs="Verdana"/>
          <w:sz w:val="20"/>
          <w:szCs w:val="20"/>
          <w:lang w:val="es-CR"/>
        </w:rPr>
        <w:t xml:space="preserve"> y la aplicación irregular de sanciones disciplinarias</w:t>
      </w:r>
      <w:r w:rsidR="00995072" w:rsidRPr="00624C57">
        <w:rPr>
          <w:rStyle w:val="FootnoteReference"/>
          <w:rFonts w:ascii="Verdana" w:hAnsi="Verdana" w:cs="Verdana"/>
          <w:sz w:val="20"/>
          <w:szCs w:val="20"/>
          <w:lang w:val="es-CR"/>
        </w:rPr>
        <w:footnoteReference w:id="14"/>
      </w:r>
      <w:r w:rsidR="004B6060" w:rsidRPr="00624C57">
        <w:rPr>
          <w:rFonts w:ascii="Verdana" w:hAnsi="Verdana" w:cs="Verdana"/>
          <w:sz w:val="20"/>
          <w:szCs w:val="20"/>
          <w:lang w:val="es-CR"/>
        </w:rPr>
        <w:t>.</w:t>
      </w:r>
    </w:p>
    <w:p w14:paraId="1DBF0481" w14:textId="77777777" w:rsidR="009E4F81" w:rsidRPr="00624C57" w:rsidRDefault="009E4F81" w:rsidP="00701732">
      <w:pPr>
        <w:autoSpaceDE w:val="0"/>
        <w:autoSpaceDN w:val="0"/>
        <w:adjustRightInd w:val="0"/>
        <w:spacing w:after="0" w:line="240" w:lineRule="auto"/>
        <w:jc w:val="both"/>
        <w:rPr>
          <w:rFonts w:ascii="Verdana" w:hAnsi="Verdana" w:cs="Verdana"/>
          <w:sz w:val="20"/>
          <w:szCs w:val="20"/>
          <w:lang w:val="es-CR"/>
        </w:rPr>
      </w:pPr>
    </w:p>
    <w:p w14:paraId="441C9058" w14:textId="3AC205DC" w:rsidR="00995072" w:rsidRPr="00624C57" w:rsidRDefault="00E7371A" w:rsidP="001E15B9">
      <w:pPr>
        <w:pStyle w:val="ListParagraph"/>
        <w:numPr>
          <w:ilvl w:val="0"/>
          <w:numId w:val="24"/>
        </w:numPr>
        <w:autoSpaceDE w:val="0"/>
        <w:autoSpaceDN w:val="0"/>
        <w:adjustRightInd w:val="0"/>
        <w:spacing w:after="0" w:line="240" w:lineRule="auto"/>
        <w:ind w:left="0" w:firstLine="0"/>
        <w:jc w:val="both"/>
        <w:rPr>
          <w:rFonts w:ascii="Verdana" w:hAnsi="Verdana"/>
          <w:b/>
          <w:sz w:val="20"/>
          <w:szCs w:val="20"/>
          <w:lang w:val="es-ES"/>
        </w:rPr>
      </w:pPr>
      <w:r w:rsidRPr="00624C57">
        <w:rPr>
          <w:rFonts w:ascii="Verdana" w:hAnsi="Verdana" w:cs="Verdana"/>
          <w:sz w:val="20"/>
          <w:szCs w:val="20"/>
          <w:lang w:val="es-CR"/>
        </w:rPr>
        <w:t>Asimismo,</w:t>
      </w:r>
      <w:r w:rsidRPr="00624C57">
        <w:rPr>
          <w:rFonts w:ascii="Verdana" w:hAnsi="Verdana"/>
          <w:sz w:val="20"/>
          <w:szCs w:val="20"/>
          <w:lang w:val="es-ES"/>
        </w:rPr>
        <w:t xml:space="preserve"> reportaron </w:t>
      </w:r>
      <w:r w:rsidR="00995072" w:rsidRPr="00624C57">
        <w:rPr>
          <w:rFonts w:ascii="Verdana" w:hAnsi="Verdana" w:cs="Arial"/>
          <w:sz w:val="20"/>
          <w:szCs w:val="20"/>
          <w:shd w:val="clear" w:color="auto" w:fill="FFFFFF"/>
          <w:lang w:val="es-CR"/>
        </w:rPr>
        <w:t xml:space="preserve">al menos siete </w:t>
      </w:r>
      <w:r w:rsidRPr="00624C57">
        <w:rPr>
          <w:rFonts w:ascii="Verdana" w:hAnsi="Verdana" w:cs="Arial"/>
          <w:sz w:val="20"/>
          <w:szCs w:val="20"/>
          <w:shd w:val="clear" w:color="auto" w:fill="FFFFFF"/>
          <w:lang w:val="es-CR"/>
        </w:rPr>
        <w:t xml:space="preserve">motines </w:t>
      </w:r>
      <w:r w:rsidR="00995072" w:rsidRPr="00624C57">
        <w:rPr>
          <w:rFonts w:ascii="Verdana" w:hAnsi="Verdana" w:cs="Arial"/>
          <w:sz w:val="20"/>
          <w:szCs w:val="20"/>
          <w:shd w:val="clear" w:color="auto" w:fill="FFFFFF"/>
          <w:lang w:val="es-CR"/>
        </w:rPr>
        <w:t>entre mediados de septiembre hasta inicios de diciembre</w:t>
      </w:r>
      <w:r w:rsidR="0085457B" w:rsidRPr="00624C57">
        <w:rPr>
          <w:rFonts w:ascii="Verdana" w:hAnsi="Verdana" w:cs="Arial"/>
          <w:sz w:val="20"/>
          <w:szCs w:val="20"/>
          <w:shd w:val="clear" w:color="auto" w:fill="FFFFFF"/>
          <w:lang w:val="es-CR"/>
        </w:rPr>
        <w:t xml:space="preserve"> de 2015</w:t>
      </w:r>
      <w:r w:rsidR="00995072" w:rsidRPr="00624C57">
        <w:rPr>
          <w:rFonts w:ascii="Verdana" w:hAnsi="Verdana" w:cs="Arial"/>
          <w:sz w:val="20"/>
          <w:szCs w:val="20"/>
          <w:shd w:val="clear" w:color="auto" w:fill="FFFFFF"/>
          <w:lang w:val="es-CR"/>
        </w:rPr>
        <w:t xml:space="preserve">, principalmente por el excesivo confinamiento. </w:t>
      </w:r>
      <w:r w:rsidR="0085457B" w:rsidRPr="00624C57">
        <w:rPr>
          <w:rFonts w:ascii="Verdana" w:hAnsi="Verdana" w:cs="Arial"/>
          <w:sz w:val="20"/>
          <w:szCs w:val="20"/>
          <w:shd w:val="clear" w:color="auto" w:fill="FFFFFF"/>
          <w:lang w:val="es-CR"/>
        </w:rPr>
        <w:t>Destacaron</w:t>
      </w:r>
      <w:r w:rsidR="00995072" w:rsidRPr="00624C57">
        <w:rPr>
          <w:rFonts w:ascii="Verdana" w:hAnsi="Verdana" w:cs="Arial"/>
          <w:sz w:val="20"/>
          <w:szCs w:val="20"/>
          <w:shd w:val="clear" w:color="auto" w:fill="FFFFFF"/>
          <w:lang w:val="es-CR"/>
        </w:rPr>
        <w:t xml:space="preserve"> el motín del</w:t>
      </w:r>
      <w:r w:rsidR="00995072" w:rsidRPr="00624C57">
        <w:rPr>
          <w:rFonts w:ascii="Verdana" w:hAnsi="Verdana" w:cs="Verdana"/>
          <w:sz w:val="20"/>
          <w:szCs w:val="20"/>
          <w:lang w:val="es-CR"/>
        </w:rPr>
        <w:t xml:space="preserve"> 2</w:t>
      </w:r>
      <w:r w:rsidR="0085457B" w:rsidRPr="00624C57">
        <w:rPr>
          <w:rFonts w:ascii="Verdana" w:hAnsi="Verdana" w:cs="Verdana"/>
          <w:sz w:val="20"/>
          <w:szCs w:val="20"/>
          <w:lang w:val="es-CR"/>
        </w:rPr>
        <w:t>6</w:t>
      </w:r>
      <w:r w:rsidR="00995072" w:rsidRPr="00624C57">
        <w:rPr>
          <w:rFonts w:ascii="Verdana" w:hAnsi="Verdana" w:cs="Verdana"/>
          <w:sz w:val="20"/>
          <w:szCs w:val="20"/>
          <w:lang w:val="es-CR"/>
        </w:rPr>
        <w:t xml:space="preserve"> de octubre de 2015, tras el cual los socioeducandos </w:t>
      </w:r>
      <w:r w:rsidR="0085457B" w:rsidRPr="00624C57">
        <w:rPr>
          <w:rFonts w:ascii="Verdana" w:hAnsi="Verdana" w:cs="Verdana"/>
          <w:sz w:val="20"/>
          <w:szCs w:val="20"/>
          <w:lang w:val="es-CR"/>
        </w:rPr>
        <w:t xml:space="preserve">relataron </w:t>
      </w:r>
      <w:r w:rsidR="00995072" w:rsidRPr="00624C57">
        <w:rPr>
          <w:rFonts w:ascii="Verdana" w:hAnsi="Verdana" w:cs="Verdana"/>
          <w:sz w:val="20"/>
          <w:szCs w:val="20"/>
          <w:lang w:val="es-CR"/>
        </w:rPr>
        <w:t xml:space="preserve">agresiones físicas y amenazas </w:t>
      </w:r>
      <w:r w:rsidR="0085457B" w:rsidRPr="00624C57">
        <w:rPr>
          <w:rFonts w:ascii="Verdana" w:hAnsi="Verdana" w:cs="Verdana"/>
          <w:sz w:val="20"/>
          <w:szCs w:val="20"/>
          <w:lang w:val="es-CR"/>
        </w:rPr>
        <w:t xml:space="preserve">por parte </w:t>
      </w:r>
      <w:r w:rsidR="00995072" w:rsidRPr="00624C57">
        <w:rPr>
          <w:rFonts w:ascii="Verdana" w:hAnsi="Verdana" w:cs="Verdana"/>
          <w:sz w:val="20"/>
          <w:szCs w:val="20"/>
          <w:lang w:val="es-CR"/>
        </w:rPr>
        <w:t xml:space="preserve">de los agentes. De esta forma, </w:t>
      </w:r>
      <w:r w:rsidR="00995072" w:rsidRPr="00624C57">
        <w:rPr>
          <w:rFonts w:ascii="Verdana" w:eastAsia="Times New Roman" w:hAnsi="Verdana" w:cs="Courier New"/>
          <w:sz w:val="20"/>
          <w:szCs w:val="20"/>
          <w:lang w:val="es-ES"/>
        </w:rPr>
        <w:t xml:space="preserve">los </w:t>
      </w:r>
      <w:r w:rsidR="00995072" w:rsidRPr="00624C57">
        <w:rPr>
          <w:rFonts w:ascii="Verdana" w:hAnsi="Verdana"/>
          <w:sz w:val="20"/>
          <w:szCs w:val="20"/>
          <w:lang w:val="es-ES"/>
        </w:rPr>
        <w:t>adolescentes F.O.T</w:t>
      </w:r>
      <w:r w:rsidR="0085457B" w:rsidRPr="00624C57">
        <w:rPr>
          <w:rFonts w:ascii="Verdana" w:hAnsi="Verdana"/>
          <w:sz w:val="20"/>
          <w:szCs w:val="20"/>
          <w:lang w:val="es-ES"/>
        </w:rPr>
        <w:t>.</w:t>
      </w:r>
      <w:r w:rsidR="00995072" w:rsidRPr="00624C57">
        <w:rPr>
          <w:rFonts w:ascii="Verdana" w:hAnsi="Verdana"/>
          <w:sz w:val="20"/>
          <w:szCs w:val="20"/>
          <w:lang w:val="es-ES"/>
        </w:rPr>
        <w:t>, A.C.J., P.D.C., F.S.S., R.V.C., W.R.S., C.V.B., A.O.S., J.R., y D.O.</w:t>
      </w:r>
      <w:r w:rsidR="000D299B" w:rsidRPr="00624C57">
        <w:rPr>
          <w:rFonts w:ascii="Verdana" w:hAnsi="Verdana"/>
          <w:sz w:val="20"/>
          <w:szCs w:val="20"/>
          <w:lang w:val="es-ES"/>
        </w:rPr>
        <w:t xml:space="preserve"> </w:t>
      </w:r>
      <w:r w:rsidR="00995072" w:rsidRPr="00624C57">
        <w:rPr>
          <w:rFonts w:ascii="Verdana" w:hAnsi="Verdana"/>
          <w:sz w:val="20"/>
          <w:szCs w:val="20"/>
          <w:lang w:val="es-ES"/>
        </w:rPr>
        <w:t>presentaban marcas de agresiones</w:t>
      </w:r>
      <w:r w:rsidR="0085457B" w:rsidRPr="00624C57">
        <w:rPr>
          <w:rFonts w:ascii="Verdana" w:hAnsi="Verdana"/>
          <w:sz w:val="20"/>
          <w:szCs w:val="20"/>
          <w:lang w:val="es-ES"/>
        </w:rPr>
        <w:t xml:space="preserve">. Asimismo algunos de ellos relataron haber </w:t>
      </w:r>
      <w:r w:rsidR="00142E61">
        <w:rPr>
          <w:rFonts w:ascii="Verdana" w:hAnsi="Verdana"/>
          <w:sz w:val="20"/>
          <w:szCs w:val="20"/>
          <w:lang w:val="es-ES"/>
        </w:rPr>
        <w:t xml:space="preserve">sido objeto de </w:t>
      </w:r>
      <w:r w:rsidR="00995072" w:rsidRPr="00624C57">
        <w:rPr>
          <w:rFonts w:ascii="Verdana" w:hAnsi="Verdana"/>
          <w:sz w:val="20"/>
          <w:szCs w:val="20"/>
          <w:lang w:val="es-ES"/>
        </w:rPr>
        <w:t xml:space="preserve">torturas, principalmente, </w:t>
      </w:r>
      <w:r w:rsidR="000D299B" w:rsidRPr="00624C57">
        <w:rPr>
          <w:rFonts w:ascii="Verdana" w:hAnsi="Verdana"/>
          <w:sz w:val="20"/>
          <w:szCs w:val="20"/>
          <w:lang w:val="es-ES"/>
        </w:rPr>
        <w:t>la llamada “</w:t>
      </w:r>
      <w:r w:rsidR="00995072" w:rsidRPr="00624C57">
        <w:rPr>
          <w:rFonts w:ascii="Verdana" w:hAnsi="Verdana"/>
          <w:i/>
          <w:sz w:val="20"/>
          <w:szCs w:val="20"/>
          <w:lang w:val="es-ES"/>
        </w:rPr>
        <w:t>porquinho</w:t>
      </w:r>
      <w:r w:rsidR="000D299B" w:rsidRPr="00624C57">
        <w:rPr>
          <w:rFonts w:ascii="Verdana" w:hAnsi="Verdana"/>
          <w:sz w:val="20"/>
          <w:szCs w:val="20"/>
          <w:lang w:val="es-ES"/>
        </w:rPr>
        <w:t>”</w:t>
      </w:r>
      <w:r w:rsidR="0085457B" w:rsidRPr="00624C57">
        <w:rPr>
          <w:rStyle w:val="FootnoteReference"/>
          <w:rFonts w:ascii="Verdana" w:hAnsi="Verdana"/>
          <w:sz w:val="20"/>
          <w:szCs w:val="20"/>
          <w:lang w:val="es-ES"/>
        </w:rPr>
        <w:footnoteReference w:id="15"/>
      </w:r>
      <w:r w:rsidR="00995072" w:rsidRPr="00624C57">
        <w:rPr>
          <w:rFonts w:ascii="Verdana" w:hAnsi="Verdana"/>
          <w:sz w:val="20"/>
          <w:szCs w:val="20"/>
          <w:lang w:val="es-ES"/>
        </w:rPr>
        <w:t xml:space="preserve">, para lo que fueron trasladados hasta alojamientos donde no hay </w:t>
      </w:r>
      <w:r w:rsidR="00512C3B" w:rsidRPr="00624C57">
        <w:rPr>
          <w:rFonts w:ascii="Verdana" w:hAnsi="Verdana"/>
          <w:sz w:val="20"/>
          <w:szCs w:val="20"/>
          <w:lang w:val="es-ES"/>
        </w:rPr>
        <w:t>cámaras</w:t>
      </w:r>
      <w:r w:rsidR="00995072" w:rsidRPr="00624C57">
        <w:rPr>
          <w:rFonts w:ascii="Verdana" w:hAnsi="Verdana"/>
          <w:sz w:val="20"/>
          <w:szCs w:val="20"/>
          <w:lang w:val="es-ES"/>
        </w:rPr>
        <w:t xml:space="preserve"> de video. Indicaron que </w:t>
      </w:r>
      <w:r w:rsidR="00142E61">
        <w:rPr>
          <w:rFonts w:ascii="Verdana" w:hAnsi="Verdana"/>
          <w:sz w:val="20"/>
          <w:szCs w:val="20"/>
          <w:lang w:val="es-ES"/>
        </w:rPr>
        <w:t xml:space="preserve">estuvieron </w:t>
      </w:r>
      <w:r w:rsidR="00995072" w:rsidRPr="00624C57">
        <w:rPr>
          <w:rFonts w:ascii="Verdana" w:hAnsi="Verdana"/>
          <w:sz w:val="20"/>
          <w:szCs w:val="20"/>
          <w:lang w:val="es-ES"/>
        </w:rPr>
        <w:t>esposados por más de cinco horas y fueron amenazados con nuevas agresiones si volvían a rebelarse. Los servidores</w:t>
      </w:r>
      <w:r w:rsidR="00E4530D" w:rsidRPr="00624C57">
        <w:rPr>
          <w:rFonts w:ascii="Verdana" w:hAnsi="Verdana"/>
          <w:sz w:val="20"/>
          <w:szCs w:val="20"/>
          <w:lang w:val="es-ES"/>
        </w:rPr>
        <w:t>,</w:t>
      </w:r>
      <w:r w:rsidR="00995072" w:rsidRPr="00624C57">
        <w:rPr>
          <w:rFonts w:ascii="Verdana" w:hAnsi="Verdana"/>
          <w:sz w:val="20"/>
          <w:szCs w:val="20"/>
          <w:lang w:val="es-ES"/>
        </w:rPr>
        <w:t xml:space="preserve"> además, </w:t>
      </w:r>
      <w:r w:rsidR="00312498" w:rsidRPr="00624C57">
        <w:rPr>
          <w:rFonts w:ascii="Verdana" w:hAnsi="Verdana"/>
          <w:sz w:val="20"/>
          <w:szCs w:val="20"/>
          <w:lang w:val="es-ES"/>
        </w:rPr>
        <w:t xml:space="preserve">habrían </w:t>
      </w:r>
      <w:r w:rsidR="00995072" w:rsidRPr="00624C57">
        <w:rPr>
          <w:rFonts w:ascii="Verdana" w:hAnsi="Verdana"/>
          <w:sz w:val="20"/>
          <w:szCs w:val="20"/>
          <w:lang w:val="es-ES"/>
        </w:rPr>
        <w:t>retir</w:t>
      </w:r>
      <w:r w:rsidR="00312498" w:rsidRPr="00624C57">
        <w:rPr>
          <w:rFonts w:ascii="Verdana" w:hAnsi="Verdana"/>
          <w:sz w:val="20"/>
          <w:szCs w:val="20"/>
          <w:lang w:val="es-ES"/>
        </w:rPr>
        <w:t xml:space="preserve">ado </w:t>
      </w:r>
      <w:r w:rsidR="00995072" w:rsidRPr="00624C57">
        <w:rPr>
          <w:rFonts w:ascii="Verdana" w:hAnsi="Verdana"/>
          <w:sz w:val="20"/>
          <w:szCs w:val="20"/>
          <w:lang w:val="es-ES"/>
        </w:rPr>
        <w:t xml:space="preserve">sábanas, cepillos de dientes, ropa y </w:t>
      </w:r>
      <w:r w:rsidR="0085457B" w:rsidRPr="00624C57">
        <w:rPr>
          <w:rFonts w:ascii="Verdana" w:hAnsi="Verdana"/>
          <w:sz w:val="20"/>
          <w:szCs w:val="20"/>
          <w:lang w:val="es-ES"/>
        </w:rPr>
        <w:t>calzados</w:t>
      </w:r>
      <w:r w:rsidR="00995072" w:rsidRPr="00624C57">
        <w:rPr>
          <w:rFonts w:ascii="Verdana" w:hAnsi="Verdana"/>
          <w:sz w:val="20"/>
          <w:szCs w:val="20"/>
          <w:lang w:val="es-ES"/>
        </w:rPr>
        <w:t xml:space="preserve"> de los socioeducandos y los arrojaron </w:t>
      </w:r>
      <w:r w:rsidR="00142E61">
        <w:rPr>
          <w:rFonts w:ascii="Verdana" w:hAnsi="Verdana"/>
          <w:sz w:val="20"/>
          <w:szCs w:val="20"/>
          <w:lang w:val="es-ES"/>
        </w:rPr>
        <w:t>a</w:t>
      </w:r>
      <w:r w:rsidR="00995072" w:rsidRPr="00624C57">
        <w:rPr>
          <w:rFonts w:ascii="Verdana" w:hAnsi="Verdana"/>
          <w:sz w:val="20"/>
          <w:szCs w:val="20"/>
          <w:lang w:val="es-ES"/>
        </w:rPr>
        <w:t xml:space="preserve">l patio, donde permanecían al momento de la visita </w:t>
      </w:r>
      <w:r w:rsidR="00415905">
        <w:rPr>
          <w:rFonts w:ascii="Verdana" w:hAnsi="Verdana"/>
          <w:sz w:val="20"/>
          <w:szCs w:val="20"/>
          <w:lang w:val="es-ES"/>
        </w:rPr>
        <w:t>de los representantes</w:t>
      </w:r>
      <w:r w:rsidR="0085457B" w:rsidRPr="00624C57">
        <w:rPr>
          <w:rFonts w:ascii="Verdana" w:hAnsi="Verdana"/>
          <w:sz w:val="20"/>
          <w:szCs w:val="20"/>
          <w:lang w:val="es-ES"/>
        </w:rPr>
        <w:t xml:space="preserve"> </w:t>
      </w:r>
      <w:r w:rsidR="00995072" w:rsidRPr="00624C57">
        <w:rPr>
          <w:rFonts w:ascii="Verdana" w:hAnsi="Verdana"/>
          <w:sz w:val="20"/>
          <w:szCs w:val="20"/>
          <w:lang w:val="es-ES"/>
        </w:rPr>
        <w:t>el 27 de octubre</w:t>
      </w:r>
      <w:r w:rsidR="00E4530D" w:rsidRPr="00624C57">
        <w:rPr>
          <w:rFonts w:ascii="Verdana" w:hAnsi="Verdana"/>
          <w:sz w:val="20"/>
          <w:szCs w:val="20"/>
          <w:lang w:val="es-ES"/>
        </w:rPr>
        <w:t xml:space="preserve"> de 2015</w:t>
      </w:r>
      <w:r w:rsidR="00995072" w:rsidRPr="00624C57">
        <w:rPr>
          <w:rFonts w:ascii="Verdana" w:hAnsi="Verdana"/>
          <w:sz w:val="20"/>
          <w:szCs w:val="20"/>
          <w:lang w:val="es-ES"/>
        </w:rPr>
        <w:t xml:space="preserve">. </w:t>
      </w:r>
      <w:r w:rsidR="0085457B" w:rsidRPr="00624C57">
        <w:rPr>
          <w:rFonts w:ascii="Verdana" w:hAnsi="Verdana"/>
          <w:sz w:val="20"/>
          <w:szCs w:val="20"/>
          <w:lang w:val="es-ES"/>
        </w:rPr>
        <w:t>Señalaron que l</w:t>
      </w:r>
      <w:r w:rsidR="00995072" w:rsidRPr="00624C57">
        <w:rPr>
          <w:rFonts w:ascii="Verdana" w:hAnsi="Verdana"/>
          <w:sz w:val="20"/>
          <w:szCs w:val="20"/>
          <w:lang w:val="es-ES"/>
        </w:rPr>
        <w:t xml:space="preserve">a razón del motín, según </w:t>
      </w:r>
      <w:r w:rsidR="00E4530D" w:rsidRPr="00624C57">
        <w:rPr>
          <w:rFonts w:ascii="Verdana" w:hAnsi="Verdana"/>
          <w:sz w:val="20"/>
          <w:szCs w:val="20"/>
          <w:lang w:val="es-ES"/>
        </w:rPr>
        <w:t xml:space="preserve">los internos, </w:t>
      </w:r>
      <w:r w:rsidR="00995072" w:rsidRPr="00624C57">
        <w:rPr>
          <w:rFonts w:ascii="Verdana" w:hAnsi="Verdana"/>
          <w:sz w:val="20"/>
          <w:szCs w:val="20"/>
          <w:lang w:val="es-ES"/>
        </w:rPr>
        <w:t xml:space="preserve">fue el confinamiento excesivo con apenas una hora de </w:t>
      </w:r>
      <w:r w:rsidR="00142E61">
        <w:rPr>
          <w:rFonts w:ascii="Verdana" w:hAnsi="Verdana"/>
          <w:sz w:val="20"/>
          <w:szCs w:val="20"/>
          <w:lang w:val="es-ES"/>
        </w:rPr>
        <w:t xml:space="preserve">exposición al </w:t>
      </w:r>
      <w:r w:rsidR="00995072" w:rsidRPr="00624C57">
        <w:rPr>
          <w:rFonts w:ascii="Verdana" w:hAnsi="Verdana"/>
          <w:sz w:val="20"/>
          <w:szCs w:val="20"/>
          <w:lang w:val="es-ES"/>
        </w:rPr>
        <w:t xml:space="preserve">sol, sin actividad escolar, deportiva o cultural. También informaron que la noche anterior </w:t>
      </w:r>
      <w:r w:rsidR="0085457B" w:rsidRPr="00624C57">
        <w:rPr>
          <w:rFonts w:ascii="Verdana" w:hAnsi="Verdana"/>
          <w:sz w:val="20"/>
          <w:szCs w:val="20"/>
          <w:lang w:val="es-ES"/>
        </w:rPr>
        <w:t xml:space="preserve">al motín </w:t>
      </w:r>
      <w:r w:rsidR="00142E61">
        <w:rPr>
          <w:rFonts w:ascii="Verdana" w:hAnsi="Verdana"/>
          <w:sz w:val="20"/>
          <w:szCs w:val="20"/>
          <w:lang w:val="es-ES"/>
        </w:rPr>
        <w:t xml:space="preserve">no </w:t>
      </w:r>
      <w:r w:rsidR="00995072" w:rsidRPr="00624C57">
        <w:rPr>
          <w:rFonts w:ascii="Verdana" w:hAnsi="Verdana"/>
          <w:sz w:val="20"/>
          <w:szCs w:val="20"/>
          <w:lang w:val="es-ES"/>
        </w:rPr>
        <w:t xml:space="preserve">hubo energía </w:t>
      </w:r>
      <w:r w:rsidR="0085457B" w:rsidRPr="00624C57">
        <w:rPr>
          <w:rFonts w:ascii="Verdana" w:hAnsi="Verdana"/>
          <w:sz w:val="20"/>
          <w:szCs w:val="20"/>
          <w:lang w:val="es-ES"/>
        </w:rPr>
        <w:t xml:space="preserve">eléctrica </w:t>
      </w:r>
      <w:r w:rsidR="00995072" w:rsidRPr="00624C57">
        <w:rPr>
          <w:rFonts w:ascii="Verdana" w:hAnsi="Verdana"/>
          <w:sz w:val="20"/>
          <w:szCs w:val="20"/>
          <w:lang w:val="es-ES"/>
        </w:rPr>
        <w:t>y el agua estaba desconectada, que la alimentación ofrecida e</w:t>
      </w:r>
      <w:r w:rsidR="00E4530D" w:rsidRPr="00624C57">
        <w:rPr>
          <w:rFonts w:ascii="Verdana" w:hAnsi="Verdana"/>
          <w:sz w:val="20"/>
          <w:szCs w:val="20"/>
          <w:lang w:val="es-ES"/>
        </w:rPr>
        <w:t>ra</w:t>
      </w:r>
      <w:r w:rsidR="00995072" w:rsidRPr="00624C57">
        <w:rPr>
          <w:rFonts w:ascii="Verdana" w:hAnsi="Verdana"/>
          <w:sz w:val="20"/>
          <w:szCs w:val="20"/>
          <w:lang w:val="es-ES"/>
        </w:rPr>
        <w:t xml:space="preserve"> de mala calidad, que el menú es el mismo cada día y la carne no llega en buenas condiciones. Reclamaron </w:t>
      </w:r>
      <w:r w:rsidR="0085457B" w:rsidRPr="00624C57">
        <w:rPr>
          <w:rFonts w:ascii="Verdana" w:hAnsi="Verdana"/>
          <w:sz w:val="20"/>
          <w:szCs w:val="20"/>
          <w:lang w:val="es-ES"/>
        </w:rPr>
        <w:t xml:space="preserve">que </w:t>
      </w:r>
      <w:r w:rsidR="00995072" w:rsidRPr="00624C57">
        <w:rPr>
          <w:rFonts w:ascii="Verdana" w:hAnsi="Verdana"/>
          <w:sz w:val="20"/>
          <w:szCs w:val="20"/>
          <w:lang w:val="es-ES"/>
        </w:rPr>
        <w:t>la pasta dental</w:t>
      </w:r>
      <w:r w:rsidR="0085457B" w:rsidRPr="00624C57">
        <w:rPr>
          <w:rFonts w:ascii="Verdana" w:hAnsi="Verdana"/>
          <w:sz w:val="20"/>
          <w:szCs w:val="20"/>
          <w:lang w:val="es-ES"/>
        </w:rPr>
        <w:t xml:space="preserve"> es de mala calidad </w:t>
      </w:r>
      <w:r w:rsidR="00995072" w:rsidRPr="00624C57">
        <w:rPr>
          <w:rFonts w:ascii="Verdana" w:hAnsi="Verdana"/>
          <w:sz w:val="20"/>
          <w:szCs w:val="20"/>
          <w:lang w:val="es-ES"/>
        </w:rPr>
        <w:t xml:space="preserve">y </w:t>
      </w:r>
      <w:r w:rsidR="0085457B" w:rsidRPr="00624C57">
        <w:rPr>
          <w:rFonts w:ascii="Verdana" w:hAnsi="Verdana"/>
          <w:sz w:val="20"/>
          <w:szCs w:val="20"/>
          <w:lang w:val="es-ES"/>
        </w:rPr>
        <w:t xml:space="preserve">que el </w:t>
      </w:r>
      <w:r w:rsidR="00995072" w:rsidRPr="00624C57">
        <w:rPr>
          <w:rFonts w:ascii="Verdana" w:hAnsi="Verdana"/>
          <w:sz w:val="20"/>
          <w:szCs w:val="20"/>
          <w:lang w:val="es-ES"/>
        </w:rPr>
        <w:t xml:space="preserve"> jabón</w:t>
      </w:r>
      <w:r w:rsidR="00412FE4" w:rsidRPr="00624C57">
        <w:rPr>
          <w:rFonts w:ascii="Verdana" w:hAnsi="Verdana"/>
          <w:sz w:val="20"/>
          <w:szCs w:val="20"/>
          <w:lang w:val="es-ES"/>
        </w:rPr>
        <w:t xml:space="preserve"> </w:t>
      </w:r>
      <w:r w:rsidR="0085457B" w:rsidRPr="00624C57">
        <w:rPr>
          <w:rFonts w:ascii="Verdana" w:hAnsi="Verdana"/>
          <w:sz w:val="20"/>
          <w:szCs w:val="20"/>
          <w:lang w:val="es-ES"/>
        </w:rPr>
        <w:t>es</w:t>
      </w:r>
      <w:r w:rsidR="00995072" w:rsidRPr="00624C57">
        <w:rPr>
          <w:rFonts w:ascii="Verdana" w:hAnsi="Verdana"/>
          <w:sz w:val="20"/>
          <w:szCs w:val="20"/>
          <w:lang w:val="es-ES"/>
        </w:rPr>
        <w:t xml:space="preserve"> causante de "picazón". Las visitas, de acuerdo con ellos, sólo </w:t>
      </w:r>
      <w:r w:rsidR="0085457B" w:rsidRPr="00624C57">
        <w:rPr>
          <w:rFonts w:ascii="Verdana" w:hAnsi="Verdana"/>
          <w:sz w:val="20"/>
          <w:szCs w:val="20"/>
          <w:lang w:val="es-ES"/>
        </w:rPr>
        <w:t>tienen lugar</w:t>
      </w:r>
      <w:r w:rsidR="00512C3B" w:rsidRPr="00624C57">
        <w:rPr>
          <w:rFonts w:ascii="Verdana" w:hAnsi="Verdana"/>
          <w:sz w:val="20"/>
          <w:szCs w:val="20"/>
          <w:lang w:val="es-ES"/>
        </w:rPr>
        <w:t xml:space="preserve"> una hora a la semana.</w:t>
      </w:r>
      <w:r w:rsidR="00995072" w:rsidRPr="00624C57">
        <w:rPr>
          <w:rFonts w:ascii="Verdana" w:hAnsi="Verdana"/>
          <w:b/>
          <w:sz w:val="20"/>
          <w:szCs w:val="20"/>
          <w:lang w:val="es-ES"/>
        </w:rPr>
        <w:t xml:space="preserve"> </w:t>
      </w:r>
    </w:p>
    <w:p w14:paraId="16DA64C0" w14:textId="77777777" w:rsidR="00995072" w:rsidRPr="00624C57" w:rsidRDefault="00995072" w:rsidP="00701732">
      <w:pPr>
        <w:pStyle w:val="HTMLPreformatted"/>
        <w:shd w:val="clear" w:color="auto" w:fill="FFFFFF"/>
        <w:jc w:val="both"/>
        <w:rPr>
          <w:rFonts w:ascii="Verdana" w:hAnsi="Verdana"/>
          <w:lang w:val="es-ES"/>
        </w:rPr>
      </w:pPr>
    </w:p>
    <w:p w14:paraId="5357D8FD" w14:textId="6C9DC246" w:rsidR="00995072" w:rsidRPr="00624C57" w:rsidRDefault="00986F13"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cs="Arial"/>
          <w:shd w:val="clear" w:color="auto" w:fill="FFFFFF"/>
          <w:lang w:val="es-CR"/>
        </w:rPr>
        <w:t>Recalcaron</w:t>
      </w:r>
      <w:r w:rsidR="00995072" w:rsidRPr="00624C57">
        <w:rPr>
          <w:rFonts w:ascii="Verdana" w:hAnsi="Verdana" w:cs="Arial"/>
          <w:shd w:val="clear" w:color="auto" w:fill="FFFFFF"/>
          <w:lang w:val="es-CR"/>
        </w:rPr>
        <w:t xml:space="preserve"> que la Defensoría Pública, en sus </w:t>
      </w:r>
      <w:r w:rsidR="00EE692B" w:rsidRPr="00624C57">
        <w:rPr>
          <w:rFonts w:ascii="Verdana" w:hAnsi="Verdana" w:cs="Arial"/>
          <w:shd w:val="clear" w:color="auto" w:fill="FFFFFF"/>
          <w:lang w:val="es-CR"/>
        </w:rPr>
        <w:t xml:space="preserve">acciones judiciales de </w:t>
      </w:r>
      <w:r w:rsidR="00EE692B" w:rsidRPr="00624C57">
        <w:rPr>
          <w:rFonts w:ascii="Verdana" w:hAnsi="Verdana" w:cs="Arial"/>
          <w:i/>
          <w:shd w:val="clear" w:color="auto" w:fill="FFFFFF"/>
          <w:lang w:val="es-CR"/>
        </w:rPr>
        <w:t>habeas corpus</w:t>
      </w:r>
      <w:r w:rsidR="00995072" w:rsidRPr="00624C57">
        <w:rPr>
          <w:rFonts w:ascii="Verdana" w:hAnsi="Verdana" w:cs="Arial"/>
          <w:shd w:val="clear" w:color="auto" w:fill="FFFFFF"/>
          <w:lang w:val="es-CR"/>
        </w:rPr>
        <w:t xml:space="preserve">, ya había llamado la atención sobre el hecho de que los adolescentes </w:t>
      </w:r>
      <w:r w:rsidR="002035FB" w:rsidRPr="00624C57">
        <w:rPr>
          <w:rFonts w:ascii="Verdana" w:hAnsi="Verdana" w:cs="Arial"/>
          <w:shd w:val="clear" w:color="auto" w:fill="FFFFFF"/>
          <w:lang w:val="es-CR"/>
        </w:rPr>
        <w:t>estaban</w:t>
      </w:r>
      <w:r w:rsidR="00995072" w:rsidRPr="00624C57">
        <w:rPr>
          <w:rFonts w:ascii="Verdana" w:hAnsi="Verdana" w:cs="Arial"/>
          <w:shd w:val="clear" w:color="auto" w:fill="FFFFFF"/>
          <w:lang w:val="es-CR"/>
        </w:rPr>
        <w:t xml:space="preserve"> siendo llevados a unidades inadecuadas y </w:t>
      </w:r>
      <w:r w:rsidR="002035FB" w:rsidRPr="00624C57">
        <w:rPr>
          <w:rFonts w:ascii="Verdana" w:hAnsi="Verdana" w:cs="Arial"/>
          <w:shd w:val="clear" w:color="auto" w:fill="FFFFFF"/>
          <w:lang w:val="es-CR"/>
        </w:rPr>
        <w:t>sobre</w:t>
      </w:r>
      <w:r w:rsidR="00995072" w:rsidRPr="00624C57">
        <w:rPr>
          <w:rFonts w:ascii="Verdana" w:hAnsi="Verdana" w:cs="Arial"/>
          <w:shd w:val="clear" w:color="auto" w:fill="FFFFFF"/>
          <w:lang w:val="es-CR"/>
        </w:rPr>
        <w:t xml:space="preserve"> la falta del Plan Individual de Atención de los </w:t>
      </w:r>
      <w:r w:rsidR="00995072" w:rsidRPr="00624C57">
        <w:rPr>
          <w:rFonts w:ascii="Verdana" w:hAnsi="Verdana" w:cs="Arial"/>
          <w:shd w:val="clear" w:color="auto" w:fill="FFFFFF"/>
          <w:lang w:val="es-CR"/>
        </w:rPr>
        <w:lastRenderedPageBreak/>
        <w:t xml:space="preserve">internos. </w:t>
      </w:r>
      <w:r w:rsidR="002035FB" w:rsidRPr="00624C57">
        <w:rPr>
          <w:rFonts w:ascii="Verdana" w:hAnsi="Verdana" w:cs="Arial"/>
          <w:shd w:val="clear" w:color="auto" w:fill="FFFFFF"/>
          <w:lang w:val="es-CR"/>
        </w:rPr>
        <w:t>Sostuvieron que e</w:t>
      </w:r>
      <w:r w:rsidR="00995072" w:rsidRPr="00624C57">
        <w:rPr>
          <w:rFonts w:ascii="Verdana" w:hAnsi="Verdana" w:cs="Arial"/>
          <w:shd w:val="clear" w:color="auto" w:fill="FFFFFF"/>
          <w:lang w:val="es-CR"/>
        </w:rPr>
        <w:t xml:space="preserve">sta situación es corroborada por </w:t>
      </w:r>
      <w:r w:rsidR="002035FB" w:rsidRPr="00624C57">
        <w:rPr>
          <w:rFonts w:ascii="Verdana" w:hAnsi="Verdana" w:cs="Arial"/>
          <w:shd w:val="clear" w:color="auto" w:fill="FFFFFF"/>
          <w:lang w:val="es-CR"/>
        </w:rPr>
        <w:t xml:space="preserve">los </w:t>
      </w:r>
      <w:r w:rsidR="00995072" w:rsidRPr="00624C57">
        <w:rPr>
          <w:rFonts w:ascii="Verdana" w:hAnsi="Verdana" w:cs="Arial"/>
          <w:shd w:val="clear" w:color="auto" w:fill="FFFFFF"/>
          <w:lang w:val="es-CR"/>
        </w:rPr>
        <w:t xml:space="preserve">oficios enviados por el Presidente </w:t>
      </w:r>
      <w:r w:rsidR="00995072" w:rsidRPr="00624C57">
        <w:rPr>
          <w:rFonts w:ascii="Verdana" w:hAnsi="Verdana"/>
          <w:lang w:val="es-CR"/>
        </w:rPr>
        <w:t xml:space="preserve">de la Primera Cámara Criminal del Tribunal de Justicia del Estado </w:t>
      </w:r>
      <w:r w:rsidR="00AA0F28" w:rsidRPr="00624C57">
        <w:rPr>
          <w:rFonts w:ascii="Verdana" w:hAnsi="Verdana"/>
          <w:lang w:val="es-CR"/>
        </w:rPr>
        <w:t>de Espírito</w:t>
      </w:r>
      <w:r w:rsidR="00995072" w:rsidRPr="00624C57">
        <w:rPr>
          <w:rFonts w:ascii="Verdana" w:hAnsi="Verdana"/>
          <w:lang w:val="es-CR"/>
        </w:rPr>
        <w:t xml:space="preserve"> Santo</w:t>
      </w:r>
      <w:r w:rsidR="00995072" w:rsidRPr="00624C57">
        <w:rPr>
          <w:rFonts w:ascii="Verdana" w:hAnsi="Verdana" w:cs="Arial"/>
          <w:shd w:val="clear" w:color="auto" w:fill="FFFFFF"/>
          <w:lang w:val="es-CR"/>
        </w:rPr>
        <w:t xml:space="preserve"> a la Corte Interamericana de Derechos Humanos.</w:t>
      </w:r>
      <w:r w:rsidR="00995072" w:rsidRPr="00624C57">
        <w:rPr>
          <w:rFonts w:ascii="Verdana" w:hAnsi="Verdana" w:cs="Arial"/>
          <w:b/>
          <w:shd w:val="clear" w:color="auto" w:fill="FFFFFF"/>
          <w:lang w:val="es-CR"/>
        </w:rPr>
        <w:t xml:space="preserve"> </w:t>
      </w:r>
    </w:p>
    <w:p w14:paraId="6C2C4770" w14:textId="77777777" w:rsidR="00995072" w:rsidRPr="00624C57" w:rsidRDefault="00995072" w:rsidP="00701732">
      <w:pPr>
        <w:pStyle w:val="HTMLPreformatted"/>
        <w:shd w:val="clear" w:color="auto" w:fill="FFFFFF"/>
        <w:jc w:val="both"/>
        <w:rPr>
          <w:rFonts w:ascii="Verdana" w:hAnsi="Verdana" w:cs="Arial"/>
          <w:shd w:val="clear" w:color="auto" w:fill="FFFFFF"/>
          <w:lang w:val="es-CR"/>
        </w:rPr>
      </w:pPr>
    </w:p>
    <w:p w14:paraId="79BD723E" w14:textId="4067A96E" w:rsidR="00995072" w:rsidRPr="00624C57" w:rsidRDefault="007044C6"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cs="Times New Roman"/>
          <w:lang w:val="es-CR"/>
        </w:rPr>
        <w:t>Manifestaron que l</w:t>
      </w:r>
      <w:r w:rsidR="00995072" w:rsidRPr="00624C57">
        <w:rPr>
          <w:rFonts w:ascii="Verdana" w:hAnsi="Verdana" w:cs="Times New Roman"/>
          <w:lang w:val="es-CR"/>
        </w:rPr>
        <w:t xml:space="preserve">a Secretaría de Derechos Humanos de la Presidencia de la República realizó una visita </w:t>
      </w:r>
      <w:r w:rsidR="00C51C01" w:rsidRPr="00624C57">
        <w:rPr>
          <w:rFonts w:ascii="Verdana" w:hAnsi="Verdana" w:cs="Times New Roman"/>
          <w:lang w:val="es-CR"/>
        </w:rPr>
        <w:t>a la</w:t>
      </w:r>
      <w:r w:rsidR="00995072" w:rsidRPr="00624C57">
        <w:rPr>
          <w:rFonts w:ascii="Verdana" w:hAnsi="Verdana" w:cs="Times New Roman"/>
          <w:lang w:val="es-CR"/>
        </w:rPr>
        <w:t xml:space="preserve"> UNIS el </w:t>
      </w:r>
      <w:r w:rsidR="00995072" w:rsidRPr="00624C57">
        <w:rPr>
          <w:rFonts w:ascii="Verdana" w:hAnsi="Verdana" w:cs="Arial"/>
          <w:shd w:val="clear" w:color="auto" w:fill="FFFFFF"/>
          <w:lang w:val="es-CR"/>
        </w:rPr>
        <w:t>15 de octubre de 2015</w:t>
      </w:r>
      <w:r w:rsidR="009E0A1D" w:rsidRPr="00624C57">
        <w:rPr>
          <w:rFonts w:ascii="Verdana" w:hAnsi="Verdana" w:cs="Arial"/>
          <w:shd w:val="clear" w:color="auto" w:fill="FFFFFF"/>
          <w:lang w:val="es-CR"/>
        </w:rPr>
        <w:t>,</w:t>
      </w:r>
      <w:r w:rsidR="00995072" w:rsidRPr="00624C57">
        <w:rPr>
          <w:rFonts w:ascii="Verdana" w:hAnsi="Verdana" w:cs="Arial"/>
          <w:shd w:val="clear" w:color="auto" w:fill="FFFFFF"/>
          <w:lang w:val="es-CR"/>
        </w:rPr>
        <w:t xml:space="preserve"> empezando </w:t>
      </w:r>
      <w:r w:rsidRPr="00624C57">
        <w:rPr>
          <w:rFonts w:ascii="Verdana" w:hAnsi="Verdana" w:cs="Arial"/>
          <w:shd w:val="clear" w:color="auto" w:fill="FFFFFF"/>
          <w:lang w:val="es-CR"/>
        </w:rPr>
        <w:t xml:space="preserve">la misma </w:t>
      </w:r>
      <w:r w:rsidR="00995072" w:rsidRPr="00624C57">
        <w:rPr>
          <w:rFonts w:ascii="Verdana" w:hAnsi="Verdana" w:cs="Arial"/>
          <w:shd w:val="clear" w:color="auto" w:fill="FFFFFF"/>
          <w:lang w:val="es-CR"/>
        </w:rPr>
        <w:t xml:space="preserve">por el Bloque C, donde se constataron circunstancias de hacinamiento, insalubridad y confinamiento excesivo. </w:t>
      </w:r>
      <w:r w:rsidRPr="00624C57">
        <w:rPr>
          <w:rFonts w:ascii="Verdana" w:hAnsi="Verdana" w:cs="Arial"/>
          <w:shd w:val="clear" w:color="auto" w:fill="FFFFFF"/>
          <w:lang w:val="es-CR"/>
        </w:rPr>
        <w:t>Relataron que, al</w:t>
      </w:r>
      <w:r w:rsidR="00995072" w:rsidRPr="00624C57">
        <w:rPr>
          <w:rFonts w:ascii="Verdana" w:hAnsi="Verdana" w:cs="Arial"/>
          <w:shd w:val="clear" w:color="auto" w:fill="FFFFFF"/>
          <w:lang w:val="es-CR"/>
        </w:rPr>
        <w:t xml:space="preserve"> dirigirse a la vivienda inicial, el grupo se encontró con adolescentes esposados </w:t>
      </w:r>
      <w:r w:rsidR="00995072" w:rsidRPr="00624C57">
        <w:rPr>
          <w:rFonts w:ascii="Arial" w:hAnsi="Arial" w:cs="Arial"/>
          <w:shd w:val="clear" w:color="auto" w:fill="FFFFFF"/>
          <w:lang w:val="es-CR"/>
        </w:rPr>
        <w:t>​​</w:t>
      </w:r>
      <w:r w:rsidR="00995072" w:rsidRPr="00624C57">
        <w:rPr>
          <w:rFonts w:ascii="Verdana" w:hAnsi="Verdana" w:cs="Arial"/>
          <w:shd w:val="clear" w:color="auto" w:fill="FFFFFF"/>
          <w:lang w:val="es-CR"/>
        </w:rPr>
        <w:t xml:space="preserve">a las rejas del patio inferior, al parecer </w:t>
      </w:r>
      <w:r w:rsidRPr="00624C57">
        <w:rPr>
          <w:rFonts w:ascii="Verdana" w:hAnsi="Verdana" w:cs="Arial"/>
          <w:shd w:val="clear" w:color="auto" w:fill="FFFFFF"/>
          <w:lang w:val="es-CR"/>
        </w:rPr>
        <w:t>a</w:t>
      </w:r>
      <w:r w:rsidR="00995072" w:rsidRPr="00624C57">
        <w:rPr>
          <w:rFonts w:ascii="Verdana" w:hAnsi="Verdana" w:cs="Arial"/>
          <w:shd w:val="clear" w:color="auto" w:fill="FFFFFF"/>
          <w:lang w:val="es-CR"/>
        </w:rPr>
        <w:t xml:space="preserve"> causa de peleas en los alojamientos. Llamó la atención el caso de uno de los socioeducandos que relató permanecer en el lugar, incluso de noche, ya que no existía un sitio donde su seguridad</w:t>
      </w:r>
      <w:r w:rsidRPr="00624C57">
        <w:rPr>
          <w:rFonts w:ascii="Verdana" w:hAnsi="Verdana" w:cs="Arial"/>
          <w:shd w:val="clear" w:color="auto" w:fill="FFFFFF"/>
          <w:lang w:val="es-CR"/>
        </w:rPr>
        <w:t xml:space="preserve"> estuviera garantizada</w:t>
      </w:r>
      <w:r w:rsidR="00995072" w:rsidRPr="00624C57">
        <w:rPr>
          <w:rFonts w:ascii="Verdana" w:hAnsi="Verdana" w:cs="Arial"/>
          <w:shd w:val="clear" w:color="auto" w:fill="FFFFFF"/>
          <w:lang w:val="es-CR"/>
        </w:rPr>
        <w:t>, pues existía riesgo de muerte si</w:t>
      </w:r>
      <w:r w:rsidR="00142E61">
        <w:rPr>
          <w:rFonts w:ascii="Verdana" w:hAnsi="Verdana" w:cs="Arial"/>
          <w:shd w:val="clear" w:color="auto" w:fill="FFFFFF"/>
          <w:lang w:val="es-CR"/>
        </w:rPr>
        <w:t xml:space="preserve"> retornaba</w:t>
      </w:r>
      <w:r w:rsidR="00995072" w:rsidRPr="00624C57">
        <w:rPr>
          <w:rFonts w:ascii="Verdana" w:hAnsi="Verdana" w:cs="Arial"/>
          <w:shd w:val="clear" w:color="auto" w:fill="FFFFFF"/>
          <w:lang w:val="es-CR"/>
        </w:rPr>
        <w:t xml:space="preserve"> a su celda. </w:t>
      </w:r>
    </w:p>
    <w:p w14:paraId="73D4BDB7" w14:textId="77777777" w:rsidR="00995072" w:rsidRPr="00624C57" w:rsidRDefault="00995072" w:rsidP="00701732">
      <w:pPr>
        <w:pStyle w:val="HTMLPreformatted"/>
        <w:shd w:val="clear" w:color="auto" w:fill="FFFFFF"/>
        <w:jc w:val="both"/>
        <w:rPr>
          <w:rFonts w:ascii="Verdana" w:hAnsi="Verdana" w:cs="Arial"/>
          <w:shd w:val="clear" w:color="auto" w:fill="FFFFFF"/>
          <w:lang w:val="es-CR"/>
        </w:rPr>
      </w:pPr>
    </w:p>
    <w:p w14:paraId="437F05CC" w14:textId="56323701" w:rsidR="00995072" w:rsidRPr="00624C57" w:rsidRDefault="007044C6" w:rsidP="001E15B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Alegaron que, d</w:t>
      </w:r>
      <w:r w:rsidR="00995072" w:rsidRPr="00624C57">
        <w:rPr>
          <w:rFonts w:ascii="Verdana" w:hAnsi="Verdana" w:cs="Arial"/>
          <w:sz w:val="20"/>
          <w:szCs w:val="20"/>
          <w:shd w:val="clear" w:color="auto" w:fill="FFFFFF"/>
          <w:lang w:val="es-CR"/>
        </w:rPr>
        <w:t xml:space="preserve">urante las visitas realizadas en la UNIS, se verificó que los socioeducandos involucrados </w:t>
      </w:r>
      <w:r w:rsidR="002C3594" w:rsidRPr="00624C57">
        <w:rPr>
          <w:rFonts w:ascii="Verdana" w:hAnsi="Verdana" w:cs="Arial"/>
          <w:sz w:val="20"/>
          <w:szCs w:val="20"/>
          <w:shd w:val="clear" w:color="auto" w:fill="FFFFFF"/>
          <w:lang w:val="es-CR"/>
        </w:rPr>
        <w:t xml:space="preserve">en pleitos </w:t>
      </w:r>
      <w:r w:rsidR="00995072" w:rsidRPr="00624C57">
        <w:rPr>
          <w:rFonts w:ascii="Verdana" w:hAnsi="Verdana" w:cs="Arial"/>
          <w:sz w:val="20"/>
          <w:szCs w:val="20"/>
          <w:shd w:val="clear" w:color="auto" w:fill="FFFFFF"/>
          <w:lang w:val="es-CR"/>
        </w:rPr>
        <w:t xml:space="preserve">reciben medidas de carácter </w:t>
      </w:r>
      <w:r w:rsidRPr="00624C57">
        <w:rPr>
          <w:rFonts w:ascii="Verdana" w:hAnsi="Verdana" w:cs="Arial"/>
          <w:sz w:val="20"/>
          <w:szCs w:val="20"/>
          <w:shd w:val="clear" w:color="auto" w:fill="FFFFFF"/>
          <w:lang w:val="es-CR"/>
        </w:rPr>
        <w:t>sancionatorias</w:t>
      </w:r>
      <w:r w:rsidR="00995072" w:rsidRPr="00624C57">
        <w:rPr>
          <w:rFonts w:ascii="Verdana" w:hAnsi="Verdana" w:cs="Arial"/>
          <w:sz w:val="20"/>
          <w:szCs w:val="20"/>
          <w:shd w:val="clear" w:color="auto" w:fill="FFFFFF"/>
          <w:lang w:val="es-CR"/>
        </w:rPr>
        <w:t xml:space="preserve"> sin ninguna constatación previa, entre ellas </w:t>
      </w:r>
      <w:r w:rsidR="00CF4138" w:rsidRPr="00624C57">
        <w:rPr>
          <w:rFonts w:ascii="Verdana" w:hAnsi="Verdana" w:cs="Arial"/>
          <w:sz w:val="20"/>
          <w:szCs w:val="20"/>
          <w:shd w:val="clear" w:color="auto" w:fill="FFFFFF"/>
          <w:lang w:val="es-CR"/>
        </w:rPr>
        <w:t xml:space="preserve">el </w:t>
      </w:r>
      <w:r w:rsidR="00CF4138" w:rsidRPr="00624C57">
        <w:rPr>
          <w:rFonts w:ascii="Verdana" w:hAnsi="Verdana" w:cs="Arial"/>
          <w:i/>
          <w:sz w:val="20"/>
          <w:szCs w:val="20"/>
          <w:shd w:val="clear" w:color="auto" w:fill="FFFFFF"/>
          <w:lang w:val="es-CR"/>
        </w:rPr>
        <w:t xml:space="preserve">acautelamento </w:t>
      </w:r>
      <w:r w:rsidR="00CF4138" w:rsidRPr="00624C57">
        <w:rPr>
          <w:rFonts w:ascii="Verdana" w:hAnsi="Verdana" w:cs="Arial"/>
          <w:sz w:val="20"/>
          <w:szCs w:val="20"/>
          <w:shd w:val="clear" w:color="auto" w:fill="FFFFFF"/>
          <w:lang w:val="es-CR"/>
        </w:rPr>
        <w:t>provisional</w:t>
      </w:r>
      <w:r w:rsidR="00995072" w:rsidRPr="00624C57">
        <w:rPr>
          <w:rFonts w:ascii="Verdana" w:hAnsi="Verdana" w:cs="Arial"/>
          <w:sz w:val="20"/>
          <w:szCs w:val="20"/>
          <w:shd w:val="clear" w:color="auto" w:fill="FFFFFF"/>
          <w:lang w:val="es-CR"/>
        </w:rPr>
        <w:t xml:space="preserve">, restricciones en las actividades diarias y en las visitas. Esta </w:t>
      </w:r>
      <w:r w:rsidR="004B3EEE" w:rsidRPr="00624C57">
        <w:rPr>
          <w:rFonts w:ascii="Verdana" w:hAnsi="Verdana" w:cs="Arial"/>
          <w:sz w:val="20"/>
          <w:szCs w:val="20"/>
          <w:shd w:val="clear" w:color="auto" w:fill="FFFFFF"/>
          <w:lang w:val="es-CR"/>
        </w:rPr>
        <w:t xml:space="preserve">observación fue realizada persistentemente por los representantes </w:t>
      </w:r>
      <w:r w:rsidR="00995072" w:rsidRPr="00624C57">
        <w:rPr>
          <w:rFonts w:ascii="Verdana" w:hAnsi="Verdana" w:cs="Arial"/>
          <w:sz w:val="20"/>
          <w:szCs w:val="20"/>
          <w:shd w:val="clear" w:color="auto" w:fill="FFFFFF"/>
          <w:lang w:val="es-CR"/>
        </w:rPr>
        <w:t xml:space="preserve">hasta el último informe presentado. </w:t>
      </w:r>
    </w:p>
    <w:p w14:paraId="7B0E47BC" w14:textId="77777777" w:rsidR="00995072" w:rsidRPr="00624C57" w:rsidRDefault="00995072" w:rsidP="00701732">
      <w:pPr>
        <w:pStyle w:val="HTMLPreformatted"/>
        <w:shd w:val="clear" w:color="auto" w:fill="FFFFFF"/>
        <w:jc w:val="both"/>
        <w:rPr>
          <w:rFonts w:ascii="Verdana" w:hAnsi="Verdana" w:cs="Arial"/>
          <w:shd w:val="clear" w:color="auto" w:fill="FFFFFF"/>
          <w:lang w:val="es-CR"/>
        </w:rPr>
      </w:pPr>
    </w:p>
    <w:p w14:paraId="6DE2F553" w14:textId="26D2C02F" w:rsidR="00E0378E" w:rsidRPr="00624C57" w:rsidRDefault="0082133D"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eastAsia="Times New Roman" w:hAnsi="Verdana" w:cs="Courier New"/>
          <w:sz w:val="20"/>
          <w:szCs w:val="20"/>
          <w:lang w:val="es-ES"/>
        </w:rPr>
      </w:pPr>
      <w:r w:rsidRPr="00624C57">
        <w:rPr>
          <w:rFonts w:ascii="Verdana" w:hAnsi="Verdana" w:cs="Verdana"/>
          <w:sz w:val="20"/>
          <w:szCs w:val="20"/>
          <w:lang w:val="es-ES"/>
        </w:rPr>
        <w:t>De igual manera,</w:t>
      </w:r>
      <w:r w:rsidR="00A04DA7" w:rsidRPr="00624C57">
        <w:rPr>
          <w:rFonts w:ascii="Verdana" w:hAnsi="Verdana" w:cs="Verdana"/>
          <w:sz w:val="20"/>
          <w:szCs w:val="20"/>
          <w:lang w:val="es-ES"/>
        </w:rPr>
        <w:t xml:space="preserve"> </w:t>
      </w:r>
      <w:r w:rsidR="00995072" w:rsidRPr="00624C57">
        <w:rPr>
          <w:rFonts w:ascii="Verdana" w:hAnsi="Verdana" w:cs="Verdana"/>
          <w:sz w:val="20"/>
          <w:szCs w:val="20"/>
          <w:lang w:val="es-ES"/>
        </w:rPr>
        <w:t xml:space="preserve">expresaron su preocupación </w:t>
      </w:r>
      <w:r w:rsidR="00995072" w:rsidRPr="00624C57">
        <w:rPr>
          <w:rFonts w:ascii="Verdana" w:eastAsia="Times New Roman" w:hAnsi="Verdana" w:cs="Courier New"/>
          <w:sz w:val="20"/>
          <w:szCs w:val="20"/>
          <w:lang w:val="es-CR"/>
        </w:rPr>
        <w:t xml:space="preserve">por </w:t>
      </w:r>
      <w:r w:rsidR="00995072" w:rsidRPr="00624C57">
        <w:rPr>
          <w:rFonts w:ascii="Verdana" w:hAnsi="Verdana" w:cs="Arial"/>
          <w:sz w:val="20"/>
          <w:szCs w:val="20"/>
          <w:shd w:val="clear" w:color="auto" w:fill="FFFFFF"/>
          <w:lang w:val="es-CR"/>
        </w:rPr>
        <w:t>la creciente militarización del sistema, haciendo que la seguridad se superponga al proceso socioeducativo. Desde su perspectiva, la disciplina rígida y la ausencia de actividades genera</w:t>
      </w:r>
      <w:r w:rsidR="007044C6" w:rsidRPr="00624C57">
        <w:rPr>
          <w:rFonts w:ascii="Verdana" w:hAnsi="Verdana" w:cs="Arial"/>
          <w:sz w:val="20"/>
          <w:szCs w:val="20"/>
          <w:shd w:val="clear" w:color="auto" w:fill="FFFFFF"/>
          <w:lang w:val="es-CR"/>
        </w:rPr>
        <w:t>ron</w:t>
      </w:r>
      <w:r w:rsidR="00995072" w:rsidRPr="00624C57">
        <w:rPr>
          <w:rFonts w:ascii="Verdana" w:hAnsi="Verdana" w:cs="Arial"/>
          <w:sz w:val="20"/>
          <w:szCs w:val="20"/>
          <w:shd w:val="clear" w:color="auto" w:fill="FFFFFF"/>
          <w:lang w:val="es-CR"/>
        </w:rPr>
        <w:t xml:space="preserve"> problemas </w:t>
      </w:r>
      <w:r w:rsidR="00A47D71" w:rsidRPr="00624C57">
        <w:rPr>
          <w:rFonts w:ascii="Verdana" w:hAnsi="Verdana" w:cs="Arial"/>
          <w:sz w:val="20"/>
          <w:szCs w:val="20"/>
          <w:shd w:val="clear" w:color="auto" w:fill="FFFFFF"/>
          <w:lang w:val="es-CR"/>
        </w:rPr>
        <w:t>como</w:t>
      </w:r>
      <w:r w:rsidR="00995072" w:rsidRPr="00624C57">
        <w:rPr>
          <w:rFonts w:ascii="Verdana" w:hAnsi="Verdana" w:cs="Arial"/>
          <w:sz w:val="20"/>
          <w:szCs w:val="20"/>
          <w:shd w:val="clear" w:color="auto" w:fill="FFFFFF"/>
          <w:lang w:val="es-CR"/>
        </w:rPr>
        <w:t xml:space="preserve"> agresiones entre internos, tensión en la relación de los internos con los agentes, motines y fugas. </w:t>
      </w:r>
      <w:r w:rsidR="00E0378E" w:rsidRPr="00624C57">
        <w:rPr>
          <w:rFonts w:ascii="Verdana" w:hAnsi="Verdana" w:cs="Arial"/>
          <w:sz w:val="20"/>
          <w:szCs w:val="20"/>
          <w:shd w:val="clear" w:color="auto" w:fill="FFFFFF"/>
          <w:lang w:val="es-CR"/>
        </w:rPr>
        <w:t xml:space="preserve">Aunque el Estado destacó en sus informes la reestructuración administrativa realizada como un hecho positivo para el sistema socioeducativo, los representantes plantearon tal circunstancia como un hecho negativo, en la medida que la UNIS no administraría más su espacio pedagógico. Además, indicaron que en sus visitas percibían que los </w:t>
      </w:r>
      <w:r w:rsidR="00E0378E" w:rsidRPr="00624C57">
        <w:rPr>
          <w:rFonts w:ascii="Verdana" w:eastAsia="Times New Roman" w:hAnsi="Verdana" w:cs="Courier New"/>
          <w:sz w:val="20"/>
          <w:szCs w:val="20"/>
          <w:lang w:val="es-ES"/>
        </w:rPr>
        <w:t xml:space="preserve">agentes vestían ropas similares a la de los grupos de operaciones especiales de la Policía Militar, con casco, escudo y armamento no letal para </w:t>
      </w:r>
      <w:r w:rsidR="007044C6" w:rsidRPr="00624C57">
        <w:rPr>
          <w:rFonts w:ascii="Verdana" w:eastAsia="Times New Roman" w:hAnsi="Verdana" w:cs="Courier New"/>
          <w:sz w:val="20"/>
          <w:szCs w:val="20"/>
          <w:lang w:val="es-ES"/>
        </w:rPr>
        <w:t>trasladar</w:t>
      </w:r>
      <w:r w:rsidR="00E0378E" w:rsidRPr="00624C57">
        <w:rPr>
          <w:rFonts w:ascii="Verdana" w:eastAsia="Times New Roman" w:hAnsi="Verdana" w:cs="Courier New"/>
          <w:sz w:val="20"/>
          <w:szCs w:val="20"/>
          <w:lang w:val="es-ES"/>
        </w:rPr>
        <w:t xml:space="preserve"> los internos del alojamiento al espacio pedagógico, circunstancia que solo debería presentarse en situaciones de emergencia. </w:t>
      </w:r>
    </w:p>
    <w:p w14:paraId="36EA5F13" w14:textId="77777777" w:rsidR="00E0378E" w:rsidRPr="00624C57" w:rsidRDefault="00E0378E" w:rsidP="001E15B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Verdana" w:hAnsi="Verdana" w:cs="Times New Roman"/>
          <w:sz w:val="20"/>
          <w:szCs w:val="20"/>
          <w:lang w:val="es-CR"/>
        </w:rPr>
      </w:pPr>
    </w:p>
    <w:p w14:paraId="584E215C" w14:textId="63DBB900" w:rsidR="00995072" w:rsidRPr="00624C57" w:rsidRDefault="00995072"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Times New Roman"/>
          <w:sz w:val="20"/>
          <w:szCs w:val="20"/>
          <w:lang w:val="es-CR"/>
        </w:rPr>
      </w:pPr>
      <w:r w:rsidRPr="00624C57">
        <w:rPr>
          <w:rFonts w:ascii="Verdana" w:hAnsi="Verdana" w:cs="Arial"/>
          <w:sz w:val="20"/>
          <w:szCs w:val="20"/>
          <w:shd w:val="clear" w:color="auto" w:fill="FFFFFF"/>
          <w:lang w:val="es-CR"/>
        </w:rPr>
        <w:t>Los casos de tortura cometida</w:t>
      </w:r>
      <w:r w:rsidR="001307A8" w:rsidRPr="00624C57">
        <w:rPr>
          <w:rFonts w:ascii="Verdana" w:hAnsi="Verdana" w:cs="Arial"/>
          <w:sz w:val="20"/>
          <w:szCs w:val="20"/>
          <w:shd w:val="clear" w:color="auto" w:fill="FFFFFF"/>
          <w:lang w:val="es-CR"/>
        </w:rPr>
        <w:t>s</w:t>
      </w:r>
      <w:r w:rsidRPr="00624C57">
        <w:rPr>
          <w:rFonts w:ascii="Verdana" w:hAnsi="Verdana" w:cs="Arial"/>
          <w:sz w:val="20"/>
          <w:szCs w:val="20"/>
          <w:shd w:val="clear" w:color="auto" w:fill="FFFFFF"/>
          <w:lang w:val="es-CR"/>
        </w:rPr>
        <w:t xml:space="preserve"> por agentes del </w:t>
      </w:r>
      <w:r w:rsidR="004D2475" w:rsidRPr="00624C57">
        <w:rPr>
          <w:rFonts w:ascii="Verdana" w:hAnsi="Verdana" w:cs="Arial"/>
          <w:sz w:val="20"/>
          <w:szCs w:val="20"/>
          <w:shd w:val="clear" w:color="auto" w:fill="FFFFFF"/>
          <w:lang w:val="es-CR"/>
        </w:rPr>
        <w:t>E</w:t>
      </w:r>
      <w:r w:rsidRPr="00624C57">
        <w:rPr>
          <w:rFonts w:ascii="Verdana" w:hAnsi="Verdana" w:cs="Arial"/>
          <w:sz w:val="20"/>
          <w:szCs w:val="20"/>
          <w:shd w:val="clear" w:color="auto" w:fill="FFFFFF"/>
          <w:lang w:val="es-CR"/>
        </w:rPr>
        <w:t>stado continúan siendo reportados. Es así que, varios adolescentes, entre ellos J.V. y E.L.S. relataron agresiones y amen</w:t>
      </w:r>
      <w:r w:rsidR="008A4DF8" w:rsidRPr="00624C57">
        <w:rPr>
          <w:rFonts w:ascii="Verdana" w:hAnsi="Verdana" w:cs="Arial"/>
          <w:sz w:val="20"/>
          <w:szCs w:val="20"/>
          <w:shd w:val="clear" w:color="auto" w:fill="FFFFFF"/>
          <w:lang w:val="es-CR"/>
        </w:rPr>
        <w:t>az</w:t>
      </w:r>
      <w:r w:rsidRPr="00624C57">
        <w:rPr>
          <w:rFonts w:ascii="Verdana" w:hAnsi="Verdana" w:cs="Arial"/>
          <w:sz w:val="20"/>
          <w:szCs w:val="20"/>
          <w:shd w:val="clear" w:color="auto" w:fill="FFFFFF"/>
          <w:lang w:val="es-CR"/>
        </w:rPr>
        <w:t xml:space="preserve">as por parte de los agentes socioeducativos. Además, en el bloque C </w:t>
      </w:r>
      <w:r w:rsidR="007C05BA" w:rsidRPr="00624C57">
        <w:rPr>
          <w:rFonts w:ascii="Verdana" w:hAnsi="Verdana" w:cs="Arial"/>
          <w:sz w:val="20"/>
          <w:szCs w:val="20"/>
          <w:shd w:val="clear" w:color="auto" w:fill="FFFFFF"/>
          <w:lang w:val="es-CR"/>
        </w:rPr>
        <w:t xml:space="preserve">persistió </w:t>
      </w:r>
      <w:r w:rsidRPr="00624C57">
        <w:rPr>
          <w:rFonts w:ascii="Verdana" w:hAnsi="Verdana" w:cs="Arial"/>
          <w:sz w:val="20"/>
          <w:szCs w:val="20"/>
          <w:shd w:val="clear" w:color="auto" w:fill="FFFFFF"/>
          <w:lang w:val="es-CR"/>
        </w:rPr>
        <w:t>la queja del confinamiento por cerca de 23 horas</w:t>
      </w:r>
      <w:r w:rsidR="001307A8" w:rsidRPr="00624C57">
        <w:rPr>
          <w:rFonts w:ascii="Verdana" w:hAnsi="Verdana" w:cs="Arial"/>
          <w:sz w:val="20"/>
          <w:szCs w:val="20"/>
          <w:shd w:val="clear" w:color="auto" w:fill="FFFFFF"/>
          <w:lang w:val="es-CR"/>
        </w:rPr>
        <w:t xml:space="preserve"> al día</w:t>
      </w:r>
      <w:r w:rsidRPr="00624C57">
        <w:rPr>
          <w:rFonts w:ascii="Verdana" w:hAnsi="Verdana" w:cs="Arial"/>
          <w:sz w:val="20"/>
          <w:szCs w:val="20"/>
          <w:shd w:val="clear" w:color="auto" w:fill="FFFFFF"/>
          <w:lang w:val="es-CR"/>
        </w:rPr>
        <w:t>, con solo una hora de sol, a lo que se suman las continuas ausencia</w:t>
      </w:r>
      <w:r w:rsidR="00BF5954" w:rsidRPr="00624C57">
        <w:rPr>
          <w:rFonts w:ascii="Verdana" w:hAnsi="Verdana" w:cs="Arial"/>
          <w:sz w:val="20"/>
          <w:szCs w:val="20"/>
          <w:shd w:val="clear" w:color="auto" w:fill="FFFFFF"/>
          <w:lang w:val="es-CR"/>
        </w:rPr>
        <w:t>s</w:t>
      </w:r>
      <w:r w:rsidRPr="00624C57">
        <w:rPr>
          <w:rFonts w:ascii="Verdana" w:hAnsi="Verdana" w:cs="Arial"/>
          <w:sz w:val="20"/>
          <w:szCs w:val="20"/>
          <w:shd w:val="clear" w:color="auto" w:fill="FFFFFF"/>
          <w:lang w:val="es-CR"/>
        </w:rPr>
        <w:t xml:space="preserve"> a la escuela y la falta de atención médica y odontológica. </w:t>
      </w:r>
      <w:r w:rsidR="001307A8" w:rsidRPr="00624C57">
        <w:rPr>
          <w:rFonts w:ascii="Verdana" w:hAnsi="Verdana" w:cs="Times New Roman"/>
          <w:sz w:val="20"/>
          <w:szCs w:val="20"/>
          <w:lang w:val="es-CR"/>
        </w:rPr>
        <w:t>Destacaron</w:t>
      </w:r>
      <w:r w:rsidRPr="00624C57">
        <w:rPr>
          <w:rFonts w:ascii="Verdana" w:hAnsi="Verdana" w:cs="Times New Roman"/>
          <w:sz w:val="20"/>
          <w:szCs w:val="20"/>
          <w:lang w:val="es-CR"/>
        </w:rPr>
        <w:t xml:space="preserve"> el caso de J.C.S. quien al ser transferido a </w:t>
      </w:r>
      <w:r w:rsidR="00221E63" w:rsidRPr="00624C57">
        <w:rPr>
          <w:rFonts w:ascii="Verdana" w:hAnsi="Verdana" w:cs="Times New Roman"/>
          <w:sz w:val="20"/>
          <w:szCs w:val="20"/>
          <w:lang w:val="es-CR"/>
        </w:rPr>
        <w:t xml:space="preserve">la </w:t>
      </w:r>
      <w:r w:rsidRPr="00624C57">
        <w:rPr>
          <w:rFonts w:ascii="Verdana" w:hAnsi="Verdana" w:cs="Times New Roman"/>
          <w:sz w:val="20"/>
          <w:szCs w:val="20"/>
          <w:lang w:val="es-CR"/>
        </w:rPr>
        <w:t>UNIS dejó de estudiar y no recib</w:t>
      </w:r>
      <w:r w:rsidR="00E15B03" w:rsidRPr="00624C57">
        <w:rPr>
          <w:rFonts w:ascii="Verdana" w:hAnsi="Verdana" w:cs="Times New Roman"/>
          <w:sz w:val="20"/>
          <w:szCs w:val="20"/>
          <w:lang w:val="es-CR"/>
        </w:rPr>
        <w:t>ía</w:t>
      </w:r>
      <w:r w:rsidRPr="00624C57">
        <w:rPr>
          <w:rFonts w:ascii="Verdana" w:hAnsi="Verdana" w:cs="Times New Roman"/>
          <w:sz w:val="20"/>
          <w:szCs w:val="20"/>
          <w:lang w:val="es-CR"/>
        </w:rPr>
        <w:t xml:space="preserve"> atención para la diabetes que sufr</w:t>
      </w:r>
      <w:r w:rsidR="00E15B03" w:rsidRPr="00624C57">
        <w:rPr>
          <w:rFonts w:ascii="Verdana" w:hAnsi="Verdana" w:cs="Times New Roman"/>
          <w:sz w:val="20"/>
          <w:szCs w:val="20"/>
          <w:lang w:val="es-CR"/>
        </w:rPr>
        <w:t>ía</w:t>
      </w:r>
      <w:r w:rsidRPr="00624C57">
        <w:rPr>
          <w:rFonts w:ascii="Verdana" w:hAnsi="Verdana" w:cs="Times New Roman"/>
          <w:sz w:val="20"/>
          <w:szCs w:val="20"/>
          <w:lang w:val="es-CR"/>
        </w:rPr>
        <w:t xml:space="preserve">. </w:t>
      </w:r>
    </w:p>
    <w:p w14:paraId="4862AEDF" w14:textId="77777777" w:rsidR="009E4F81" w:rsidRPr="00624C57" w:rsidRDefault="009E4F81"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Arial"/>
          <w:sz w:val="20"/>
          <w:szCs w:val="20"/>
          <w:shd w:val="clear" w:color="auto" w:fill="FFFFFF"/>
          <w:lang w:val="es-CR"/>
        </w:rPr>
      </w:pPr>
    </w:p>
    <w:p w14:paraId="0CDB82CC" w14:textId="79A1B3E9" w:rsidR="00995072" w:rsidRPr="00624C57" w:rsidRDefault="00FC6DEE"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Arial"/>
          <w:b/>
          <w:sz w:val="20"/>
          <w:szCs w:val="20"/>
          <w:shd w:val="clear" w:color="auto" w:fill="FFFFFF"/>
          <w:lang w:val="es-CR"/>
        </w:rPr>
      </w:pPr>
      <w:r w:rsidRPr="00624C57">
        <w:rPr>
          <w:rFonts w:ascii="Verdana" w:hAnsi="Verdana" w:cs="Arial"/>
          <w:sz w:val="20"/>
          <w:szCs w:val="20"/>
          <w:shd w:val="clear" w:color="auto" w:fill="FFFFFF"/>
          <w:lang w:val="es-CR"/>
        </w:rPr>
        <w:t>Los representantes</w:t>
      </w:r>
      <w:r w:rsidR="00995072" w:rsidRPr="00624C57">
        <w:rPr>
          <w:rFonts w:ascii="Verdana" w:hAnsi="Verdana" w:cs="Arial"/>
          <w:sz w:val="20"/>
          <w:szCs w:val="20"/>
          <w:shd w:val="clear" w:color="auto" w:fill="FFFFFF"/>
          <w:lang w:val="es-CR"/>
        </w:rPr>
        <w:t xml:space="preserve"> </w:t>
      </w:r>
      <w:r w:rsidR="001307A8" w:rsidRPr="00624C57">
        <w:rPr>
          <w:rFonts w:ascii="Verdana" w:hAnsi="Verdana" w:cs="Arial"/>
          <w:sz w:val="20"/>
          <w:szCs w:val="20"/>
          <w:shd w:val="clear" w:color="auto" w:fill="FFFFFF"/>
          <w:lang w:val="es-CR"/>
        </w:rPr>
        <w:t>expusieron que,</w:t>
      </w:r>
      <w:r w:rsidR="00995072" w:rsidRPr="00624C57">
        <w:rPr>
          <w:rFonts w:ascii="Verdana" w:hAnsi="Verdana" w:cs="Arial"/>
          <w:sz w:val="20"/>
          <w:szCs w:val="20"/>
          <w:shd w:val="clear" w:color="auto" w:fill="FFFFFF"/>
          <w:lang w:val="es-CR"/>
        </w:rPr>
        <w:t xml:space="preserve"> en la visita del </w:t>
      </w:r>
      <w:r w:rsidR="00995072" w:rsidRPr="00624C57">
        <w:rPr>
          <w:rFonts w:ascii="Verdana" w:hAnsi="Verdana"/>
          <w:sz w:val="20"/>
          <w:szCs w:val="20"/>
          <w:lang w:val="es-CR"/>
        </w:rPr>
        <w:t>20 de abril de 2016</w:t>
      </w:r>
      <w:r w:rsidR="001307A8" w:rsidRPr="00624C57">
        <w:rPr>
          <w:rFonts w:ascii="Verdana" w:hAnsi="Verdana"/>
          <w:sz w:val="20"/>
          <w:szCs w:val="20"/>
          <w:lang w:val="es-CR"/>
        </w:rPr>
        <w:t>, encontraron</w:t>
      </w:r>
      <w:r w:rsidR="00995072" w:rsidRPr="00624C57">
        <w:rPr>
          <w:rFonts w:ascii="Verdana" w:hAnsi="Verdana"/>
          <w:sz w:val="20"/>
          <w:szCs w:val="20"/>
          <w:lang w:val="es-CR"/>
        </w:rPr>
        <w:t xml:space="preserve"> que se había ampliado la franja etaria de los socioeducandos, que antes iba de los 12 a los 17 años incompletos. Para dicho momento</w:t>
      </w:r>
      <w:r w:rsidR="00E12E89" w:rsidRPr="00624C57">
        <w:rPr>
          <w:rFonts w:ascii="Verdana" w:hAnsi="Verdana"/>
          <w:sz w:val="20"/>
          <w:szCs w:val="20"/>
          <w:lang w:val="es-CR"/>
        </w:rPr>
        <w:t>,</w:t>
      </w:r>
      <w:r w:rsidR="00995072" w:rsidRPr="00624C57">
        <w:rPr>
          <w:rFonts w:ascii="Verdana" w:hAnsi="Verdana"/>
          <w:sz w:val="20"/>
          <w:szCs w:val="20"/>
          <w:lang w:val="es-CR"/>
        </w:rPr>
        <w:t xml:space="preserve"> 23 de los 90 internos tenían más de 17 años, lo que podría </w:t>
      </w:r>
      <w:r w:rsidR="001307A8" w:rsidRPr="00624C57">
        <w:rPr>
          <w:rFonts w:ascii="Verdana" w:hAnsi="Verdana"/>
          <w:sz w:val="20"/>
          <w:szCs w:val="20"/>
          <w:lang w:val="es-CR"/>
        </w:rPr>
        <w:t>implicar</w:t>
      </w:r>
      <w:r w:rsidR="00995072" w:rsidRPr="00624C57">
        <w:rPr>
          <w:rFonts w:ascii="Verdana" w:hAnsi="Verdana"/>
          <w:sz w:val="20"/>
          <w:szCs w:val="20"/>
          <w:lang w:val="es-CR"/>
        </w:rPr>
        <w:t xml:space="preserve"> riesgo de agresión y violencia sexual. Además, </w:t>
      </w:r>
      <w:r w:rsidR="007C05BA" w:rsidRPr="00624C57">
        <w:rPr>
          <w:rFonts w:ascii="Verdana" w:hAnsi="Verdana"/>
          <w:sz w:val="20"/>
          <w:szCs w:val="20"/>
          <w:lang w:val="es-CR"/>
        </w:rPr>
        <w:t>los representantes insistieron en</w:t>
      </w:r>
      <w:r w:rsidR="00995072" w:rsidRPr="00624C57">
        <w:rPr>
          <w:rFonts w:ascii="Verdana" w:hAnsi="Verdana"/>
          <w:sz w:val="20"/>
          <w:szCs w:val="20"/>
          <w:lang w:val="es-CR"/>
        </w:rPr>
        <w:t xml:space="preserve"> la insuficiencia del personal para ate</w:t>
      </w:r>
      <w:r w:rsidR="002F0201" w:rsidRPr="00624C57">
        <w:rPr>
          <w:rFonts w:ascii="Verdana" w:hAnsi="Verdana"/>
          <w:sz w:val="20"/>
          <w:szCs w:val="20"/>
          <w:lang w:val="es-CR"/>
        </w:rPr>
        <w:t>nder a una unidad sobrepoblada.</w:t>
      </w:r>
    </w:p>
    <w:p w14:paraId="5C358128" w14:textId="77777777" w:rsidR="003E4BB6" w:rsidRPr="00624C57" w:rsidRDefault="003E4BB6" w:rsidP="001E15B9">
      <w:pPr>
        <w:pStyle w:val="ListParagraph"/>
        <w:ind w:left="0"/>
        <w:rPr>
          <w:rFonts w:ascii="Verdana" w:hAnsi="Verdana" w:cs="Arial"/>
          <w:sz w:val="20"/>
          <w:szCs w:val="20"/>
          <w:shd w:val="clear" w:color="auto" w:fill="FFFFFF"/>
          <w:lang w:val="es-CR"/>
        </w:rPr>
      </w:pPr>
    </w:p>
    <w:p w14:paraId="0BA8CC74" w14:textId="5DE397E8" w:rsidR="00995072" w:rsidRPr="00624C57" w:rsidRDefault="00995072"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sz w:val="20"/>
          <w:szCs w:val="20"/>
          <w:lang w:val="es-ES"/>
        </w:rPr>
      </w:pPr>
      <w:r w:rsidRPr="00624C57">
        <w:rPr>
          <w:rFonts w:ascii="Verdana" w:hAnsi="Verdana" w:cs="Arial"/>
          <w:sz w:val="20"/>
          <w:szCs w:val="20"/>
          <w:shd w:val="clear" w:color="auto" w:fill="FFFFFF"/>
          <w:lang w:val="es-CR"/>
        </w:rPr>
        <w:t xml:space="preserve">Durante las visitas que realizaron a las unidades socioeducativas del complejo del IASES los días 10 y 11 de octubre de 2016, destacaron las </w:t>
      </w:r>
      <w:r w:rsidR="002D530F" w:rsidRPr="00624C57">
        <w:rPr>
          <w:rFonts w:ascii="Verdana" w:hAnsi="Verdana" w:cs="Arial"/>
          <w:sz w:val="20"/>
          <w:szCs w:val="20"/>
          <w:shd w:val="clear" w:color="auto" w:fill="FFFFFF"/>
          <w:lang w:val="es-CR"/>
        </w:rPr>
        <w:t>precarias</w:t>
      </w:r>
      <w:r w:rsidRPr="00624C57">
        <w:rPr>
          <w:rFonts w:ascii="Verdana" w:hAnsi="Verdana" w:cs="Arial"/>
          <w:sz w:val="20"/>
          <w:szCs w:val="20"/>
          <w:shd w:val="clear" w:color="auto" w:fill="FFFFFF"/>
          <w:lang w:val="es-CR"/>
        </w:rPr>
        <w:t xml:space="preserve"> condiciones del bloque C</w:t>
      </w:r>
      <w:r w:rsidRPr="00624C57">
        <w:rPr>
          <w:rStyle w:val="FootnoteReference"/>
          <w:rFonts w:ascii="Verdana" w:hAnsi="Verdana" w:cs="Arial"/>
          <w:sz w:val="20"/>
          <w:szCs w:val="20"/>
          <w:shd w:val="clear" w:color="auto" w:fill="FFFFFF"/>
          <w:lang w:val="es-CR"/>
        </w:rPr>
        <w:footnoteReference w:id="16"/>
      </w:r>
      <w:r w:rsidRPr="00624C57">
        <w:rPr>
          <w:rFonts w:ascii="Verdana" w:hAnsi="Verdana" w:cs="Arial"/>
          <w:sz w:val="20"/>
          <w:szCs w:val="20"/>
          <w:shd w:val="clear" w:color="auto" w:fill="FFFFFF"/>
          <w:lang w:val="es-CR"/>
        </w:rPr>
        <w:t xml:space="preserve"> de </w:t>
      </w:r>
      <w:r w:rsidR="006F2A52" w:rsidRPr="00624C57">
        <w:rPr>
          <w:rFonts w:ascii="Verdana" w:hAnsi="Verdana" w:cs="Arial"/>
          <w:sz w:val="20"/>
          <w:szCs w:val="20"/>
          <w:shd w:val="clear" w:color="auto" w:fill="FFFFFF"/>
          <w:lang w:val="es-CR"/>
        </w:rPr>
        <w:t xml:space="preserve">la </w:t>
      </w:r>
      <w:r w:rsidRPr="00624C57">
        <w:rPr>
          <w:rFonts w:ascii="Verdana" w:hAnsi="Verdana" w:cs="Arial"/>
          <w:sz w:val="20"/>
          <w:szCs w:val="20"/>
          <w:shd w:val="clear" w:color="auto" w:fill="FFFFFF"/>
          <w:lang w:val="es-CR"/>
        </w:rPr>
        <w:t>UNIS. Allí l</w:t>
      </w:r>
      <w:r w:rsidRPr="00624C57">
        <w:rPr>
          <w:rFonts w:ascii="Verdana" w:hAnsi="Verdana"/>
          <w:sz w:val="20"/>
          <w:szCs w:val="20"/>
          <w:lang w:val="es-ES"/>
        </w:rPr>
        <w:t xml:space="preserve">os adolescentes relataron que </w:t>
      </w:r>
      <w:r w:rsidR="002D530F" w:rsidRPr="00624C57">
        <w:rPr>
          <w:rFonts w:ascii="Verdana" w:hAnsi="Verdana"/>
          <w:sz w:val="20"/>
          <w:szCs w:val="20"/>
          <w:lang w:val="es-ES"/>
        </w:rPr>
        <w:t xml:space="preserve">desde </w:t>
      </w:r>
      <w:r w:rsidRPr="00624C57">
        <w:rPr>
          <w:rFonts w:ascii="Verdana" w:hAnsi="Verdana"/>
          <w:sz w:val="20"/>
          <w:szCs w:val="20"/>
          <w:lang w:val="es-ES"/>
        </w:rPr>
        <w:t>hac</w:t>
      </w:r>
      <w:r w:rsidR="00265918" w:rsidRPr="00624C57">
        <w:rPr>
          <w:rFonts w:ascii="Verdana" w:hAnsi="Verdana"/>
          <w:sz w:val="20"/>
          <w:szCs w:val="20"/>
          <w:lang w:val="es-ES"/>
        </w:rPr>
        <w:t>ía</w:t>
      </w:r>
      <w:r w:rsidRPr="00624C57">
        <w:rPr>
          <w:rFonts w:ascii="Verdana" w:hAnsi="Verdana"/>
          <w:sz w:val="20"/>
          <w:szCs w:val="20"/>
          <w:lang w:val="es-ES"/>
        </w:rPr>
        <w:t xml:space="preserve"> tres semanas los colchones </w:t>
      </w:r>
      <w:r w:rsidRPr="00624C57">
        <w:rPr>
          <w:rFonts w:ascii="Verdana" w:hAnsi="Verdana"/>
          <w:sz w:val="20"/>
          <w:szCs w:val="20"/>
          <w:lang w:val="es-ES"/>
        </w:rPr>
        <w:lastRenderedPageBreak/>
        <w:t>se retira</w:t>
      </w:r>
      <w:r w:rsidR="00265918" w:rsidRPr="00624C57">
        <w:rPr>
          <w:rFonts w:ascii="Verdana" w:hAnsi="Verdana"/>
          <w:sz w:val="20"/>
          <w:szCs w:val="20"/>
          <w:lang w:val="es-ES"/>
        </w:rPr>
        <w:t>ban</w:t>
      </w:r>
      <w:r w:rsidRPr="00624C57">
        <w:rPr>
          <w:rFonts w:ascii="Verdana" w:hAnsi="Verdana"/>
          <w:sz w:val="20"/>
          <w:szCs w:val="20"/>
          <w:lang w:val="es-ES"/>
        </w:rPr>
        <w:t xml:space="preserve"> durante el día de los alojamientos y sólo se reubica</w:t>
      </w:r>
      <w:r w:rsidR="00265918" w:rsidRPr="00624C57">
        <w:rPr>
          <w:rFonts w:ascii="Verdana" w:hAnsi="Verdana"/>
          <w:sz w:val="20"/>
          <w:szCs w:val="20"/>
          <w:lang w:val="es-ES"/>
        </w:rPr>
        <w:t>ban</w:t>
      </w:r>
      <w:r w:rsidRPr="00624C57">
        <w:rPr>
          <w:rFonts w:ascii="Verdana" w:hAnsi="Verdana"/>
          <w:sz w:val="20"/>
          <w:szCs w:val="20"/>
          <w:lang w:val="es-ES"/>
        </w:rPr>
        <w:t xml:space="preserve"> por la noche, al parecer por el riesgo de </w:t>
      </w:r>
      <w:r w:rsidR="0089642A" w:rsidRPr="00624C57">
        <w:rPr>
          <w:rFonts w:ascii="Verdana" w:hAnsi="Verdana"/>
          <w:sz w:val="20"/>
          <w:szCs w:val="20"/>
          <w:lang w:val="es-ES"/>
        </w:rPr>
        <w:t>provocar</w:t>
      </w:r>
      <w:r w:rsidRPr="00624C57">
        <w:rPr>
          <w:rFonts w:ascii="Verdana" w:hAnsi="Verdana"/>
          <w:sz w:val="20"/>
          <w:szCs w:val="20"/>
          <w:lang w:val="es-ES"/>
        </w:rPr>
        <w:t xml:space="preserve"> incendios. Los representantes indicaron que </w:t>
      </w:r>
      <w:r w:rsidR="003C2606" w:rsidRPr="00624C57">
        <w:rPr>
          <w:rFonts w:ascii="Verdana" w:hAnsi="Verdana"/>
          <w:sz w:val="20"/>
          <w:szCs w:val="20"/>
          <w:lang w:val="es-ES"/>
        </w:rPr>
        <w:t xml:space="preserve">las circunstancias antes descritas llevaban a </w:t>
      </w:r>
      <w:r w:rsidRPr="00624C57">
        <w:rPr>
          <w:rFonts w:ascii="Verdana" w:hAnsi="Verdana"/>
          <w:sz w:val="20"/>
          <w:szCs w:val="20"/>
          <w:lang w:val="es-ES"/>
        </w:rPr>
        <w:t xml:space="preserve">los socioeducandos a </w:t>
      </w:r>
      <w:r w:rsidR="0089642A" w:rsidRPr="00624C57">
        <w:rPr>
          <w:rFonts w:ascii="Verdana" w:hAnsi="Verdana"/>
          <w:sz w:val="20"/>
          <w:szCs w:val="20"/>
          <w:lang w:val="es-ES"/>
        </w:rPr>
        <w:t xml:space="preserve">permanecer durante el día </w:t>
      </w:r>
      <w:r w:rsidRPr="00624C57">
        <w:rPr>
          <w:rFonts w:ascii="Verdana" w:hAnsi="Verdana"/>
          <w:sz w:val="20"/>
          <w:szCs w:val="20"/>
          <w:lang w:val="es-ES"/>
        </w:rPr>
        <w:t>en camas de concreto frío, al no contar con colchones. También menciona</w:t>
      </w:r>
      <w:r w:rsidR="00A92645" w:rsidRPr="00624C57">
        <w:rPr>
          <w:rFonts w:ascii="Verdana" w:hAnsi="Verdana"/>
          <w:sz w:val="20"/>
          <w:szCs w:val="20"/>
          <w:lang w:val="es-ES"/>
        </w:rPr>
        <w:t>ron</w:t>
      </w:r>
      <w:r w:rsidRPr="00624C57">
        <w:rPr>
          <w:rFonts w:ascii="Verdana" w:hAnsi="Verdana"/>
          <w:sz w:val="20"/>
          <w:szCs w:val="20"/>
          <w:lang w:val="es-ES"/>
        </w:rPr>
        <w:t xml:space="preserve"> que todas las veces que los</w:t>
      </w:r>
      <w:r w:rsidR="001C610D" w:rsidRPr="00624C57">
        <w:rPr>
          <w:rFonts w:ascii="Verdana" w:hAnsi="Verdana"/>
          <w:sz w:val="20"/>
          <w:szCs w:val="20"/>
          <w:lang w:val="es-ES"/>
        </w:rPr>
        <w:t xml:space="preserve"> internos son retirados de los</w:t>
      </w:r>
      <w:r w:rsidRPr="00624C57">
        <w:rPr>
          <w:rFonts w:ascii="Verdana" w:hAnsi="Verdana"/>
          <w:sz w:val="20"/>
          <w:szCs w:val="20"/>
          <w:lang w:val="es-ES"/>
        </w:rPr>
        <w:t xml:space="preserve"> alojamientos salen esposados. Muchos presenta</w:t>
      </w:r>
      <w:r w:rsidR="00B33FF5" w:rsidRPr="00624C57">
        <w:rPr>
          <w:rFonts w:ascii="Verdana" w:hAnsi="Verdana"/>
          <w:sz w:val="20"/>
          <w:szCs w:val="20"/>
          <w:lang w:val="es-ES"/>
        </w:rPr>
        <w:t>ban</w:t>
      </w:r>
      <w:r w:rsidRPr="00624C57">
        <w:rPr>
          <w:rFonts w:ascii="Verdana" w:hAnsi="Verdana"/>
          <w:sz w:val="20"/>
          <w:szCs w:val="20"/>
          <w:lang w:val="es-ES"/>
        </w:rPr>
        <w:t xml:space="preserve"> marcas y cicatrices por el uso continuo de esposas. A pesar de estar en el lugar </w:t>
      </w:r>
      <w:r w:rsidR="00E81AF2" w:rsidRPr="00624C57">
        <w:rPr>
          <w:rFonts w:ascii="Verdana" w:hAnsi="Verdana"/>
          <w:sz w:val="20"/>
          <w:szCs w:val="20"/>
          <w:lang w:val="es-ES"/>
        </w:rPr>
        <w:t>a causa</w:t>
      </w:r>
      <w:r w:rsidRPr="00624C57">
        <w:rPr>
          <w:rFonts w:ascii="Verdana" w:hAnsi="Verdana"/>
          <w:sz w:val="20"/>
          <w:szCs w:val="20"/>
          <w:lang w:val="es-ES"/>
        </w:rPr>
        <w:t xml:space="preserve"> de acciones de indisciplina, no había información </w:t>
      </w:r>
      <w:r w:rsidR="00754847" w:rsidRPr="00624C57">
        <w:rPr>
          <w:rFonts w:ascii="Verdana" w:hAnsi="Verdana"/>
          <w:sz w:val="20"/>
          <w:szCs w:val="20"/>
          <w:lang w:val="es-ES"/>
        </w:rPr>
        <w:t xml:space="preserve">sobre el </w:t>
      </w:r>
      <w:r w:rsidRPr="00624C57">
        <w:rPr>
          <w:rFonts w:ascii="Verdana" w:hAnsi="Verdana"/>
          <w:sz w:val="20"/>
          <w:szCs w:val="20"/>
          <w:lang w:val="es-ES"/>
        </w:rPr>
        <w:t xml:space="preserve">establecimiento de las CAD </w:t>
      </w:r>
      <w:r w:rsidR="00E81AF2" w:rsidRPr="00624C57">
        <w:rPr>
          <w:rFonts w:ascii="Verdana" w:hAnsi="Verdana"/>
          <w:sz w:val="20"/>
          <w:szCs w:val="20"/>
          <w:lang w:val="es-ES"/>
        </w:rPr>
        <w:t>en</w:t>
      </w:r>
      <w:r w:rsidRPr="00624C57">
        <w:rPr>
          <w:rFonts w:ascii="Verdana" w:hAnsi="Verdana"/>
          <w:sz w:val="20"/>
          <w:szCs w:val="20"/>
          <w:lang w:val="es-ES"/>
        </w:rPr>
        <w:t xml:space="preserve"> la mayoría de los</w:t>
      </w:r>
      <w:r w:rsidR="00E81AF2" w:rsidRPr="00624C57">
        <w:rPr>
          <w:rFonts w:ascii="Verdana" w:hAnsi="Verdana"/>
          <w:sz w:val="20"/>
          <w:szCs w:val="20"/>
          <w:lang w:val="es-ES"/>
        </w:rPr>
        <w:t xml:space="preserve"> casos</w:t>
      </w:r>
      <w:r w:rsidRPr="00624C57">
        <w:rPr>
          <w:rFonts w:ascii="Verdana" w:hAnsi="Verdana"/>
          <w:sz w:val="20"/>
          <w:szCs w:val="20"/>
          <w:lang w:val="es-ES"/>
        </w:rPr>
        <w:t xml:space="preserve">. Muchos </w:t>
      </w:r>
      <w:r w:rsidR="00AE3A11" w:rsidRPr="00624C57">
        <w:rPr>
          <w:rFonts w:ascii="Verdana" w:hAnsi="Verdana"/>
          <w:sz w:val="20"/>
          <w:szCs w:val="20"/>
          <w:lang w:val="es-ES"/>
        </w:rPr>
        <w:t xml:space="preserve">habrían relatado </w:t>
      </w:r>
      <w:r w:rsidRPr="00624C57">
        <w:rPr>
          <w:rFonts w:ascii="Verdana" w:hAnsi="Verdana"/>
          <w:sz w:val="20"/>
          <w:szCs w:val="20"/>
          <w:lang w:val="es-ES"/>
        </w:rPr>
        <w:t xml:space="preserve">estar aislados </w:t>
      </w:r>
      <w:r w:rsidR="00E81AF2" w:rsidRPr="00624C57">
        <w:rPr>
          <w:rFonts w:ascii="Verdana" w:hAnsi="Verdana"/>
          <w:sz w:val="20"/>
          <w:szCs w:val="20"/>
          <w:lang w:val="es-ES"/>
        </w:rPr>
        <w:t xml:space="preserve">desde </w:t>
      </w:r>
      <w:r w:rsidRPr="00624C57">
        <w:rPr>
          <w:rFonts w:ascii="Verdana" w:hAnsi="Verdana"/>
          <w:sz w:val="20"/>
          <w:szCs w:val="20"/>
          <w:lang w:val="es-ES"/>
        </w:rPr>
        <w:t>hac</w:t>
      </w:r>
      <w:r w:rsidR="0035366A" w:rsidRPr="00624C57">
        <w:rPr>
          <w:rFonts w:ascii="Verdana" w:hAnsi="Verdana"/>
          <w:sz w:val="20"/>
          <w:szCs w:val="20"/>
          <w:lang w:val="es-ES"/>
        </w:rPr>
        <w:t>ía</w:t>
      </w:r>
      <w:r w:rsidRPr="00624C57">
        <w:rPr>
          <w:rFonts w:ascii="Verdana" w:hAnsi="Verdana"/>
          <w:sz w:val="20"/>
          <w:szCs w:val="20"/>
          <w:lang w:val="es-ES"/>
        </w:rPr>
        <w:t xml:space="preserve"> más de cinco días. </w:t>
      </w:r>
    </w:p>
    <w:p w14:paraId="65B82759" w14:textId="77777777" w:rsidR="009E4F81" w:rsidRPr="00624C57" w:rsidRDefault="009E4F81"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lang w:val="es-ES"/>
        </w:rPr>
      </w:pPr>
    </w:p>
    <w:p w14:paraId="64CA7DC9" w14:textId="7F478927" w:rsidR="00995072" w:rsidRPr="00624C57" w:rsidRDefault="00C07173" w:rsidP="001E15B9">
      <w:pPr>
        <w:pStyle w:val="HTMLPreformatted"/>
        <w:numPr>
          <w:ilvl w:val="0"/>
          <w:numId w:val="24"/>
        </w:numPr>
        <w:shd w:val="clear" w:color="auto" w:fill="FFFFFF"/>
        <w:ind w:left="0" w:firstLine="0"/>
        <w:jc w:val="both"/>
        <w:rPr>
          <w:rFonts w:ascii="Verdana" w:hAnsi="Verdana"/>
          <w:lang w:val="es-ES"/>
        </w:rPr>
      </w:pPr>
      <w:r w:rsidRPr="00624C57">
        <w:rPr>
          <w:rFonts w:ascii="Verdana" w:hAnsi="Verdana"/>
          <w:lang w:val="es-ES"/>
        </w:rPr>
        <w:t>Llamó</w:t>
      </w:r>
      <w:r w:rsidR="00995072" w:rsidRPr="00624C57">
        <w:rPr>
          <w:rFonts w:ascii="Verdana" w:hAnsi="Verdana"/>
          <w:lang w:val="es-ES"/>
        </w:rPr>
        <w:t xml:space="preserve"> la atención de los representantes la alteración de los días y horarios de visita, no sólo para el Bloque C, sino en las unidades del complejo socioeducativo de Cariacica. </w:t>
      </w:r>
      <w:r w:rsidR="001A6CCA" w:rsidRPr="00624C57">
        <w:rPr>
          <w:rFonts w:ascii="Verdana" w:hAnsi="Verdana"/>
          <w:lang w:val="es-ES"/>
        </w:rPr>
        <w:t>L</w:t>
      </w:r>
      <w:r w:rsidR="00995072" w:rsidRPr="00624C57">
        <w:rPr>
          <w:rFonts w:ascii="Verdana" w:hAnsi="Verdana"/>
          <w:lang w:val="es-ES"/>
        </w:rPr>
        <w:t>as gerencias de</w:t>
      </w:r>
      <w:r w:rsidR="00ED0E36" w:rsidRPr="00624C57">
        <w:rPr>
          <w:rFonts w:ascii="Verdana" w:hAnsi="Verdana"/>
          <w:lang w:val="es-ES"/>
        </w:rPr>
        <w:t xml:space="preserve"> las</w:t>
      </w:r>
      <w:r w:rsidR="00995072" w:rsidRPr="00624C57">
        <w:rPr>
          <w:rFonts w:ascii="Verdana" w:hAnsi="Verdana"/>
          <w:lang w:val="es-ES"/>
        </w:rPr>
        <w:t xml:space="preserve"> unidades cambiaron los horarios de visita de</w:t>
      </w:r>
      <w:r w:rsidR="005B4BAB" w:rsidRPr="00624C57">
        <w:rPr>
          <w:rFonts w:ascii="Verdana" w:hAnsi="Verdana"/>
          <w:lang w:val="es-ES"/>
        </w:rPr>
        <w:t>l</w:t>
      </w:r>
      <w:r w:rsidR="00995072" w:rsidRPr="00624C57">
        <w:rPr>
          <w:rFonts w:ascii="Verdana" w:hAnsi="Verdana"/>
          <w:lang w:val="es-ES"/>
        </w:rPr>
        <w:t xml:space="preserve"> domingo para días de semana, </w:t>
      </w:r>
      <w:r w:rsidR="00AE3A11" w:rsidRPr="00624C57">
        <w:rPr>
          <w:rFonts w:ascii="Verdana" w:hAnsi="Verdana"/>
          <w:lang w:val="es-ES"/>
        </w:rPr>
        <w:t>haciendo inviable la llegada</w:t>
      </w:r>
      <w:r w:rsidR="00995072" w:rsidRPr="00624C57">
        <w:rPr>
          <w:rFonts w:ascii="Verdana" w:hAnsi="Verdana"/>
          <w:lang w:val="es-ES"/>
        </w:rPr>
        <w:t xml:space="preserve"> de madres y parientes de internos, circunstancia que genera mayor tensión en los socioeducandos. En el caso del Bloque C, además de</w:t>
      </w:r>
      <w:r w:rsidR="002F527C" w:rsidRPr="00624C57">
        <w:rPr>
          <w:rFonts w:ascii="Verdana" w:hAnsi="Verdana"/>
          <w:lang w:val="es-ES"/>
        </w:rPr>
        <w:t>l</w:t>
      </w:r>
      <w:r w:rsidR="00995072" w:rsidRPr="00624C57">
        <w:rPr>
          <w:rFonts w:ascii="Verdana" w:hAnsi="Verdana"/>
          <w:lang w:val="es-ES"/>
        </w:rPr>
        <w:t xml:space="preserve"> cambio de los horarios y días, las visitas son</w:t>
      </w:r>
      <w:r w:rsidR="00FF60BE" w:rsidRPr="00624C57">
        <w:rPr>
          <w:rFonts w:ascii="Verdana" w:hAnsi="Verdana"/>
          <w:lang w:val="es-ES"/>
        </w:rPr>
        <w:t xml:space="preserve"> </w:t>
      </w:r>
      <w:r w:rsidR="00995072" w:rsidRPr="00624C57">
        <w:rPr>
          <w:rFonts w:ascii="Verdana" w:hAnsi="Verdana"/>
          <w:lang w:val="es-ES"/>
        </w:rPr>
        <w:t xml:space="preserve">asistidas por agentes, supuestamente por </w:t>
      </w:r>
      <w:r w:rsidR="00E81AF2" w:rsidRPr="00624C57">
        <w:rPr>
          <w:rFonts w:ascii="Verdana" w:hAnsi="Verdana"/>
          <w:lang w:val="es-ES"/>
        </w:rPr>
        <w:t>protección</w:t>
      </w:r>
      <w:r w:rsidR="00995072" w:rsidRPr="00624C57">
        <w:rPr>
          <w:rFonts w:ascii="Verdana" w:hAnsi="Verdana"/>
          <w:lang w:val="es-ES"/>
        </w:rPr>
        <w:t xml:space="preserve">. </w:t>
      </w:r>
    </w:p>
    <w:p w14:paraId="47487CE8" w14:textId="77777777" w:rsidR="00995072" w:rsidRPr="00624C57" w:rsidRDefault="00995072" w:rsidP="00701732">
      <w:pPr>
        <w:pStyle w:val="HTMLPreformatted"/>
        <w:shd w:val="clear" w:color="auto" w:fill="FFFFFF"/>
        <w:jc w:val="both"/>
        <w:rPr>
          <w:rFonts w:ascii="Verdana" w:hAnsi="Verdana"/>
          <w:lang w:val="es-ES"/>
        </w:rPr>
      </w:pPr>
    </w:p>
    <w:p w14:paraId="0E582124" w14:textId="174CABCA" w:rsidR="00995072" w:rsidRPr="00624C57" w:rsidRDefault="00995072" w:rsidP="00701732">
      <w:pPr>
        <w:pStyle w:val="ListParagraph"/>
        <w:numPr>
          <w:ilvl w:val="0"/>
          <w:numId w:val="24"/>
        </w:numPr>
        <w:shd w:val="clear" w:color="auto" w:fill="FFFFFF"/>
        <w:autoSpaceDE w:val="0"/>
        <w:autoSpaceDN w:val="0"/>
        <w:adjustRightInd w:val="0"/>
        <w:spacing w:after="0" w:line="240" w:lineRule="auto"/>
        <w:ind w:left="0" w:firstLine="0"/>
        <w:jc w:val="both"/>
        <w:rPr>
          <w:rFonts w:ascii="Verdana" w:hAnsi="Verdana"/>
          <w:sz w:val="20"/>
          <w:szCs w:val="20"/>
          <w:lang w:val="es-CR"/>
        </w:rPr>
      </w:pPr>
      <w:r w:rsidRPr="00624C57">
        <w:rPr>
          <w:rFonts w:ascii="Verdana" w:hAnsi="Verdana" w:cs="Arial"/>
          <w:sz w:val="20"/>
          <w:szCs w:val="20"/>
          <w:shd w:val="clear" w:color="auto" w:fill="FFFFFF"/>
          <w:lang w:val="es-CR"/>
        </w:rPr>
        <w:t xml:space="preserve">Varios adolescentes reportaron que eran golpeados en sus celdas y </w:t>
      </w:r>
      <w:r w:rsidR="00E81AF2" w:rsidRPr="00624C57">
        <w:rPr>
          <w:rFonts w:ascii="Verdana" w:hAnsi="Verdana" w:cs="Arial"/>
          <w:sz w:val="20"/>
          <w:szCs w:val="20"/>
          <w:shd w:val="clear" w:color="auto" w:fill="FFFFFF"/>
          <w:lang w:val="es-CR"/>
        </w:rPr>
        <w:t xml:space="preserve">que </w:t>
      </w:r>
      <w:r w:rsidRPr="00624C57">
        <w:rPr>
          <w:rFonts w:ascii="Verdana" w:hAnsi="Verdana" w:cs="Arial"/>
          <w:sz w:val="20"/>
          <w:szCs w:val="20"/>
          <w:shd w:val="clear" w:color="auto" w:fill="FFFFFF"/>
          <w:lang w:val="es-CR"/>
        </w:rPr>
        <w:t xml:space="preserve">luego eran esposados </w:t>
      </w:r>
      <w:r w:rsidRPr="00624C57">
        <w:rPr>
          <w:rFonts w:ascii="Arial" w:hAnsi="Arial" w:cs="Arial"/>
          <w:sz w:val="20"/>
          <w:szCs w:val="20"/>
          <w:shd w:val="clear" w:color="auto" w:fill="FFFFFF"/>
          <w:lang w:val="es-CR"/>
        </w:rPr>
        <w:t>​​</w:t>
      </w:r>
      <w:r w:rsidRPr="00624C57">
        <w:rPr>
          <w:rFonts w:ascii="Verdana" w:hAnsi="Verdana" w:cs="Arial"/>
          <w:sz w:val="20"/>
          <w:szCs w:val="20"/>
          <w:shd w:val="clear" w:color="auto" w:fill="FFFFFF"/>
          <w:lang w:val="es-CR"/>
        </w:rPr>
        <w:t xml:space="preserve">por muchas horas en el patio como forma de castigo. También revelaron que los agentes suelen amenazarlos constantemente con </w:t>
      </w:r>
      <w:r w:rsidR="003F02C2" w:rsidRPr="00624C57">
        <w:rPr>
          <w:rFonts w:ascii="Verdana" w:hAnsi="Verdana" w:cs="Arial"/>
          <w:sz w:val="20"/>
          <w:szCs w:val="20"/>
          <w:shd w:val="clear" w:color="auto" w:fill="FFFFFF"/>
          <w:lang w:val="es-CR"/>
        </w:rPr>
        <w:t xml:space="preserve">la </w:t>
      </w:r>
      <w:r w:rsidRPr="00624C57">
        <w:rPr>
          <w:rFonts w:ascii="Verdana" w:hAnsi="Verdana" w:cs="Arial"/>
          <w:sz w:val="20"/>
          <w:szCs w:val="20"/>
          <w:shd w:val="clear" w:color="auto" w:fill="FFFFFF"/>
          <w:lang w:val="es-CR"/>
        </w:rPr>
        <w:t>posibilidad de transferencia</w:t>
      </w:r>
      <w:r w:rsidRPr="00624C57">
        <w:rPr>
          <w:rStyle w:val="FootnoteReference"/>
          <w:rFonts w:ascii="Verdana" w:hAnsi="Verdana" w:cs="Arial"/>
          <w:sz w:val="20"/>
          <w:szCs w:val="20"/>
          <w:shd w:val="clear" w:color="auto" w:fill="FFFFFF"/>
          <w:lang w:val="es-CR"/>
        </w:rPr>
        <w:footnoteReference w:id="17"/>
      </w:r>
      <w:r w:rsidRPr="00624C57">
        <w:rPr>
          <w:rFonts w:ascii="Verdana" w:hAnsi="Verdana" w:cs="Arial"/>
          <w:sz w:val="20"/>
          <w:szCs w:val="20"/>
          <w:shd w:val="clear" w:color="auto" w:fill="FFFFFF"/>
          <w:lang w:val="es-CR"/>
        </w:rPr>
        <w:t xml:space="preserve">. </w:t>
      </w:r>
    </w:p>
    <w:p w14:paraId="4E20D158" w14:textId="77777777" w:rsidR="005B6552" w:rsidRPr="00624C57" w:rsidRDefault="005B6552" w:rsidP="005B6552">
      <w:pPr>
        <w:pStyle w:val="ListParagraph"/>
        <w:shd w:val="clear" w:color="auto" w:fill="FFFFFF"/>
        <w:autoSpaceDE w:val="0"/>
        <w:autoSpaceDN w:val="0"/>
        <w:adjustRightInd w:val="0"/>
        <w:spacing w:after="0" w:line="240" w:lineRule="auto"/>
        <w:ind w:left="0"/>
        <w:jc w:val="both"/>
        <w:rPr>
          <w:rFonts w:ascii="Verdana" w:hAnsi="Verdana"/>
          <w:sz w:val="20"/>
          <w:szCs w:val="20"/>
          <w:lang w:val="es-CR"/>
        </w:rPr>
      </w:pPr>
    </w:p>
    <w:p w14:paraId="65FC1E18" w14:textId="338ADCAC" w:rsidR="00995072" w:rsidRPr="00624C57" w:rsidRDefault="00995072" w:rsidP="001E15B9">
      <w:pPr>
        <w:pStyle w:val="HTMLPreformatted"/>
        <w:numPr>
          <w:ilvl w:val="0"/>
          <w:numId w:val="24"/>
        </w:numPr>
        <w:shd w:val="clear" w:color="auto" w:fill="FFFFFF"/>
        <w:ind w:left="0" w:firstLine="0"/>
        <w:jc w:val="both"/>
        <w:rPr>
          <w:rFonts w:ascii="Verdana" w:hAnsi="Verdana" w:cs="Arial"/>
          <w:b/>
          <w:shd w:val="clear" w:color="auto" w:fill="FFFFFF"/>
          <w:lang w:val="es-CR"/>
        </w:rPr>
      </w:pPr>
      <w:r w:rsidRPr="00624C57">
        <w:rPr>
          <w:rFonts w:ascii="Verdana" w:hAnsi="Verdana"/>
          <w:lang w:val="es-CR"/>
        </w:rPr>
        <w:t xml:space="preserve">Por otro lado, durante el año 2017, </w:t>
      </w:r>
      <w:r w:rsidRPr="00624C57">
        <w:rPr>
          <w:rFonts w:ascii="Verdana" w:hAnsi="Verdana"/>
          <w:lang w:val="es-ES"/>
        </w:rPr>
        <w:t xml:space="preserve">según </w:t>
      </w:r>
      <w:r w:rsidRPr="00624C57">
        <w:rPr>
          <w:rFonts w:ascii="Verdana" w:hAnsi="Verdana" w:cs="Arial"/>
          <w:shd w:val="clear" w:color="auto" w:fill="FFFFFF"/>
          <w:lang w:val="es-CR"/>
        </w:rPr>
        <w:t xml:space="preserve">el Informe Circunstanciado de Ocurrencia (RCO) 158, el 14 de febrero, en el 6º Alojamiento de la UNIS, agentes oyeron ruidos y al verificar </w:t>
      </w:r>
      <w:r w:rsidR="00E81AF2" w:rsidRPr="00624C57">
        <w:rPr>
          <w:rFonts w:ascii="Verdana" w:hAnsi="Verdana" w:cs="Arial"/>
          <w:shd w:val="clear" w:color="auto" w:fill="FFFFFF"/>
          <w:lang w:val="es-CR"/>
        </w:rPr>
        <w:t>dicho alojamiento percibieron</w:t>
      </w:r>
      <w:r w:rsidRPr="00624C57">
        <w:rPr>
          <w:rFonts w:ascii="Verdana" w:hAnsi="Verdana" w:cs="Arial"/>
          <w:shd w:val="clear" w:color="auto" w:fill="FFFFFF"/>
          <w:lang w:val="es-CR"/>
        </w:rPr>
        <w:t xml:space="preserve"> al adolescente M.R.B.S. agrediendo a M.A.M. </w:t>
      </w:r>
      <w:r w:rsidR="00E81AF2" w:rsidRPr="00624C57">
        <w:rPr>
          <w:rFonts w:ascii="Verdana" w:hAnsi="Verdana" w:cs="Arial"/>
          <w:shd w:val="clear" w:color="auto" w:fill="FFFFFF"/>
          <w:lang w:val="es-CR"/>
        </w:rPr>
        <w:t>Narraron que, además de los internos involucrados, l</w:t>
      </w:r>
      <w:r w:rsidRPr="00624C57">
        <w:rPr>
          <w:rFonts w:ascii="Verdana" w:hAnsi="Verdana" w:cs="Arial"/>
          <w:shd w:val="clear" w:color="auto" w:fill="FFFFFF"/>
          <w:lang w:val="es-CR"/>
        </w:rPr>
        <w:t xml:space="preserve">os agentes llevaron </w:t>
      </w:r>
      <w:r w:rsidR="00E81AF2" w:rsidRPr="00624C57">
        <w:rPr>
          <w:rFonts w:ascii="Verdana" w:hAnsi="Verdana" w:cs="Arial"/>
          <w:shd w:val="clear" w:color="auto" w:fill="FFFFFF"/>
          <w:lang w:val="es-CR"/>
        </w:rPr>
        <w:t xml:space="preserve">a otros </w:t>
      </w:r>
      <w:r w:rsidRPr="00624C57">
        <w:rPr>
          <w:rFonts w:ascii="Verdana" w:hAnsi="Verdana" w:cs="Arial"/>
          <w:shd w:val="clear" w:color="auto" w:fill="FFFFFF"/>
          <w:lang w:val="es-CR"/>
        </w:rPr>
        <w:t xml:space="preserve">cinco internos al </w:t>
      </w:r>
      <w:r w:rsidR="005554EC" w:rsidRPr="00624C57">
        <w:rPr>
          <w:rFonts w:ascii="Verdana" w:hAnsi="Verdana" w:cs="Arial"/>
          <w:shd w:val="clear" w:color="auto" w:fill="FFFFFF"/>
          <w:lang w:val="es-CR"/>
        </w:rPr>
        <w:t>pasillo</w:t>
      </w:r>
      <w:r w:rsidRPr="00624C57">
        <w:rPr>
          <w:rFonts w:ascii="Verdana" w:hAnsi="Verdana" w:cs="Arial"/>
          <w:shd w:val="clear" w:color="auto" w:fill="FFFFFF"/>
          <w:lang w:val="es-CR"/>
        </w:rPr>
        <w:t xml:space="preserve"> de la Sala 8, donde no hay cámara de vídeo. Por el </w:t>
      </w:r>
      <w:r w:rsidR="00B2446C" w:rsidRPr="00624C57">
        <w:rPr>
          <w:rFonts w:ascii="Verdana" w:hAnsi="Verdana" w:cs="Arial"/>
          <w:shd w:val="clear" w:color="auto" w:fill="FFFFFF"/>
          <w:lang w:val="es-CR"/>
        </w:rPr>
        <w:t>informe</w:t>
      </w:r>
      <w:r w:rsidRPr="00624C57">
        <w:rPr>
          <w:rFonts w:ascii="Verdana" w:hAnsi="Verdana" w:cs="Arial"/>
          <w:shd w:val="clear" w:color="auto" w:fill="FFFFFF"/>
          <w:lang w:val="es-CR"/>
        </w:rPr>
        <w:t xml:space="preserve"> enviado, los internos fueron oídos por la CAD casi tres meses después de </w:t>
      </w:r>
      <w:r w:rsidR="007503C5" w:rsidRPr="00624C57">
        <w:rPr>
          <w:rFonts w:ascii="Verdana" w:hAnsi="Verdana" w:cs="Arial"/>
          <w:shd w:val="clear" w:color="auto" w:fill="FFFFFF"/>
          <w:lang w:val="es-CR"/>
        </w:rPr>
        <w:t>los hechos</w:t>
      </w:r>
      <w:r w:rsidRPr="00624C57">
        <w:rPr>
          <w:rFonts w:ascii="Verdana" w:hAnsi="Verdana" w:cs="Arial"/>
          <w:shd w:val="clear" w:color="auto" w:fill="FFFFFF"/>
          <w:lang w:val="es-CR"/>
        </w:rPr>
        <w:t xml:space="preserve">. Uno de los adolescentes manifestó haber sido agredido. </w:t>
      </w:r>
    </w:p>
    <w:p w14:paraId="141B6B85" w14:textId="77777777" w:rsidR="00995072" w:rsidRPr="00624C57" w:rsidRDefault="00995072" w:rsidP="00701732">
      <w:pPr>
        <w:pStyle w:val="HTMLPreformatted"/>
        <w:shd w:val="clear" w:color="auto" w:fill="FFFFFF"/>
        <w:jc w:val="both"/>
        <w:rPr>
          <w:rFonts w:ascii="Verdana" w:hAnsi="Verdana"/>
          <w:lang w:val="es-CR"/>
        </w:rPr>
      </w:pPr>
    </w:p>
    <w:p w14:paraId="7AF876E6" w14:textId="33F6FD9B" w:rsidR="00995072" w:rsidRPr="00624C57" w:rsidRDefault="00995072"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lang w:val="es-CR"/>
        </w:rPr>
        <w:t xml:space="preserve">De acuerdo con información aportada por el Ministerio Público, dentro de las unidades de internación es posible encontrar grupos o </w:t>
      </w:r>
      <w:r w:rsidR="00A31410" w:rsidRPr="00624C57">
        <w:rPr>
          <w:rFonts w:ascii="Verdana" w:hAnsi="Verdana"/>
          <w:lang w:val="es-CR"/>
        </w:rPr>
        <w:t xml:space="preserve">bandas </w:t>
      </w:r>
      <w:r w:rsidRPr="00624C57">
        <w:rPr>
          <w:rFonts w:ascii="Verdana" w:hAnsi="Verdana"/>
          <w:lang w:val="es-CR"/>
        </w:rPr>
        <w:t xml:space="preserve">criminales que llevan a que los internos sean separados en razón de dicha circunstancia, de manera similar a lo que ocurre en el sistema </w:t>
      </w:r>
      <w:r w:rsidR="0071120F" w:rsidRPr="00624C57">
        <w:rPr>
          <w:rFonts w:ascii="Verdana" w:hAnsi="Verdana"/>
          <w:lang w:val="es-CR"/>
        </w:rPr>
        <w:t xml:space="preserve">penitenciario para </w:t>
      </w:r>
      <w:r w:rsidRPr="00624C57">
        <w:rPr>
          <w:rFonts w:ascii="Verdana" w:hAnsi="Verdana"/>
          <w:lang w:val="es-CR"/>
        </w:rPr>
        <w:t>adulto</w:t>
      </w:r>
      <w:r w:rsidR="0071120F" w:rsidRPr="00624C57">
        <w:rPr>
          <w:rFonts w:ascii="Verdana" w:hAnsi="Verdana"/>
          <w:lang w:val="es-CR"/>
        </w:rPr>
        <w:t>s</w:t>
      </w:r>
      <w:r w:rsidRPr="00624C57">
        <w:rPr>
          <w:rFonts w:ascii="Verdana" w:hAnsi="Verdana"/>
          <w:lang w:val="es-CR"/>
        </w:rPr>
        <w:t xml:space="preserve">. </w:t>
      </w:r>
      <w:r w:rsidRPr="00624C57">
        <w:rPr>
          <w:rFonts w:ascii="Verdana" w:hAnsi="Verdana" w:cs="Arial"/>
          <w:shd w:val="clear" w:color="auto" w:fill="FFFFFF"/>
          <w:lang w:val="es-CR"/>
        </w:rPr>
        <w:t xml:space="preserve">Además, se indicó que no hay suficiente espacio para separar a los internos de acuerdo con su grupo </w:t>
      </w:r>
      <w:r w:rsidR="00B2446C" w:rsidRPr="00624C57">
        <w:rPr>
          <w:rFonts w:ascii="Verdana" w:hAnsi="Verdana" w:cs="Arial"/>
          <w:shd w:val="clear" w:color="auto" w:fill="FFFFFF"/>
          <w:lang w:val="es-CR"/>
        </w:rPr>
        <w:t>etario</w:t>
      </w:r>
      <w:r w:rsidRPr="00624C57">
        <w:rPr>
          <w:rFonts w:ascii="Verdana" w:hAnsi="Verdana" w:cs="Arial"/>
          <w:shd w:val="clear" w:color="auto" w:fill="FFFFFF"/>
          <w:lang w:val="es-CR"/>
        </w:rPr>
        <w:t>, contextura física, orientación sexual</w:t>
      </w:r>
      <w:r w:rsidR="00B2446C" w:rsidRPr="00624C57">
        <w:rPr>
          <w:rFonts w:ascii="Verdana" w:hAnsi="Verdana" w:cs="Arial"/>
          <w:shd w:val="clear" w:color="auto" w:fill="FFFFFF"/>
          <w:lang w:val="es-CR"/>
        </w:rPr>
        <w:t>, o según sean</w:t>
      </w:r>
      <w:r w:rsidRPr="00624C57">
        <w:rPr>
          <w:rFonts w:ascii="Verdana" w:hAnsi="Verdana" w:cs="Arial"/>
          <w:shd w:val="clear" w:color="auto" w:fill="FFFFFF"/>
          <w:lang w:val="es-CR"/>
        </w:rPr>
        <w:t xml:space="preserve"> internos </w:t>
      </w:r>
      <w:r w:rsidR="00B2446C" w:rsidRPr="00624C57">
        <w:rPr>
          <w:rFonts w:ascii="Verdana" w:hAnsi="Verdana" w:cs="Arial"/>
          <w:shd w:val="clear" w:color="auto" w:fill="FFFFFF"/>
          <w:lang w:val="es-CR"/>
        </w:rPr>
        <w:t>de</w:t>
      </w:r>
      <w:r w:rsidRPr="00624C57">
        <w:rPr>
          <w:rFonts w:ascii="Verdana" w:hAnsi="Verdana" w:cs="Arial"/>
          <w:shd w:val="clear" w:color="auto" w:fill="FFFFFF"/>
          <w:lang w:val="es-CR"/>
        </w:rPr>
        <w:t xml:space="preserve"> primera internación o reincidentes. </w:t>
      </w:r>
    </w:p>
    <w:p w14:paraId="28F64E7E" w14:textId="77777777" w:rsidR="00995072" w:rsidRPr="00624C57" w:rsidRDefault="00995072" w:rsidP="00701732">
      <w:pPr>
        <w:pStyle w:val="HTMLPreformatted"/>
        <w:shd w:val="clear" w:color="auto" w:fill="FFFFFF"/>
        <w:jc w:val="both"/>
        <w:rPr>
          <w:rFonts w:ascii="Verdana" w:hAnsi="Verdana" w:cs="Arial"/>
          <w:shd w:val="clear" w:color="auto" w:fill="FFFFFF"/>
          <w:lang w:val="es-CR"/>
        </w:rPr>
      </w:pPr>
    </w:p>
    <w:p w14:paraId="0C2DF1D9" w14:textId="2EA1DEE9" w:rsidR="00995072" w:rsidRPr="00624C57" w:rsidRDefault="00995072"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lang w:val="es-ES"/>
        </w:rPr>
        <w:t xml:space="preserve">En el mes de febrero </w:t>
      </w:r>
      <w:r w:rsidR="00D55BD6" w:rsidRPr="00624C57">
        <w:rPr>
          <w:rFonts w:ascii="Verdana" w:hAnsi="Verdana"/>
          <w:lang w:val="es-ES"/>
        </w:rPr>
        <w:t xml:space="preserve">de 2017 </w:t>
      </w:r>
      <w:r w:rsidRPr="00624C57">
        <w:rPr>
          <w:rFonts w:ascii="Verdana" w:hAnsi="Verdana"/>
          <w:lang w:val="es-ES"/>
        </w:rPr>
        <w:t>se dio a conocer una agresión después de algunas quejas presenta</w:t>
      </w:r>
      <w:r w:rsidR="00D809F0" w:rsidRPr="00624C57">
        <w:rPr>
          <w:rFonts w:ascii="Verdana" w:hAnsi="Verdana"/>
          <w:lang w:val="es-ES"/>
        </w:rPr>
        <w:t>das</w:t>
      </w:r>
      <w:r w:rsidRPr="00624C57">
        <w:rPr>
          <w:rFonts w:ascii="Verdana" w:hAnsi="Verdana"/>
          <w:lang w:val="es-ES"/>
        </w:rPr>
        <w:t xml:space="preserve"> sobre el pan que estaba siendo distribuido.</w:t>
      </w:r>
      <w:r w:rsidR="005B6552" w:rsidRPr="00624C57">
        <w:rPr>
          <w:rFonts w:ascii="Verdana" w:hAnsi="Verdana"/>
          <w:lang w:val="es-ES"/>
        </w:rPr>
        <w:t xml:space="preserve"> </w:t>
      </w:r>
      <w:r w:rsidRPr="00624C57">
        <w:rPr>
          <w:rFonts w:ascii="Verdana" w:hAnsi="Verdana" w:cs="Arial"/>
          <w:shd w:val="clear" w:color="auto" w:fill="FFFFFF"/>
          <w:lang w:val="es-CR"/>
        </w:rPr>
        <w:t xml:space="preserve">Durante el mes de marzo se constató que en la Vivienda Inicial B de la UNIS, se utilizó armamento </w:t>
      </w:r>
      <w:r w:rsidR="0071120F" w:rsidRPr="00624C57">
        <w:rPr>
          <w:rFonts w:ascii="Verdana" w:hAnsi="Verdana" w:cs="Arial"/>
          <w:shd w:val="clear" w:color="auto" w:fill="FFFFFF"/>
          <w:lang w:val="es-CR"/>
        </w:rPr>
        <w:t>no-</w:t>
      </w:r>
      <w:r w:rsidRPr="00624C57">
        <w:rPr>
          <w:rFonts w:ascii="Verdana" w:hAnsi="Verdana" w:cs="Arial"/>
          <w:shd w:val="clear" w:color="auto" w:fill="FFFFFF"/>
          <w:lang w:val="es-CR"/>
        </w:rPr>
        <w:t>letal (gas pimienta) contra internos ya rendidos y llevados a la sala de seguridad (Sala 8). Posteriormente, según el R</w:t>
      </w:r>
      <w:r w:rsidR="00972954" w:rsidRPr="00624C57">
        <w:rPr>
          <w:rFonts w:ascii="Verdana" w:hAnsi="Verdana" w:cs="Arial"/>
          <w:shd w:val="clear" w:color="auto" w:fill="FFFFFF"/>
          <w:lang w:val="es-CR"/>
        </w:rPr>
        <w:t xml:space="preserve">egistro </w:t>
      </w:r>
      <w:r w:rsidRPr="00624C57">
        <w:rPr>
          <w:rFonts w:ascii="Verdana" w:hAnsi="Verdana" w:cs="Arial"/>
          <w:shd w:val="clear" w:color="auto" w:fill="FFFFFF"/>
          <w:lang w:val="es-CR"/>
        </w:rPr>
        <w:t>C</w:t>
      </w:r>
      <w:r w:rsidR="00972954" w:rsidRPr="00624C57">
        <w:rPr>
          <w:rFonts w:ascii="Verdana" w:hAnsi="Verdana" w:cs="Arial"/>
          <w:shd w:val="clear" w:color="auto" w:fill="FFFFFF"/>
          <w:lang w:val="es-CR"/>
        </w:rPr>
        <w:t xml:space="preserve">ircunstanciado de </w:t>
      </w:r>
      <w:r w:rsidR="00B2446C" w:rsidRPr="00624C57">
        <w:rPr>
          <w:rFonts w:ascii="Verdana" w:hAnsi="Verdana" w:cs="Arial"/>
          <w:shd w:val="clear" w:color="auto" w:fill="FFFFFF"/>
          <w:lang w:val="es-CR"/>
        </w:rPr>
        <w:t>Hechos</w:t>
      </w:r>
      <w:r w:rsidRPr="00624C57">
        <w:rPr>
          <w:rFonts w:ascii="Verdana" w:hAnsi="Verdana" w:cs="Arial"/>
          <w:shd w:val="clear" w:color="auto" w:fill="FFFFFF"/>
          <w:lang w:val="es-CR"/>
        </w:rPr>
        <w:t xml:space="preserve">, los cinco internos fueron mantenidos por cinco días en </w:t>
      </w:r>
      <w:r w:rsidR="00CF4138" w:rsidRPr="00624C57">
        <w:rPr>
          <w:rFonts w:ascii="Verdana" w:hAnsi="Verdana" w:cs="Arial"/>
          <w:i/>
          <w:shd w:val="clear" w:color="auto" w:fill="FFFFFF"/>
          <w:lang w:val="es-CR"/>
        </w:rPr>
        <w:t>acautelam</w:t>
      </w:r>
      <w:r w:rsidR="005B6552" w:rsidRPr="00624C57">
        <w:rPr>
          <w:rFonts w:ascii="Verdana" w:hAnsi="Verdana" w:cs="Arial"/>
          <w:i/>
          <w:shd w:val="clear" w:color="auto" w:fill="FFFFFF"/>
          <w:lang w:val="es-CR"/>
        </w:rPr>
        <w:t>e</w:t>
      </w:r>
      <w:r w:rsidR="00CF4138" w:rsidRPr="00624C57">
        <w:rPr>
          <w:rFonts w:ascii="Verdana" w:hAnsi="Verdana" w:cs="Arial"/>
          <w:i/>
          <w:shd w:val="clear" w:color="auto" w:fill="FFFFFF"/>
          <w:lang w:val="es-CR"/>
        </w:rPr>
        <w:t>nto</w:t>
      </w:r>
      <w:r w:rsidRPr="00624C57">
        <w:rPr>
          <w:rFonts w:ascii="Verdana" w:hAnsi="Verdana" w:cs="Arial"/>
          <w:shd w:val="clear" w:color="auto" w:fill="FFFFFF"/>
          <w:lang w:val="es-CR"/>
        </w:rPr>
        <w:t xml:space="preserve"> provisional. Además, </w:t>
      </w:r>
      <w:r w:rsidR="00972954" w:rsidRPr="00624C57">
        <w:rPr>
          <w:rFonts w:ascii="Verdana" w:hAnsi="Verdana" w:cs="Arial"/>
          <w:shd w:val="clear" w:color="auto" w:fill="FFFFFF"/>
          <w:lang w:val="es-CR"/>
        </w:rPr>
        <w:t>en dicho documento</w:t>
      </w:r>
      <w:r w:rsidR="00B2446C" w:rsidRPr="00624C57">
        <w:rPr>
          <w:rFonts w:ascii="Verdana" w:hAnsi="Verdana" w:cs="Arial"/>
          <w:shd w:val="clear" w:color="auto" w:fill="FFFFFF"/>
          <w:lang w:val="es-CR"/>
        </w:rPr>
        <w:t>,</w:t>
      </w:r>
      <w:r w:rsidR="00972954" w:rsidRPr="00624C57">
        <w:rPr>
          <w:rFonts w:ascii="Verdana" w:hAnsi="Verdana" w:cs="Arial"/>
          <w:shd w:val="clear" w:color="auto" w:fill="FFFFFF"/>
          <w:lang w:val="es-CR"/>
        </w:rPr>
        <w:t xml:space="preserve"> </w:t>
      </w:r>
      <w:r w:rsidRPr="00624C57">
        <w:rPr>
          <w:rFonts w:ascii="Verdana" w:hAnsi="Verdana" w:cs="Arial"/>
          <w:shd w:val="clear" w:color="auto" w:fill="FFFFFF"/>
          <w:lang w:val="es-CR"/>
        </w:rPr>
        <w:t xml:space="preserve">no </w:t>
      </w:r>
      <w:r w:rsidR="00B2446C" w:rsidRPr="00624C57">
        <w:rPr>
          <w:rFonts w:ascii="Verdana" w:hAnsi="Verdana" w:cs="Arial"/>
          <w:shd w:val="clear" w:color="auto" w:fill="FFFFFF"/>
          <w:lang w:val="es-CR"/>
        </w:rPr>
        <w:t>consta la</w:t>
      </w:r>
      <w:r w:rsidRPr="00624C57">
        <w:rPr>
          <w:rFonts w:ascii="Verdana" w:hAnsi="Verdana" w:cs="Arial"/>
          <w:shd w:val="clear" w:color="auto" w:fill="FFFFFF"/>
          <w:lang w:val="es-CR"/>
        </w:rPr>
        <w:t xml:space="preserve"> versión de los socioeducandos, sólo </w:t>
      </w:r>
      <w:r w:rsidR="00E263EF" w:rsidRPr="00624C57">
        <w:rPr>
          <w:rFonts w:ascii="Verdana" w:hAnsi="Verdana" w:cs="Arial"/>
          <w:shd w:val="clear" w:color="auto" w:fill="FFFFFF"/>
          <w:lang w:val="es-CR"/>
        </w:rPr>
        <w:t xml:space="preserve">se encuentra </w:t>
      </w:r>
      <w:r w:rsidR="005670B3" w:rsidRPr="00624C57">
        <w:rPr>
          <w:rFonts w:ascii="Verdana" w:hAnsi="Verdana" w:cs="Arial"/>
          <w:shd w:val="clear" w:color="auto" w:fill="FFFFFF"/>
          <w:lang w:val="es-CR"/>
        </w:rPr>
        <w:t>la de los agentes.</w:t>
      </w:r>
      <w:r w:rsidRPr="00624C57">
        <w:rPr>
          <w:rFonts w:ascii="Verdana" w:hAnsi="Verdana" w:cs="Arial"/>
          <w:shd w:val="clear" w:color="auto" w:fill="FFFFFF"/>
          <w:lang w:val="es-CR"/>
        </w:rPr>
        <w:t xml:space="preserve"> </w:t>
      </w:r>
    </w:p>
    <w:p w14:paraId="59A3BC8A" w14:textId="77777777" w:rsidR="00995072" w:rsidRPr="00624C57" w:rsidRDefault="00995072" w:rsidP="00701732">
      <w:pPr>
        <w:pStyle w:val="HTMLPreformatted"/>
        <w:shd w:val="clear" w:color="auto" w:fill="FFFFFF"/>
        <w:jc w:val="both"/>
        <w:rPr>
          <w:rFonts w:ascii="Verdana" w:hAnsi="Verdana" w:cs="Arial"/>
          <w:shd w:val="clear" w:color="auto" w:fill="FFFFFF"/>
          <w:lang w:val="es-CR"/>
        </w:rPr>
      </w:pPr>
    </w:p>
    <w:p w14:paraId="7984E880" w14:textId="7F551F3F" w:rsidR="00995072" w:rsidRPr="00624C57" w:rsidRDefault="00995072"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cs="Arial"/>
          <w:shd w:val="clear" w:color="auto" w:fill="FFFFFF"/>
          <w:lang w:val="es-CR"/>
        </w:rPr>
        <w:t xml:space="preserve">Durante la visita que realizaron los representantes el día 22 de febrero de 2017 a la UNIS, </w:t>
      </w:r>
      <w:r w:rsidR="00B2446C" w:rsidRPr="00624C57">
        <w:rPr>
          <w:rFonts w:ascii="Verdana" w:hAnsi="Verdana" w:cs="Arial"/>
          <w:shd w:val="clear" w:color="auto" w:fill="FFFFFF"/>
          <w:lang w:val="es-CR"/>
        </w:rPr>
        <w:t>encontraron</w:t>
      </w:r>
      <w:r w:rsidR="00811EF9" w:rsidRPr="00624C57">
        <w:rPr>
          <w:rFonts w:ascii="Verdana" w:hAnsi="Verdana" w:cs="Arial"/>
          <w:shd w:val="clear" w:color="auto" w:fill="FFFFFF"/>
          <w:lang w:val="es-CR"/>
        </w:rPr>
        <w:t xml:space="preserve"> </w:t>
      </w:r>
      <w:r w:rsidR="00B2446C" w:rsidRPr="00624C57">
        <w:rPr>
          <w:rFonts w:ascii="Verdana" w:hAnsi="Verdana" w:cs="Arial"/>
          <w:shd w:val="clear" w:color="auto" w:fill="FFFFFF"/>
          <w:lang w:val="es-CR"/>
        </w:rPr>
        <w:t>un</w:t>
      </w:r>
      <w:r w:rsidRPr="00624C57">
        <w:rPr>
          <w:rFonts w:ascii="Verdana" w:hAnsi="Verdana" w:cs="Arial"/>
          <w:shd w:val="clear" w:color="auto" w:fill="FFFFFF"/>
          <w:lang w:val="es-CR"/>
        </w:rPr>
        <w:t xml:space="preserve"> alto número de socioeducando</w:t>
      </w:r>
      <w:r w:rsidR="007D5CCF" w:rsidRPr="00624C57">
        <w:rPr>
          <w:rFonts w:ascii="Verdana" w:hAnsi="Verdana" w:cs="Arial"/>
          <w:shd w:val="clear" w:color="auto" w:fill="FFFFFF"/>
          <w:lang w:val="es-CR"/>
        </w:rPr>
        <w:t>s</w:t>
      </w:r>
      <w:r w:rsidRPr="00624C57">
        <w:rPr>
          <w:rFonts w:ascii="Verdana" w:hAnsi="Verdana" w:cs="Arial"/>
          <w:shd w:val="clear" w:color="auto" w:fill="FFFFFF"/>
          <w:lang w:val="es-CR"/>
        </w:rPr>
        <w:t xml:space="preserve"> </w:t>
      </w:r>
      <w:r w:rsidR="009E44BE">
        <w:rPr>
          <w:rFonts w:ascii="Verdana" w:hAnsi="Verdana" w:cs="Arial"/>
          <w:shd w:val="clear" w:color="auto" w:fill="FFFFFF"/>
          <w:lang w:val="es-CR"/>
        </w:rPr>
        <w:t xml:space="preserve">recluidos </w:t>
      </w:r>
      <w:r w:rsidRPr="00624C57">
        <w:rPr>
          <w:rFonts w:ascii="Verdana" w:hAnsi="Verdana" w:cs="Arial"/>
          <w:shd w:val="clear" w:color="auto" w:fill="FFFFFF"/>
          <w:lang w:val="es-CR"/>
        </w:rPr>
        <w:t>en el bloque C (como sanción disciplinaria)</w:t>
      </w:r>
      <w:r w:rsidR="005670B3" w:rsidRPr="00624C57">
        <w:rPr>
          <w:rFonts w:ascii="Verdana" w:hAnsi="Verdana" w:cs="Arial"/>
          <w:shd w:val="clear" w:color="auto" w:fill="FFFFFF"/>
          <w:lang w:val="es-CR"/>
        </w:rPr>
        <w:t>,</w:t>
      </w:r>
      <w:r w:rsidRPr="00624C57">
        <w:rPr>
          <w:rFonts w:ascii="Verdana" w:hAnsi="Verdana" w:cs="Arial"/>
          <w:shd w:val="clear" w:color="auto" w:fill="FFFFFF"/>
          <w:lang w:val="es-CR"/>
        </w:rPr>
        <w:t xml:space="preserve"> por el consumo de cigarrillos artesanales y</w:t>
      </w:r>
      <w:r w:rsidR="002D4E11" w:rsidRPr="00624C57">
        <w:rPr>
          <w:rFonts w:ascii="Verdana" w:hAnsi="Verdana" w:cs="Arial"/>
          <w:shd w:val="clear" w:color="auto" w:fill="FFFFFF"/>
          <w:lang w:val="es-CR"/>
        </w:rPr>
        <w:t xml:space="preserve"> </w:t>
      </w:r>
      <w:r w:rsidRPr="00624C57">
        <w:rPr>
          <w:rFonts w:ascii="Verdana" w:hAnsi="Verdana" w:cs="Arial"/>
          <w:shd w:val="clear" w:color="auto" w:fill="FFFFFF"/>
          <w:lang w:val="es-CR"/>
        </w:rPr>
        <w:t xml:space="preserve">marihuana. Se referenció, además, que un agente de la UNIS fue denunciado por </w:t>
      </w:r>
      <w:r w:rsidRPr="00624C57">
        <w:rPr>
          <w:rFonts w:ascii="Verdana" w:hAnsi="Verdana"/>
          <w:lang w:val="es-ES"/>
        </w:rPr>
        <w:t xml:space="preserve">comercializar drogas a los internos. </w:t>
      </w:r>
    </w:p>
    <w:p w14:paraId="7AD865B1" w14:textId="77777777" w:rsidR="00EE3C42" w:rsidRPr="00624C57" w:rsidRDefault="00EE3C42" w:rsidP="001E15B9">
      <w:pPr>
        <w:pStyle w:val="HTMLPreformatted"/>
        <w:shd w:val="clear" w:color="auto" w:fill="FFFFFF"/>
        <w:jc w:val="both"/>
        <w:rPr>
          <w:rFonts w:ascii="Verdana" w:hAnsi="Verdana" w:cs="Arial"/>
          <w:shd w:val="clear" w:color="auto" w:fill="FFFFFF"/>
          <w:lang w:val="es-CR"/>
        </w:rPr>
      </w:pPr>
    </w:p>
    <w:p w14:paraId="5AC2266B" w14:textId="55FF74CC" w:rsidR="00995072" w:rsidRPr="00624C57" w:rsidRDefault="00995072" w:rsidP="001E15B9">
      <w:pPr>
        <w:pStyle w:val="HTMLPreformatted"/>
        <w:numPr>
          <w:ilvl w:val="0"/>
          <w:numId w:val="24"/>
        </w:numPr>
        <w:shd w:val="clear" w:color="auto" w:fill="FFFFFF"/>
        <w:ind w:left="0" w:firstLine="0"/>
        <w:jc w:val="both"/>
        <w:rPr>
          <w:rFonts w:ascii="Verdana" w:hAnsi="Verdana"/>
          <w:lang w:val="es-CR"/>
        </w:rPr>
      </w:pPr>
      <w:r w:rsidRPr="00624C57">
        <w:rPr>
          <w:rFonts w:ascii="Verdana" w:hAnsi="Verdana"/>
          <w:lang w:val="es-ES"/>
        </w:rPr>
        <w:lastRenderedPageBreak/>
        <w:t>Asimismo, indicaron que en la entrada del Bloque "C", alrededor de las 11</w:t>
      </w:r>
      <w:r w:rsidR="001E3900" w:rsidRPr="00624C57">
        <w:rPr>
          <w:rFonts w:ascii="Verdana" w:hAnsi="Verdana"/>
          <w:lang w:val="es-ES"/>
        </w:rPr>
        <w:t>:</w:t>
      </w:r>
      <w:r w:rsidRPr="00624C57">
        <w:rPr>
          <w:rFonts w:ascii="Verdana" w:hAnsi="Verdana"/>
          <w:lang w:val="es-ES"/>
        </w:rPr>
        <w:t xml:space="preserve">05, los peticionarios se encontraron con dos adolescentes esposados </w:t>
      </w:r>
      <w:r w:rsidRPr="00624C57">
        <w:rPr>
          <w:rFonts w:ascii="Arial" w:hAnsi="Arial" w:cs="Arial"/>
          <w:lang w:val="es-ES"/>
        </w:rPr>
        <w:t>​​</w:t>
      </w:r>
      <w:r w:rsidRPr="00624C57">
        <w:rPr>
          <w:rFonts w:ascii="Verdana" w:hAnsi="Verdana"/>
          <w:lang w:val="es-ES"/>
        </w:rPr>
        <w:t>con las manos detr</w:t>
      </w:r>
      <w:r w:rsidRPr="00624C57">
        <w:rPr>
          <w:rFonts w:ascii="Verdana" w:hAnsi="Verdana" w:cs="Verdana"/>
          <w:lang w:val="es-ES"/>
        </w:rPr>
        <w:t>á</w:t>
      </w:r>
      <w:r w:rsidRPr="00624C57">
        <w:rPr>
          <w:rFonts w:ascii="Verdana" w:hAnsi="Verdana"/>
          <w:lang w:val="es-ES"/>
        </w:rPr>
        <w:t>s de la cabeza. Ambos revelaron que estaban allí, en "procedimiento" (castigo) desde las 9</w:t>
      </w:r>
      <w:r w:rsidR="001B1E22" w:rsidRPr="00624C57">
        <w:rPr>
          <w:rFonts w:ascii="Verdana" w:hAnsi="Verdana"/>
          <w:lang w:val="es-ES"/>
        </w:rPr>
        <w:t>:00</w:t>
      </w:r>
      <w:r w:rsidRPr="00624C57">
        <w:rPr>
          <w:rFonts w:ascii="Verdana" w:hAnsi="Verdana"/>
          <w:lang w:val="es-ES"/>
        </w:rPr>
        <w:t xml:space="preserve">, es decir, </w:t>
      </w:r>
      <w:r w:rsidR="00141B49" w:rsidRPr="00624C57">
        <w:rPr>
          <w:rFonts w:ascii="Verdana" w:hAnsi="Verdana"/>
          <w:lang w:val="es-ES"/>
        </w:rPr>
        <w:t>habían permanecido</w:t>
      </w:r>
      <w:r w:rsidRPr="00624C57">
        <w:rPr>
          <w:rFonts w:ascii="Verdana" w:hAnsi="Verdana"/>
          <w:lang w:val="es-ES"/>
        </w:rPr>
        <w:t xml:space="preserve"> en esa posición hacía más de dos horas.</w:t>
      </w:r>
      <w:r w:rsidRPr="00624C57">
        <w:rPr>
          <w:rFonts w:ascii="Verdana" w:hAnsi="Verdana"/>
          <w:lang w:val="es-CR"/>
        </w:rPr>
        <w:br/>
      </w:r>
      <w:r w:rsidRPr="00624C57">
        <w:rPr>
          <w:rFonts w:ascii="Verdana" w:hAnsi="Verdana" w:cs="Arial"/>
          <w:shd w:val="clear" w:color="auto" w:fill="FFFFFF"/>
          <w:lang w:val="es-CR"/>
        </w:rPr>
        <w:t xml:space="preserve">Los dos fueron llevados al "procedimiento" ese día por haber encendido un cigarrillo artesanal en el alojamiento. Cuando los representantes preguntaron sobre la existencia de tratamiento </w:t>
      </w:r>
      <w:r w:rsidR="009E44BE">
        <w:rPr>
          <w:rFonts w:ascii="Verdana" w:hAnsi="Verdana" w:cs="Arial"/>
          <w:shd w:val="clear" w:color="auto" w:fill="FFFFFF"/>
          <w:lang w:val="es-CR"/>
        </w:rPr>
        <w:t xml:space="preserve">para </w:t>
      </w:r>
      <w:r w:rsidRPr="00624C57">
        <w:rPr>
          <w:rFonts w:ascii="Verdana" w:hAnsi="Verdana" w:cs="Arial"/>
          <w:shd w:val="clear" w:color="auto" w:fill="FFFFFF"/>
          <w:lang w:val="es-CR"/>
        </w:rPr>
        <w:t>e</w:t>
      </w:r>
      <w:r w:rsidR="00EC124E" w:rsidRPr="00624C57">
        <w:rPr>
          <w:rFonts w:ascii="Verdana" w:hAnsi="Verdana" w:cs="Arial"/>
          <w:shd w:val="clear" w:color="auto" w:fill="FFFFFF"/>
          <w:lang w:val="es-CR"/>
        </w:rPr>
        <w:t xml:space="preserve">l </w:t>
      </w:r>
      <w:r w:rsidR="009E44BE">
        <w:rPr>
          <w:rFonts w:ascii="Verdana" w:hAnsi="Verdana" w:cs="Arial"/>
          <w:shd w:val="clear" w:color="auto" w:fill="FFFFFF"/>
          <w:lang w:val="es-CR"/>
        </w:rPr>
        <w:t xml:space="preserve">consumo </w:t>
      </w:r>
      <w:r w:rsidR="0082769B" w:rsidRPr="00624C57">
        <w:rPr>
          <w:rFonts w:ascii="Verdana" w:hAnsi="Verdana" w:cs="Arial"/>
          <w:shd w:val="clear" w:color="auto" w:fill="FFFFFF"/>
          <w:lang w:val="es-CR"/>
        </w:rPr>
        <w:t>del</w:t>
      </w:r>
      <w:r w:rsidR="00EC124E" w:rsidRPr="00624C57">
        <w:rPr>
          <w:rFonts w:ascii="Verdana" w:hAnsi="Verdana" w:cs="Arial"/>
          <w:shd w:val="clear" w:color="auto" w:fill="FFFFFF"/>
          <w:lang w:val="es-CR"/>
        </w:rPr>
        <w:t xml:space="preserve"> tabaco, nicotina o el</w:t>
      </w:r>
      <w:r w:rsidRPr="00624C57">
        <w:rPr>
          <w:rFonts w:ascii="Verdana" w:hAnsi="Verdana" w:cs="Arial"/>
          <w:shd w:val="clear" w:color="auto" w:fill="FFFFFF"/>
          <w:lang w:val="es-CR"/>
        </w:rPr>
        <w:t xml:space="preserve"> cannabis, los directores de las unidades indicaron que no hay una atención específica para tratar el tema. </w:t>
      </w:r>
      <w:r w:rsidR="009E44BE">
        <w:rPr>
          <w:rFonts w:ascii="Verdana" w:hAnsi="Verdana" w:cs="Arial"/>
          <w:shd w:val="clear" w:color="auto" w:fill="FFFFFF"/>
          <w:lang w:val="es-CR"/>
        </w:rPr>
        <w:t xml:space="preserve">Según </w:t>
      </w:r>
      <w:r w:rsidRPr="00624C57">
        <w:rPr>
          <w:rFonts w:ascii="Verdana" w:hAnsi="Verdana" w:cs="Arial"/>
          <w:shd w:val="clear" w:color="auto" w:fill="FFFFFF"/>
          <w:lang w:val="es-CR"/>
        </w:rPr>
        <w:t xml:space="preserve">los representantes este </w:t>
      </w:r>
      <w:r w:rsidR="007D7AFB" w:rsidRPr="00624C57">
        <w:rPr>
          <w:rFonts w:ascii="Verdana" w:hAnsi="Verdana" w:cs="Arial"/>
          <w:shd w:val="clear" w:color="auto" w:fill="FFFFFF"/>
          <w:lang w:val="es-CR"/>
        </w:rPr>
        <w:t xml:space="preserve">es </w:t>
      </w:r>
      <w:r w:rsidRPr="00624C57">
        <w:rPr>
          <w:rFonts w:ascii="Verdana" w:hAnsi="Verdana" w:cs="Arial"/>
          <w:shd w:val="clear" w:color="auto" w:fill="FFFFFF"/>
          <w:lang w:val="es-CR"/>
        </w:rPr>
        <w:t>un punto delicado, pues los efectos de la abstinencia pueden</w:t>
      </w:r>
      <w:r w:rsidR="00982623" w:rsidRPr="00624C57">
        <w:rPr>
          <w:rFonts w:ascii="Verdana" w:hAnsi="Verdana" w:cs="Arial"/>
          <w:shd w:val="clear" w:color="auto" w:fill="FFFFFF"/>
          <w:lang w:val="es-CR"/>
        </w:rPr>
        <w:t xml:space="preserve"> </w:t>
      </w:r>
      <w:r w:rsidRPr="00624C57">
        <w:rPr>
          <w:rFonts w:ascii="Verdana" w:hAnsi="Verdana" w:cs="Arial"/>
          <w:shd w:val="clear" w:color="auto" w:fill="FFFFFF"/>
          <w:lang w:val="es-CR"/>
        </w:rPr>
        <w:t>afectar el comportamiento y causa</w:t>
      </w:r>
      <w:r w:rsidR="005670B3" w:rsidRPr="00624C57">
        <w:rPr>
          <w:rFonts w:ascii="Verdana" w:hAnsi="Verdana" w:cs="Arial"/>
          <w:shd w:val="clear" w:color="auto" w:fill="FFFFFF"/>
          <w:lang w:val="es-CR"/>
        </w:rPr>
        <w:t>r peleas internas.</w:t>
      </w:r>
      <w:r w:rsidRPr="00624C57">
        <w:rPr>
          <w:rFonts w:ascii="Verdana" w:hAnsi="Verdana" w:cs="Arial"/>
          <w:shd w:val="clear" w:color="auto" w:fill="FFFFFF"/>
          <w:lang w:val="es-CR"/>
        </w:rPr>
        <w:t xml:space="preserve"> </w:t>
      </w:r>
    </w:p>
    <w:p w14:paraId="6548BF18" w14:textId="77777777" w:rsidR="00995072" w:rsidRPr="00624C57" w:rsidRDefault="00995072" w:rsidP="00701732">
      <w:pPr>
        <w:pStyle w:val="HTMLPreformatted"/>
        <w:shd w:val="clear" w:color="auto" w:fill="FFFFFF"/>
        <w:jc w:val="both"/>
        <w:rPr>
          <w:rFonts w:ascii="Verdana" w:hAnsi="Verdana"/>
          <w:lang w:val="es-CR"/>
        </w:rPr>
      </w:pPr>
    </w:p>
    <w:p w14:paraId="32D7EEF6" w14:textId="44191E49" w:rsidR="00995072" w:rsidRPr="00624C57" w:rsidRDefault="00995072"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 xml:space="preserve">En los alojamientos del Bloque C, un adolescente mostró </w:t>
      </w:r>
      <w:r w:rsidR="00141B49" w:rsidRPr="00624C57">
        <w:rPr>
          <w:rFonts w:ascii="Verdana" w:hAnsi="Verdana" w:cs="Arial"/>
          <w:sz w:val="20"/>
          <w:szCs w:val="20"/>
          <w:shd w:val="clear" w:color="auto" w:fill="FFFFFF"/>
          <w:lang w:val="es-CR"/>
        </w:rPr>
        <w:t>las muñecas</w:t>
      </w:r>
      <w:r w:rsidRPr="00624C57">
        <w:rPr>
          <w:rFonts w:ascii="Verdana" w:hAnsi="Verdana" w:cs="Arial"/>
          <w:sz w:val="20"/>
          <w:szCs w:val="20"/>
          <w:shd w:val="clear" w:color="auto" w:fill="FFFFFF"/>
          <w:lang w:val="es-CR"/>
        </w:rPr>
        <w:t xml:space="preserve"> lesionad</w:t>
      </w:r>
      <w:r w:rsidR="00141B49" w:rsidRPr="00624C57">
        <w:rPr>
          <w:rFonts w:ascii="Verdana" w:hAnsi="Verdana" w:cs="Arial"/>
          <w:sz w:val="20"/>
          <w:szCs w:val="20"/>
          <w:shd w:val="clear" w:color="auto" w:fill="FFFFFF"/>
          <w:lang w:val="es-CR"/>
        </w:rPr>
        <w:t>a</w:t>
      </w:r>
      <w:r w:rsidRPr="00624C57">
        <w:rPr>
          <w:rFonts w:ascii="Verdana" w:hAnsi="Verdana" w:cs="Arial"/>
          <w:sz w:val="20"/>
          <w:szCs w:val="20"/>
          <w:shd w:val="clear" w:color="auto" w:fill="FFFFFF"/>
          <w:lang w:val="es-CR"/>
        </w:rPr>
        <w:t xml:space="preserve">s como consecuencia del uso constante de esposas y por la forma violenta como </w:t>
      </w:r>
      <w:r w:rsidR="0024626E" w:rsidRPr="00624C57">
        <w:rPr>
          <w:rFonts w:ascii="Verdana" w:hAnsi="Verdana" w:cs="Arial"/>
          <w:sz w:val="20"/>
          <w:szCs w:val="20"/>
          <w:shd w:val="clear" w:color="auto" w:fill="FFFFFF"/>
          <w:lang w:val="es-CR"/>
        </w:rPr>
        <w:t xml:space="preserve">son </w:t>
      </w:r>
      <w:r w:rsidRPr="00624C57">
        <w:rPr>
          <w:rFonts w:ascii="Verdana" w:hAnsi="Verdana" w:cs="Arial"/>
          <w:sz w:val="20"/>
          <w:szCs w:val="20"/>
          <w:shd w:val="clear" w:color="auto" w:fill="FFFFFF"/>
          <w:lang w:val="es-CR"/>
        </w:rPr>
        <w:t>conducidos por los agentes. Aleg</w:t>
      </w:r>
      <w:r w:rsidR="000D7274" w:rsidRPr="00624C57">
        <w:rPr>
          <w:rFonts w:ascii="Verdana" w:hAnsi="Verdana" w:cs="Arial"/>
          <w:sz w:val="20"/>
          <w:szCs w:val="20"/>
          <w:shd w:val="clear" w:color="auto" w:fill="FFFFFF"/>
          <w:lang w:val="es-CR"/>
        </w:rPr>
        <w:t>ó</w:t>
      </w:r>
      <w:r w:rsidRPr="00624C57">
        <w:rPr>
          <w:rFonts w:ascii="Verdana" w:hAnsi="Verdana" w:cs="Arial"/>
          <w:sz w:val="20"/>
          <w:szCs w:val="20"/>
          <w:shd w:val="clear" w:color="auto" w:fill="FFFFFF"/>
          <w:lang w:val="es-CR"/>
        </w:rPr>
        <w:t xml:space="preserve"> que estaba en riesgo y que había sido agredido por otros jóvenes en la UNIS. Afirmó que deseaba ser trasladado a otra unidad. </w:t>
      </w:r>
    </w:p>
    <w:p w14:paraId="20F714C8" w14:textId="77777777" w:rsidR="00995072" w:rsidRPr="00624C57" w:rsidRDefault="00995072"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Arial"/>
          <w:sz w:val="20"/>
          <w:szCs w:val="20"/>
          <w:shd w:val="clear" w:color="auto" w:fill="FFFFFF"/>
          <w:lang w:val="es-CR"/>
        </w:rPr>
      </w:pPr>
    </w:p>
    <w:p w14:paraId="41E50616" w14:textId="1D90ECDF" w:rsidR="001A3F42" w:rsidRPr="00624C57" w:rsidRDefault="00B81B87"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O</w:t>
      </w:r>
      <w:r w:rsidR="00995072" w:rsidRPr="00624C57">
        <w:rPr>
          <w:rFonts w:ascii="Verdana" w:hAnsi="Verdana" w:cs="Arial"/>
          <w:sz w:val="20"/>
          <w:szCs w:val="20"/>
          <w:shd w:val="clear" w:color="auto" w:fill="FFFFFF"/>
          <w:lang w:val="es-CR"/>
        </w:rPr>
        <w:t xml:space="preserve">tro adolescente del bloque C afirmó que los internos son perseguidos y </w:t>
      </w:r>
      <w:r w:rsidR="00154BAC" w:rsidRPr="00624C57">
        <w:rPr>
          <w:rFonts w:ascii="Verdana" w:hAnsi="Verdana" w:cs="Arial"/>
          <w:sz w:val="20"/>
          <w:szCs w:val="20"/>
          <w:shd w:val="clear" w:color="auto" w:fill="FFFFFF"/>
          <w:lang w:val="es-CR"/>
        </w:rPr>
        <w:t xml:space="preserve">agredidos </w:t>
      </w:r>
      <w:r w:rsidR="00995072" w:rsidRPr="00624C57">
        <w:rPr>
          <w:rFonts w:ascii="Verdana" w:hAnsi="Verdana" w:cs="Arial"/>
          <w:sz w:val="20"/>
          <w:szCs w:val="20"/>
          <w:shd w:val="clear" w:color="auto" w:fill="FFFFFF"/>
          <w:lang w:val="es-CR"/>
        </w:rPr>
        <w:t>por agentes socioeducativos</w:t>
      </w:r>
      <w:r w:rsidR="00154BAC" w:rsidRPr="00624C57">
        <w:rPr>
          <w:rFonts w:ascii="Verdana" w:hAnsi="Verdana" w:cs="Arial"/>
          <w:sz w:val="20"/>
          <w:szCs w:val="20"/>
          <w:shd w:val="clear" w:color="auto" w:fill="FFFFFF"/>
          <w:lang w:val="es-CR"/>
        </w:rPr>
        <w:t>. L</w:t>
      </w:r>
      <w:r w:rsidR="00995072" w:rsidRPr="00624C57">
        <w:rPr>
          <w:rFonts w:ascii="Verdana" w:hAnsi="Verdana" w:cs="Arial"/>
          <w:sz w:val="20"/>
          <w:szCs w:val="20"/>
          <w:shd w:val="clear" w:color="auto" w:fill="FFFFFF"/>
          <w:lang w:val="es-CR"/>
        </w:rPr>
        <w:t>os representantes manifesta</w:t>
      </w:r>
      <w:r w:rsidR="00A139E6" w:rsidRPr="00624C57">
        <w:rPr>
          <w:rFonts w:ascii="Verdana" w:hAnsi="Verdana" w:cs="Arial"/>
          <w:sz w:val="20"/>
          <w:szCs w:val="20"/>
          <w:shd w:val="clear" w:color="auto" w:fill="FFFFFF"/>
          <w:lang w:val="es-CR"/>
        </w:rPr>
        <w:t>ro</w:t>
      </w:r>
      <w:r w:rsidR="00995072" w:rsidRPr="00624C57">
        <w:rPr>
          <w:rFonts w:ascii="Verdana" w:hAnsi="Verdana" w:cs="Arial"/>
          <w:sz w:val="20"/>
          <w:szCs w:val="20"/>
          <w:shd w:val="clear" w:color="auto" w:fill="FFFFFF"/>
          <w:lang w:val="es-CR"/>
        </w:rPr>
        <w:t>n ya haber reportado en informes previos</w:t>
      </w:r>
      <w:r w:rsidR="001A3F42" w:rsidRPr="00624C57">
        <w:rPr>
          <w:rFonts w:ascii="Verdana" w:hAnsi="Verdana" w:cs="Arial"/>
          <w:sz w:val="20"/>
          <w:szCs w:val="20"/>
          <w:shd w:val="clear" w:color="auto" w:fill="FFFFFF"/>
          <w:lang w:val="es-CR"/>
        </w:rPr>
        <w:t xml:space="preserve"> </w:t>
      </w:r>
      <w:r w:rsidR="00154BAC" w:rsidRPr="00624C57">
        <w:rPr>
          <w:rFonts w:ascii="Verdana" w:hAnsi="Verdana" w:cs="Arial"/>
          <w:sz w:val="20"/>
          <w:szCs w:val="20"/>
          <w:shd w:val="clear" w:color="auto" w:fill="FFFFFF"/>
          <w:lang w:val="es-CR"/>
        </w:rPr>
        <w:t xml:space="preserve">a dichos agentes </w:t>
      </w:r>
      <w:r w:rsidR="001A3F42" w:rsidRPr="00624C57">
        <w:rPr>
          <w:rFonts w:ascii="Verdana" w:hAnsi="Verdana" w:cs="Arial"/>
          <w:sz w:val="20"/>
          <w:szCs w:val="20"/>
          <w:shd w:val="clear" w:color="auto" w:fill="FFFFFF"/>
          <w:lang w:val="es-CR"/>
        </w:rPr>
        <w:t>como violentos</w:t>
      </w:r>
      <w:r w:rsidR="00995072" w:rsidRPr="00624C57">
        <w:rPr>
          <w:rFonts w:ascii="Verdana" w:hAnsi="Verdana" w:cs="Arial"/>
          <w:sz w:val="20"/>
          <w:szCs w:val="20"/>
          <w:shd w:val="clear" w:color="auto" w:fill="FFFFFF"/>
          <w:lang w:val="es-CR"/>
        </w:rPr>
        <w:t xml:space="preserve">, sin embargo, los mismos aún son funcionarios de </w:t>
      </w:r>
      <w:r w:rsidR="00C1678C" w:rsidRPr="00624C57">
        <w:rPr>
          <w:rFonts w:ascii="Verdana" w:hAnsi="Verdana" w:cs="Arial"/>
          <w:sz w:val="20"/>
          <w:szCs w:val="20"/>
          <w:shd w:val="clear" w:color="auto" w:fill="FFFFFF"/>
          <w:lang w:val="es-CR"/>
        </w:rPr>
        <w:t xml:space="preserve">la </w:t>
      </w:r>
      <w:r w:rsidR="00995072" w:rsidRPr="00624C57">
        <w:rPr>
          <w:rFonts w:ascii="Verdana" w:hAnsi="Verdana" w:cs="Arial"/>
          <w:sz w:val="20"/>
          <w:szCs w:val="20"/>
          <w:shd w:val="clear" w:color="auto" w:fill="FFFFFF"/>
          <w:lang w:val="es-CR"/>
        </w:rPr>
        <w:t xml:space="preserve">UNIS. Además, indicaron </w:t>
      </w:r>
      <w:r w:rsidR="00154BAC" w:rsidRPr="00624C57">
        <w:rPr>
          <w:rFonts w:ascii="Verdana" w:hAnsi="Verdana" w:cs="Arial"/>
          <w:sz w:val="20"/>
          <w:szCs w:val="20"/>
          <w:shd w:val="clear" w:color="auto" w:fill="FFFFFF"/>
          <w:lang w:val="es-CR"/>
        </w:rPr>
        <w:t>que</w:t>
      </w:r>
      <w:r w:rsidR="00995072" w:rsidRPr="00624C57">
        <w:rPr>
          <w:rFonts w:ascii="Verdana" w:hAnsi="Verdana" w:cs="Arial"/>
          <w:sz w:val="20"/>
          <w:szCs w:val="20"/>
          <w:shd w:val="clear" w:color="auto" w:fill="FFFFFF"/>
          <w:lang w:val="es-CR"/>
        </w:rPr>
        <w:t xml:space="preserve"> desde el inicio de 2017 hasta el día de la visita, siete internos de la fase </w:t>
      </w:r>
      <w:r w:rsidR="003C1F61" w:rsidRPr="00624C57">
        <w:rPr>
          <w:rFonts w:ascii="Verdana" w:hAnsi="Verdana" w:cs="Arial"/>
          <w:sz w:val="20"/>
          <w:szCs w:val="20"/>
          <w:shd w:val="clear" w:color="auto" w:fill="FFFFFF"/>
          <w:lang w:val="es-CR"/>
        </w:rPr>
        <w:t>c</w:t>
      </w:r>
      <w:r w:rsidR="00995072" w:rsidRPr="00624C57">
        <w:rPr>
          <w:rFonts w:ascii="Verdana" w:hAnsi="Verdana" w:cs="Arial"/>
          <w:sz w:val="20"/>
          <w:szCs w:val="20"/>
          <w:shd w:val="clear" w:color="auto" w:fill="FFFFFF"/>
          <w:lang w:val="es-CR"/>
        </w:rPr>
        <w:t xml:space="preserve">onclusiva habían </w:t>
      </w:r>
      <w:r w:rsidR="009237BC" w:rsidRPr="00624C57">
        <w:rPr>
          <w:rFonts w:ascii="Verdana" w:hAnsi="Verdana" w:cs="Arial"/>
          <w:sz w:val="20"/>
          <w:szCs w:val="20"/>
          <w:shd w:val="clear" w:color="auto" w:fill="FFFFFF"/>
          <w:lang w:val="es-CR"/>
        </w:rPr>
        <w:t>huido</w:t>
      </w:r>
      <w:r w:rsidR="00995072" w:rsidRPr="00624C57">
        <w:rPr>
          <w:rFonts w:ascii="Verdana" w:hAnsi="Verdana" w:cs="Arial"/>
          <w:sz w:val="20"/>
          <w:szCs w:val="20"/>
          <w:shd w:val="clear" w:color="auto" w:fill="FFFFFF"/>
          <w:lang w:val="es-CR"/>
        </w:rPr>
        <w:t xml:space="preserve">. </w:t>
      </w:r>
    </w:p>
    <w:p w14:paraId="0A275422" w14:textId="77777777" w:rsidR="00995072" w:rsidRPr="00624C57" w:rsidRDefault="00995072" w:rsidP="00701732">
      <w:pPr>
        <w:pStyle w:val="HTMLPreformatted"/>
        <w:shd w:val="clear" w:color="auto" w:fill="FFFFFF"/>
        <w:jc w:val="both"/>
        <w:rPr>
          <w:rFonts w:ascii="Verdana" w:hAnsi="Verdana" w:cs="Arial"/>
          <w:shd w:val="clear" w:color="auto" w:fill="FFFFFF"/>
          <w:lang w:val="es-CR"/>
        </w:rPr>
      </w:pPr>
    </w:p>
    <w:p w14:paraId="21D36389" w14:textId="68DC77D2" w:rsidR="00F820C0" w:rsidRPr="00624C57" w:rsidRDefault="00B16F11" w:rsidP="001E15B9">
      <w:pPr>
        <w:pStyle w:val="ListParagraph"/>
        <w:numPr>
          <w:ilvl w:val="0"/>
          <w:numId w:val="24"/>
        </w:numPr>
        <w:autoSpaceDE w:val="0"/>
        <w:autoSpaceDN w:val="0"/>
        <w:adjustRightInd w:val="0"/>
        <w:spacing w:after="0" w:line="240" w:lineRule="auto"/>
        <w:ind w:left="0" w:firstLine="0"/>
        <w:jc w:val="both"/>
        <w:rPr>
          <w:rFonts w:ascii="Verdana" w:hAnsi="Verdana" w:cs="Arial"/>
          <w:b/>
          <w:sz w:val="20"/>
          <w:szCs w:val="20"/>
          <w:shd w:val="clear" w:color="auto" w:fill="FFFFFF"/>
          <w:lang w:val="es-CR"/>
        </w:rPr>
      </w:pPr>
      <w:r w:rsidRPr="00624C57">
        <w:rPr>
          <w:rFonts w:ascii="Verdana" w:hAnsi="Verdana"/>
          <w:sz w:val="20"/>
          <w:szCs w:val="20"/>
          <w:lang w:val="es-CR"/>
        </w:rPr>
        <w:t>Por otro lado</w:t>
      </w:r>
      <w:r w:rsidR="00F820C0" w:rsidRPr="00624C57">
        <w:rPr>
          <w:rFonts w:ascii="Verdana" w:hAnsi="Verdana"/>
          <w:sz w:val="20"/>
          <w:szCs w:val="20"/>
          <w:lang w:val="es-CR"/>
        </w:rPr>
        <w:t>, los representantes rebatieron la información allegada por el Estado en su último informe respecto de los CAD y RCO presentados</w:t>
      </w:r>
      <w:r w:rsidR="00887503" w:rsidRPr="00624C57">
        <w:rPr>
          <w:rFonts w:ascii="Verdana" w:hAnsi="Verdana"/>
          <w:sz w:val="20"/>
          <w:szCs w:val="20"/>
          <w:lang w:val="es-CR"/>
        </w:rPr>
        <w:t>. Afirmaron que</w:t>
      </w:r>
      <w:r w:rsidR="00887503" w:rsidRPr="00624C57">
        <w:rPr>
          <w:rFonts w:ascii="Verdana" w:hAnsi="Verdana" w:cs="Arial"/>
          <w:sz w:val="20"/>
          <w:szCs w:val="20"/>
          <w:shd w:val="clear" w:color="auto" w:fill="FFFFFF"/>
          <w:lang w:val="es-CR"/>
        </w:rPr>
        <w:t xml:space="preserve"> de</w:t>
      </w:r>
      <w:r w:rsidR="00F820C0" w:rsidRPr="00624C57">
        <w:rPr>
          <w:rFonts w:ascii="Verdana" w:hAnsi="Verdana" w:cs="Arial"/>
          <w:sz w:val="20"/>
          <w:szCs w:val="20"/>
          <w:shd w:val="clear" w:color="auto" w:fill="FFFFFF"/>
          <w:lang w:val="es-CR"/>
        </w:rPr>
        <w:t xml:space="preserve"> la documentación requerida a la Defensoría Pública, se encontró que en ese mismo período se presentaron 18</w:t>
      </w:r>
      <w:r w:rsidR="00F820C0" w:rsidRPr="00624C57">
        <w:rPr>
          <w:rFonts w:ascii="Verdana" w:hAnsi="Verdana" w:cs="Arial"/>
          <w:b/>
          <w:sz w:val="20"/>
          <w:szCs w:val="20"/>
          <w:shd w:val="clear" w:color="auto" w:fill="FFFFFF"/>
          <w:lang w:val="es-CR"/>
        </w:rPr>
        <w:t xml:space="preserve"> </w:t>
      </w:r>
      <w:r w:rsidR="00F820C0" w:rsidRPr="00624C57">
        <w:rPr>
          <w:rFonts w:ascii="Verdana" w:hAnsi="Verdana" w:cs="Arial"/>
          <w:sz w:val="20"/>
          <w:szCs w:val="20"/>
          <w:shd w:val="clear" w:color="auto" w:fill="FFFFFF"/>
          <w:lang w:val="es-CR"/>
        </w:rPr>
        <w:t>RCO / CAD, es decir, casi el doble de lo informado por Brasil, por lo que argumentaron la omisión de información por parte d</w:t>
      </w:r>
      <w:r w:rsidR="0030364F" w:rsidRPr="00624C57">
        <w:rPr>
          <w:rFonts w:ascii="Verdana" w:hAnsi="Verdana" w:cs="Arial"/>
          <w:sz w:val="20"/>
          <w:szCs w:val="20"/>
          <w:shd w:val="clear" w:color="auto" w:fill="FFFFFF"/>
          <w:lang w:val="es-CR"/>
        </w:rPr>
        <w:t>e</w:t>
      </w:r>
      <w:r w:rsidR="00A139E6" w:rsidRPr="00624C57">
        <w:rPr>
          <w:rFonts w:ascii="Verdana" w:hAnsi="Verdana" w:cs="Arial"/>
          <w:sz w:val="20"/>
          <w:szCs w:val="20"/>
          <w:shd w:val="clear" w:color="auto" w:fill="FFFFFF"/>
          <w:lang w:val="es-CR"/>
        </w:rPr>
        <w:t>l Estado</w:t>
      </w:r>
      <w:r w:rsidR="0030364F" w:rsidRPr="00624C57">
        <w:rPr>
          <w:rFonts w:ascii="Verdana" w:hAnsi="Verdana" w:cs="Arial"/>
          <w:sz w:val="20"/>
          <w:szCs w:val="20"/>
          <w:shd w:val="clear" w:color="auto" w:fill="FFFFFF"/>
          <w:lang w:val="es-CR"/>
        </w:rPr>
        <w:t>.</w:t>
      </w:r>
      <w:r w:rsidR="00F820C0" w:rsidRPr="00624C57">
        <w:rPr>
          <w:rFonts w:ascii="Verdana" w:hAnsi="Verdana" w:cs="Arial"/>
          <w:b/>
          <w:sz w:val="20"/>
          <w:szCs w:val="20"/>
          <w:shd w:val="clear" w:color="auto" w:fill="FFFFFF"/>
          <w:lang w:val="es-CR"/>
        </w:rPr>
        <w:t xml:space="preserve"> </w:t>
      </w:r>
    </w:p>
    <w:p w14:paraId="459E47AD" w14:textId="77777777" w:rsidR="00F820C0" w:rsidRPr="00624C57" w:rsidRDefault="00F820C0" w:rsidP="00701732">
      <w:pPr>
        <w:pStyle w:val="HTMLPreformatted"/>
        <w:shd w:val="clear" w:color="auto" w:fill="FFFFFF"/>
        <w:jc w:val="both"/>
        <w:rPr>
          <w:rFonts w:ascii="Verdana" w:hAnsi="Verdana" w:cs="Arial"/>
          <w:shd w:val="clear" w:color="auto" w:fill="FFFFFF"/>
          <w:lang w:val="es-CR"/>
        </w:rPr>
      </w:pPr>
    </w:p>
    <w:p w14:paraId="64308792" w14:textId="6E004782" w:rsidR="00995072" w:rsidRPr="00624C57" w:rsidRDefault="00995072" w:rsidP="001E15B9">
      <w:pPr>
        <w:pStyle w:val="HTMLPreformatted"/>
        <w:numPr>
          <w:ilvl w:val="0"/>
          <w:numId w:val="24"/>
        </w:numPr>
        <w:shd w:val="clear" w:color="auto" w:fill="FFFFFF"/>
        <w:ind w:left="0" w:firstLine="0"/>
        <w:jc w:val="both"/>
        <w:rPr>
          <w:rFonts w:ascii="Verdana" w:hAnsi="Verdana"/>
          <w:lang w:val="es-ES"/>
        </w:rPr>
      </w:pPr>
      <w:r w:rsidRPr="00624C57">
        <w:rPr>
          <w:rFonts w:ascii="Verdana" w:hAnsi="Verdana"/>
          <w:lang w:val="es-ES"/>
        </w:rPr>
        <w:t xml:space="preserve">Como punto relevante, </w:t>
      </w:r>
      <w:r w:rsidR="00013059" w:rsidRPr="00624C57">
        <w:rPr>
          <w:rFonts w:ascii="Verdana" w:hAnsi="Verdana"/>
          <w:lang w:val="es-ES"/>
        </w:rPr>
        <w:t>indicaron</w:t>
      </w:r>
      <w:r w:rsidRPr="00624C57">
        <w:rPr>
          <w:rFonts w:ascii="Verdana" w:hAnsi="Verdana"/>
          <w:lang w:val="es-ES"/>
        </w:rPr>
        <w:t xml:space="preserve"> que ninguna de las unidades socioeducativas del Estado ha logrado el permiso</w:t>
      </w:r>
      <w:r w:rsidR="00887503" w:rsidRPr="00624C57">
        <w:rPr>
          <w:rFonts w:ascii="Verdana" w:hAnsi="Verdana"/>
          <w:lang w:val="es-ES"/>
        </w:rPr>
        <w:t xml:space="preserve"> de funcionamiento por parte </w:t>
      </w:r>
      <w:r w:rsidRPr="00624C57">
        <w:rPr>
          <w:rFonts w:ascii="Verdana" w:hAnsi="Verdana"/>
          <w:lang w:val="es-ES"/>
        </w:rPr>
        <w:t>del Cuerpo de Bomberos, a pesar del tiempo que llevan funcionando, lo que significa un riesgo de muerte para los internos del sistema socioeducativo el Espírit</w:t>
      </w:r>
      <w:r w:rsidR="00433CDA" w:rsidRPr="00624C57">
        <w:rPr>
          <w:rFonts w:ascii="Verdana" w:hAnsi="Verdana"/>
          <w:lang w:val="es-ES"/>
        </w:rPr>
        <w:t>o</w:t>
      </w:r>
      <w:r w:rsidRPr="00624C57">
        <w:rPr>
          <w:rFonts w:ascii="Verdana" w:hAnsi="Verdana"/>
          <w:lang w:val="es-ES"/>
        </w:rPr>
        <w:t xml:space="preserve"> Santo. </w:t>
      </w:r>
    </w:p>
    <w:p w14:paraId="34CDD012" w14:textId="77777777" w:rsidR="00995072" w:rsidRPr="00624C57" w:rsidRDefault="00995072" w:rsidP="00701732">
      <w:pPr>
        <w:pStyle w:val="HTMLPreformatted"/>
        <w:shd w:val="clear" w:color="auto" w:fill="FFFFFF"/>
        <w:jc w:val="both"/>
        <w:rPr>
          <w:rFonts w:ascii="Verdana" w:hAnsi="Verdana"/>
          <w:lang w:val="es-ES"/>
        </w:rPr>
      </w:pPr>
    </w:p>
    <w:p w14:paraId="56B408D2" w14:textId="409E2D16" w:rsidR="00995072" w:rsidRPr="00624C57" w:rsidRDefault="00175CD4" w:rsidP="001E15B9">
      <w:pPr>
        <w:pStyle w:val="HTMLPreformatted"/>
        <w:numPr>
          <w:ilvl w:val="0"/>
          <w:numId w:val="24"/>
        </w:numPr>
        <w:shd w:val="clear" w:color="auto" w:fill="FFFFFF"/>
        <w:ind w:left="0" w:firstLine="0"/>
        <w:jc w:val="both"/>
        <w:rPr>
          <w:rFonts w:ascii="Verdana" w:hAnsi="Verdana" w:cs="Arial"/>
          <w:b/>
          <w:shd w:val="clear" w:color="auto" w:fill="FFFFFF"/>
          <w:lang w:val="es-CR"/>
        </w:rPr>
      </w:pPr>
      <w:r w:rsidRPr="00624C57">
        <w:rPr>
          <w:rFonts w:ascii="Verdana" w:hAnsi="Verdana" w:cs="Arial"/>
          <w:shd w:val="clear" w:color="auto" w:fill="FFFFFF"/>
          <w:lang w:val="es-CR"/>
        </w:rPr>
        <w:t>L</w:t>
      </w:r>
      <w:r w:rsidR="00FF1AB7" w:rsidRPr="00624C57">
        <w:rPr>
          <w:rFonts w:ascii="Verdana" w:hAnsi="Verdana" w:cs="Arial"/>
          <w:shd w:val="clear" w:color="auto" w:fill="FFFFFF"/>
          <w:lang w:val="es-CR"/>
        </w:rPr>
        <w:t>lamó la atención de los representantes</w:t>
      </w:r>
      <w:r w:rsidR="00995072" w:rsidRPr="00624C57">
        <w:rPr>
          <w:rFonts w:ascii="Verdana" w:hAnsi="Verdana" w:cs="Arial"/>
          <w:shd w:val="clear" w:color="auto" w:fill="FFFFFF"/>
          <w:lang w:val="es-CR"/>
        </w:rPr>
        <w:t xml:space="preserve"> el pequeño número de </w:t>
      </w:r>
      <w:r w:rsidR="00EA66C5" w:rsidRPr="00624C57">
        <w:rPr>
          <w:rFonts w:ascii="Verdana" w:hAnsi="Verdana" w:cs="Arial"/>
          <w:shd w:val="clear" w:color="auto" w:fill="FFFFFF"/>
          <w:lang w:val="es-CR"/>
        </w:rPr>
        <w:t>hechos ocurridos</w:t>
      </w:r>
      <w:r w:rsidR="00995072" w:rsidRPr="00624C57">
        <w:rPr>
          <w:rFonts w:ascii="Verdana" w:hAnsi="Verdana" w:cs="Arial"/>
          <w:shd w:val="clear" w:color="auto" w:fill="FFFFFF"/>
          <w:lang w:val="es-CR"/>
        </w:rPr>
        <w:t xml:space="preserve"> </w:t>
      </w:r>
      <w:r w:rsidR="009E44BE">
        <w:rPr>
          <w:rFonts w:ascii="Verdana" w:hAnsi="Verdana" w:cs="Arial"/>
          <w:shd w:val="clear" w:color="auto" w:fill="FFFFFF"/>
          <w:lang w:val="es-CR"/>
        </w:rPr>
        <w:t xml:space="preserve">en </w:t>
      </w:r>
      <w:r w:rsidR="00FF1AB7" w:rsidRPr="00624C57">
        <w:rPr>
          <w:rFonts w:ascii="Verdana" w:hAnsi="Verdana" w:cs="Arial"/>
          <w:shd w:val="clear" w:color="auto" w:fill="FFFFFF"/>
          <w:lang w:val="es-CR"/>
        </w:rPr>
        <w:t>la UNIS</w:t>
      </w:r>
      <w:r w:rsidR="00995072" w:rsidRPr="00624C57">
        <w:rPr>
          <w:rFonts w:ascii="Verdana" w:hAnsi="Verdana" w:cs="Arial"/>
          <w:shd w:val="clear" w:color="auto" w:fill="FFFFFF"/>
          <w:lang w:val="es-CR"/>
        </w:rPr>
        <w:t xml:space="preserve"> </w:t>
      </w:r>
      <w:r w:rsidR="009E44BE">
        <w:rPr>
          <w:rFonts w:ascii="Verdana" w:hAnsi="Verdana" w:cs="Arial"/>
          <w:shd w:val="clear" w:color="auto" w:fill="FFFFFF"/>
          <w:lang w:val="es-CR"/>
        </w:rPr>
        <w:t xml:space="preserve">enviados </w:t>
      </w:r>
      <w:r w:rsidR="00995072" w:rsidRPr="00624C57">
        <w:rPr>
          <w:rFonts w:ascii="Verdana" w:hAnsi="Verdana" w:cs="Arial"/>
          <w:shd w:val="clear" w:color="auto" w:fill="FFFFFF"/>
          <w:lang w:val="es-CR"/>
        </w:rPr>
        <w:t>al Conse</w:t>
      </w:r>
      <w:r w:rsidR="00195651" w:rsidRPr="00624C57">
        <w:rPr>
          <w:rFonts w:ascii="Verdana" w:hAnsi="Verdana" w:cs="Arial"/>
          <w:shd w:val="clear" w:color="auto" w:fill="FFFFFF"/>
          <w:lang w:val="es-CR"/>
        </w:rPr>
        <w:t xml:space="preserve">jo </w:t>
      </w:r>
      <w:r w:rsidR="00431046" w:rsidRPr="00624C57">
        <w:rPr>
          <w:rFonts w:ascii="Verdana" w:hAnsi="Verdana" w:cs="Arial"/>
          <w:shd w:val="clear" w:color="auto" w:fill="FFFFFF"/>
          <w:lang w:val="es-CR"/>
        </w:rPr>
        <w:t xml:space="preserve">Estadual </w:t>
      </w:r>
      <w:r w:rsidR="00995072" w:rsidRPr="00624C57">
        <w:rPr>
          <w:rFonts w:ascii="Verdana" w:hAnsi="Verdana" w:cs="Arial"/>
          <w:shd w:val="clear" w:color="auto" w:fill="FFFFFF"/>
          <w:lang w:val="es-CR"/>
        </w:rPr>
        <w:t xml:space="preserve">de Derechos Humanos, en </w:t>
      </w:r>
      <w:r w:rsidR="008A0C7E" w:rsidRPr="00624C57">
        <w:rPr>
          <w:rFonts w:ascii="Verdana" w:hAnsi="Verdana" w:cs="Arial"/>
          <w:shd w:val="clear" w:color="auto" w:fill="FFFFFF"/>
          <w:lang w:val="es-CR"/>
        </w:rPr>
        <w:t xml:space="preserve">contraste </w:t>
      </w:r>
      <w:r w:rsidR="00995072" w:rsidRPr="00624C57">
        <w:rPr>
          <w:rFonts w:ascii="Verdana" w:hAnsi="Verdana" w:cs="Arial"/>
          <w:shd w:val="clear" w:color="auto" w:fill="FFFFFF"/>
          <w:lang w:val="es-CR"/>
        </w:rPr>
        <w:t xml:space="preserve">con las quejas que </w:t>
      </w:r>
      <w:r w:rsidR="009E44BE">
        <w:rPr>
          <w:rFonts w:ascii="Verdana" w:hAnsi="Verdana" w:cs="Arial"/>
          <w:shd w:val="clear" w:color="auto" w:fill="FFFFFF"/>
          <w:lang w:val="es-CR"/>
        </w:rPr>
        <w:t xml:space="preserve">recibieron </w:t>
      </w:r>
      <w:r w:rsidR="00620487" w:rsidRPr="00624C57">
        <w:rPr>
          <w:rFonts w:ascii="Verdana" w:hAnsi="Verdana" w:cs="Arial"/>
          <w:shd w:val="clear" w:color="auto" w:fill="FFFFFF"/>
          <w:lang w:val="es-CR"/>
        </w:rPr>
        <w:t>en sus visitas. Expusieron,</w:t>
      </w:r>
      <w:r w:rsidR="00995072" w:rsidRPr="00624C57">
        <w:rPr>
          <w:rFonts w:ascii="Verdana" w:hAnsi="Verdana" w:cs="Arial"/>
          <w:shd w:val="clear" w:color="auto" w:fill="FFFFFF"/>
          <w:lang w:val="es-CR"/>
        </w:rPr>
        <w:t xml:space="preserve"> además</w:t>
      </w:r>
      <w:r w:rsidR="00620487" w:rsidRPr="00624C57">
        <w:rPr>
          <w:rFonts w:ascii="Verdana" w:hAnsi="Verdana" w:cs="Arial"/>
          <w:shd w:val="clear" w:color="auto" w:fill="FFFFFF"/>
          <w:lang w:val="es-CR"/>
        </w:rPr>
        <w:t>,</w:t>
      </w:r>
      <w:r w:rsidR="00995072" w:rsidRPr="00624C57">
        <w:rPr>
          <w:rFonts w:ascii="Verdana" w:hAnsi="Verdana" w:cs="Arial"/>
          <w:shd w:val="clear" w:color="auto" w:fill="FFFFFF"/>
          <w:lang w:val="es-CR"/>
        </w:rPr>
        <w:t xml:space="preserve"> las dificultades para acceder a </w:t>
      </w:r>
      <w:r w:rsidR="00620487" w:rsidRPr="00624C57">
        <w:rPr>
          <w:rFonts w:ascii="Verdana" w:hAnsi="Verdana" w:cs="Arial"/>
          <w:shd w:val="clear" w:color="auto" w:fill="FFFFFF"/>
          <w:lang w:val="es-CR"/>
        </w:rPr>
        <w:t xml:space="preserve">la </w:t>
      </w:r>
      <w:r w:rsidR="00995072" w:rsidRPr="00624C57">
        <w:rPr>
          <w:rFonts w:ascii="Verdana" w:hAnsi="Verdana" w:cs="Arial"/>
          <w:shd w:val="clear" w:color="auto" w:fill="FFFFFF"/>
          <w:lang w:val="es-CR"/>
        </w:rPr>
        <w:t xml:space="preserve">información que han solicitado en </w:t>
      </w:r>
      <w:r w:rsidR="00620487" w:rsidRPr="00624C57">
        <w:rPr>
          <w:rFonts w:ascii="Verdana" w:hAnsi="Verdana" w:cs="Arial"/>
          <w:shd w:val="clear" w:color="auto" w:fill="FFFFFF"/>
          <w:lang w:val="es-CR"/>
        </w:rPr>
        <w:t>múltiples</w:t>
      </w:r>
      <w:r w:rsidR="00995072" w:rsidRPr="00624C57">
        <w:rPr>
          <w:rFonts w:ascii="Verdana" w:hAnsi="Verdana" w:cs="Arial"/>
          <w:shd w:val="clear" w:color="auto" w:fill="FFFFFF"/>
          <w:lang w:val="es-CR"/>
        </w:rPr>
        <w:t xml:space="preserve"> ocasiones</w:t>
      </w:r>
      <w:r w:rsidR="00620487" w:rsidRPr="00624C57">
        <w:rPr>
          <w:rFonts w:ascii="Verdana" w:hAnsi="Verdana" w:cs="Arial"/>
          <w:shd w:val="clear" w:color="auto" w:fill="FFFFFF"/>
          <w:lang w:val="es-CR"/>
        </w:rPr>
        <w:t xml:space="preserve"> para constatar los datos aportados por el Estado</w:t>
      </w:r>
      <w:r w:rsidR="00995072" w:rsidRPr="00624C57">
        <w:rPr>
          <w:rFonts w:ascii="Verdana" w:hAnsi="Verdana" w:cs="Arial"/>
          <w:shd w:val="clear" w:color="auto" w:fill="FFFFFF"/>
          <w:lang w:val="es-CR"/>
        </w:rPr>
        <w:t xml:space="preserve">, lo que dificulta el monitoreo de las medidas provisionales. </w:t>
      </w:r>
    </w:p>
    <w:p w14:paraId="53C348AA" w14:textId="77777777" w:rsidR="004271C1" w:rsidRPr="00624C57" w:rsidRDefault="004271C1" w:rsidP="00701732">
      <w:pPr>
        <w:pStyle w:val="HTMLPreformatted"/>
        <w:shd w:val="clear" w:color="auto" w:fill="FFFFFF"/>
        <w:jc w:val="both"/>
        <w:rPr>
          <w:rFonts w:ascii="Verdana" w:hAnsi="Verdana" w:cs="Arial"/>
          <w:shd w:val="clear" w:color="auto" w:fill="FFFFFF"/>
          <w:lang w:val="es-CR"/>
        </w:rPr>
      </w:pPr>
    </w:p>
    <w:p w14:paraId="05C77C93" w14:textId="3F46BD5C" w:rsidR="004271C1" w:rsidRPr="00624C57" w:rsidRDefault="00175CD4" w:rsidP="001E15B9">
      <w:pPr>
        <w:pStyle w:val="ListParagraph"/>
        <w:numPr>
          <w:ilvl w:val="0"/>
          <w:numId w:val="24"/>
        </w:numPr>
        <w:spacing w:after="0" w:line="240" w:lineRule="auto"/>
        <w:ind w:left="0" w:firstLine="0"/>
        <w:jc w:val="both"/>
        <w:rPr>
          <w:rFonts w:ascii="Verdana" w:hAnsi="Verdana"/>
          <w:sz w:val="20"/>
          <w:szCs w:val="20"/>
          <w:lang w:val="es-CR"/>
        </w:rPr>
      </w:pPr>
      <w:r w:rsidRPr="00624C57">
        <w:rPr>
          <w:rFonts w:ascii="Verdana" w:hAnsi="Verdana"/>
          <w:sz w:val="20"/>
          <w:szCs w:val="20"/>
          <w:lang w:val="es-CR"/>
        </w:rPr>
        <w:t xml:space="preserve">Por su parte, </w:t>
      </w:r>
      <w:r w:rsidR="007F044F" w:rsidRPr="00624C57">
        <w:rPr>
          <w:rFonts w:ascii="Verdana" w:hAnsi="Verdana"/>
          <w:b/>
          <w:i/>
          <w:sz w:val="20"/>
          <w:szCs w:val="20"/>
          <w:lang w:val="es-CR"/>
        </w:rPr>
        <w:t>l</w:t>
      </w:r>
      <w:r w:rsidR="004271C1" w:rsidRPr="00624C57">
        <w:rPr>
          <w:rFonts w:ascii="Verdana" w:hAnsi="Verdana"/>
          <w:b/>
          <w:i/>
          <w:sz w:val="20"/>
          <w:szCs w:val="20"/>
          <w:lang w:val="es-CR"/>
        </w:rPr>
        <w:t>a Comisión</w:t>
      </w:r>
      <w:r w:rsidR="004271C1" w:rsidRPr="00624C57">
        <w:rPr>
          <w:rFonts w:ascii="Verdana" w:hAnsi="Verdana"/>
          <w:sz w:val="20"/>
          <w:szCs w:val="20"/>
          <w:lang w:val="es-CR"/>
        </w:rPr>
        <w:t xml:space="preserve"> tomó nota de que el Estado informó </w:t>
      </w:r>
      <w:r w:rsidR="00337D7C" w:rsidRPr="00624C57">
        <w:rPr>
          <w:rFonts w:ascii="Verdana" w:hAnsi="Verdana"/>
          <w:sz w:val="20"/>
          <w:szCs w:val="20"/>
          <w:lang w:val="es-CR"/>
        </w:rPr>
        <w:t>que,</w:t>
      </w:r>
      <w:r w:rsidR="004271C1" w:rsidRPr="00624C57">
        <w:rPr>
          <w:rFonts w:ascii="Verdana" w:hAnsi="Verdana"/>
          <w:sz w:val="20"/>
          <w:szCs w:val="20"/>
          <w:lang w:val="es-CR"/>
        </w:rPr>
        <w:t xml:space="preserve"> desde la emisión de </w:t>
      </w:r>
      <w:r w:rsidR="005B481E" w:rsidRPr="00624C57">
        <w:rPr>
          <w:rFonts w:ascii="Verdana" w:hAnsi="Verdana"/>
          <w:sz w:val="20"/>
          <w:szCs w:val="20"/>
          <w:lang w:val="es-CR"/>
        </w:rPr>
        <w:t xml:space="preserve">las </w:t>
      </w:r>
      <w:r w:rsidR="004271C1" w:rsidRPr="00624C57">
        <w:rPr>
          <w:rFonts w:ascii="Verdana" w:hAnsi="Verdana"/>
          <w:sz w:val="20"/>
          <w:szCs w:val="20"/>
          <w:lang w:val="es-CR"/>
        </w:rPr>
        <w:t>medidas provisionales, la UNIS fue reordenada tanto en el aspecto de infraestructura como en la atención socioeducativa</w:t>
      </w:r>
      <w:r w:rsidR="00233D6B" w:rsidRPr="00624C57">
        <w:rPr>
          <w:rFonts w:ascii="Verdana" w:hAnsi="Verdana"/>
          <w:sz w:val="20"/>
          <w:szCs w:val="20"/>
          <w:lang w:val="es-CR"/>
        </w:rPr>
        <w:t>.</w:t>
      </w:r>
      <w:r w:rsidR="004271C1" w:rsidRPr="00624C57">
        <w:rPr>
          <w:rFonts w:ascii="Verdana" w:hAnsi="Verdana" w:cs="Times New Roman"/>
          <w:spacing w:val="41"/>
          <w:sz w:val="20"/>
          <w:szCs w:val="20"/>
          <w:lang w:val="es-CR"/>
        </w:rPr>
        <w:t xml:space="preserve"> </w:t>
      </w:r>
      <w:r w:rsidR="004271C1" w:rsidRPr="00624C57">
        <w:rPr>
          <w:rFonts w:ascii="Verdana" w:hAnsi="Verdana"/>
          <w:sz w:val="20"/>
          <w:szCs w:val="20"/>
          <w:lang w:val="es-CR"/>
        </w:rPr>
        <w:t xml:space="preserve">Además, tomó nota de las manifestaciones de los representantes sobre los distintos hechos de violencia que habrían sufrido los socioeducandos por parte de agentes penitenciarios e incluso por </w:t>
      </w:r>
      <w:r w:rsidR="00EA66C5" w:rsidRPr="00624C57">
        <w:rPr>
          <w:rFonts w:ascii="Verdana" w:hAnsi="Verdana"/>
          <w:sz w:val="20"/>
          <w:szCs w:val="20"/>
          <w:lang w:val="es-CR"/>
        </w:rPr>
        <w:t xml:space="preserve">parte de </w:t>
      </w:r>
      <w:r w:rsidR="004271C1" w:rsidRPr="00624C57">
        <w:rPr>
          <w:rFonts w:ascii="Verdana" w:hAnsi="Verdana"/>
          <w:sz w:val="20"/>
          <w:szCs w:val="20"/>
          <w:lang w:val="es-CR"/>
        </w:rPr>
        <w:t xml:space="preserve">otros internos, de la situación de hacinamiento, así como de </w:t>
      </w:r>
      <w:r w:rsidR="00EA66C5" w:rsidRPr="00624C57">
        <w:rPr>
          <w:rFonts w:ascii="Verdana" w:hAnsi="Verdana"/>
          <w:sz w:val="20"/>
          <w:szCs w:val="20"/>
          <w:lang w:val="es-CR"/>
        </w:rPr>
        <w:t>su</w:t>
      </w:r>
      <w:r w:rsidR="004271C1" w:rsidRPr="00624C57">
        <w:rPr>
          <w:rFonts w:ascii="Verdana" w:hAnsi="Verdana"/>
          <w:sz w:val="20"/>
          <w:szCs w:val="20"/>
          <w:lang w:val="es-CR"/>
        </w:rPr>
        <w:t xml:space="preserve"> preocupación de que las investigaciones abiertas no han sido efectivas y en muchos casos se han prologado por un tiempo irrazonable. </w:t>
      </w:r>
    </w:p>
    <w:p w14:paraId="5102CC92" w14:textId="77777777" w:rsidR="007164C5" w:rsidRPr="00624C57" w:rsidRDefault="007164C5" w:rsidP="001E15B9">
      <w:pPr>
        <w:pStyle w:val="ListParagraph"/>
        <w:ind w:left="0"/>
        <w:rPr>
          <w:rFonts w:ascii="Verdana" w:hAnsi="Verdana"/>
          <w:sz w:val="20"/>
          <w:szCs w:val="20"/>
          <w:lang w:val="es-CR"/>
        </w:rPr>
      </w:pPr>
    </w:p>
    <w:p w14:paraId="736EED94" w14:textId="17DB4705" w:rsidR="004271C1" w:rsidRPr="00624C57" w:rsidRDefault="004271C1" w:rsidP="001E15B9">
      <w:pPr>
        <w:pStyle w:val="ListParagraph"/>
        <w:numPr>
          <w:ilvl w:val="0"/>
          <w:numId w:val="24"/>
        </w:numPr>
        <w:spacing w:after="0" w:line="240" w:lineRule="auto"/>
        <w:ind w:left="0" w:firstLine="0"/>
        <w:jc w:val="both"/>
        <w:rPr>
          <w:rFonts w:ascii="Verdana" w:hAnsi="Verdana"/>
          <w:sz w:val="20"/>
          <w:szCs w:val="20"/>
          <w:lang w:val="es-CR"/>
        </w:rPr>
      </w:pPr>
      <w:r w:rsidRPr="00624C57">
        <w:rPr>
          <w:rFonts w:ascii="Verdana" w:hAnsi="Verdana"/>
          <w:sz w:val="20"/>
          <w:szCs w:val="20"/>
          <w:lang w:val="es-CR"/>
        </w:rPr>
        <w:t xml:space="preserve">La </w:t>
      </w:r>
      <w:r w:rsidR="006502A9" w:rsidRPr="00624C57">
        <w:rPr>
          <w:rFonts w:ascii="Verdana" w:hAnsi="Verdana"/>
          <w:sz w:val="20"/>
          <w:szCs w:val="20"/>
          <w:lang w:val="es-CR"/>
        </w:rPr>
        <w:t xml:space="preserve">Comisión </w:t>
      </w:r>
      <w:r w:rsidR="00735795" w:rsidRPr="00624C57">
        <w:rPr>
          <w:rFonts w:ascii="Verdana" w:hAnsi="Verdana"/>
          <w:sz w:val="20"/>
          <w:szCs w:val="20"/>
          <w:lang w:val="es-CR"/>
        </w:rPr>
        <w:t>manifestó</w:t>
      </w:r>
      <w:r w:rsidRPr="00624C57">
        <w:rPr>
          <w:rFonts w:ascii="Verdana" w:hAnsi="Verdana"/>
          <w:sz w:val="20"/>
          <w:szCs w:val="20"/>
          <w:lang w:val="es-CR"/>
        </w:rPr>
        <w:t xml:space="preserve"> que la situación de extrema gravedad y urgencia no se ha modificado, por lo que consideró que </w:t>
      </w:r>
      <w:r w:rsidR="00EA66C5" w:rsidRPr="00624C57">
        <w:rPr>
          <w:rFonts w:ascii="Verdana" w:hAnsi="Verdana"/>
          <w:sz w:val="20"/>
          <w:szCs w:val="20"/>
          <w:lang w:val="es-CR"/>
        </w:rPr>
        <w:t>debe</w:t>
      </w:r>
      <w:r w:rsidRPr="00624C57">
        <w:rPr>
          <w:rFonts w:ascii="Verdana" w:hAnsi="Verdana"/>
          <w:sz w:val="20"/>
          <w:szCs w:val="20"/>
          <w:lang w:val="es-CR"/>
        </w:rPr>
        <w:t xml:space="preserve"> mantenerse la vigencia de las medidas provisionales</w:t>
      </w:r>
      <w:r w:rsidR="00AE1AF8" w:rsidRPr="00624C57">
        <w:rPr>
          <w:rFonts w:ascii="Verdana" w:hAnsi="Verdana"/>
          <w:sz w:val="20"/>
          <w:szCs w:val="20"/>
          <w:lang w:val="es-CR"/>
        </w:rPr>
        <w:t>.</w:t>
      </w:r>
      <w:r w:rsidRPr="00624C57">
        <w:rPr>
          <w:rFonts w:ascii="Verdana" w:hAnsi="Verdana"/>
          <w:sz w:val="20"/>
          <w:szCs w:val="20"/>
          <w:lang w:val="es-CR"/>
        </w:rPr>
        <w:t xml:space="preserve"> </w:t>
      </w:r>
    </w:p>
    <w:p w14:paraId="019D403B" w14:textId="77777777" w:rsidR="004271C1" w:rsidRPr="00624C57" w:rsidRDefault="004271C1" w:rsidP="00CF3D8B">
      <w:pPr>
        <w:pStyle w:val="HTMLPreformatted"/>
        <w:shd w:val="clear" w:color="auto" w:fill="FFFFFF"/>
        <w:jc w:val="both"/>
        <w:rPr>
          <w:rFonts w:ascii="Verdana" w:hAnsi="Verdana"/>
          <w:lang w:val="es-CR"/>
        </w:rPr>
      </w:pPr>
    </w:p>
    <w:p w14:paraId="08B5B57C" w14:textId="77777777" w:rsidR="003858C6" w:rsidRPr="00624C57" w:rsidRDefault="007942D5" w:rsidP="001E15B9">
      <w:pPr>
        <w:pStyle w:val="ListParagraph"/>
        <w:numPr>
          <w:ilvl w:val="0"/>
          <w:numId w:val="22"/>
        </w:numPr>
        <w:autoSpaceDE w:val="0"/>
        <w:autoSpaceDN w:val="0"/>
        <w:adjustRightInd w:val="0"/>
        <w:spacing w:after="0" w:line="240" w:lineRule="auto"/>
        <w:jc w:val="both"/>
        <w:rPr>
          <w:rFonts w:ascii="Verdana" w:hAnsi="Verdana" w:cs="Verdana"/>
          <w:b/>
          <w:i/>
          <w:sz w:val="20"/>
          <w:szCs w:val="20"/>
          <w:lang w:val="es-CR"/>
        </w:rPr>
      </w:pPr>
      <w:r w:rsidRPr="00624C57">
        <w:rPr>
          <w:rFonts w:ascii="Verdana" w:hAnsi="Verdana" w:cs="Verdana"/>
          <w:b/>
          <w:i/>
          <w:sz w:val="20"/>
          <w:szCs w:val="20"/>
          <w:lang w:val="es-CR"/>
        </w:rPr>
        <w:t>Actividades educativas y de profesionalización</w:t>
      </w:r>
    </w:p>
    <w:p w14:paraId="3E00034E" w14:textId="77777777" w:rsidR="007349BA" w:rsidRPr="00624C57" w:rsidRDefault="007349BA" w:rsidP="00CF3D8B">
      <w:pPr>
        <w:autoSpaceDE w:val="0"/>
        <w:autoSpaceDN w:val="0"/>
        <w:adjustRightInd w:val="0"/>
        <w:spacing w:after="0" w:line="240" w:lineRule="auto"/>
        <w:jc w:val="both"/>
        <w:rPr>
          <w:rFonts w:ascii="Verdana" w:hAnsi="Verdana" w:cs="Verdana"/>
          <w:b/>
          <w:sz w:val="20"/>
          <w:szCs w:val="20"/>
          <w:lang w:val="es-CR"/>
        </w:rPr>
      </w:pPr>
    </w:p>
    <w:p w14:paraId="218BA197" w14:textId="2D17DBFB" w:rsidR="003858C6" w:rsidRPr="00624C57" w:rsidRDefault="003858C6"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eastAsia="Times New Roman" w:hAnsi="Verdana" w:cs="Courier New"/>
          <w:sz w:val="20"/>
          <w:szCs w:val="20"/>
          <w:lang w:val="es-ES"/>
        </w:rPr>
      </w:pPr>
      <w:r w:rsidRPr="00624C57">
        <w:rPr>
          <w:rFonts w:ascii="Verdana" w:eastAsia="Times New Roman" w:hAnsi="Verdana" w:cs="Courier New"/>
          <w:sz w:val="20"/>
          <w:szCs w:val="20"/>
          <w:lang w:val="es-ES"/>
        </w:rPr>
        <w:t xml:space="preserve">Respecto a la educación de los internos, </w:t>
      </w:r>
      <w:r w:rsidRPr="00624C57">
        <w:rPr>
          <w:rFonts w:ascii="Verdana" w:eastAsia="Times New Roman" w:hAnsi="Verdana" w:cs="Courier New"/>
          <w:b/>
          <w:i/>
          <w:sz w:val="20"/>
          <w:szCs w:val="20"/>
          <w:lang w:val="es-ES"/>
        </w:rPr>
        <w:t>el Estado</w:t>
      </w:r>
      <w:r w:rsidRPr="00624C57">
        <w:rPr>
          <w:rFonts w:ascii="Verdana" w:eastAsia="Times New Roman" w:hAnsi="Verdana" w:cs="Courier New"/>
          <w:sz w:val="20"/>
          <w:szCs w:val="20"/>
          <w:lang w:val="es-ES"/>
        </w:rPr>
        <w:t xml:space="preserve"> manifestó que</w:t>
      </w:r>
      <w:r w:rsidR="00EA66C5" w:rsidRPr="00624C57">
        <w:rPr>
          <w:rFonts w:ascii="Verdana" w:eastAsia="Times New Roman" w:hAnsi="Verdana" w:cs="Courier New"/>
          <w:sz w:val="20"/>
          <w:szCs w:val="20"/>
          <w:lang w:val="es-ES"/>
        </w:rPr>
        <w:t>,</w:t>
      </w:r>
      <w:r w:rsidRPr="00624C57">
        <w:rPr>
          <w:rFonts w:ascii="Verdana" w:eastAsia="Times New Roman" w:hAnsi="Verdana" w:cs="Courier New"/>
          <w:sz w:val="20"/>
          <w:szCs w:val="20"/>
          <w:lang w:val="es-ES"/>
        </w:rPr>
        <w:t xml:space="preserve"> en el año 2015, la </w:t>
      </w:r>
      <w:r w:rsidR="00337DA5" w:rsidRPr="00624C57">
        <w:rPr>
          <w:rFonts w:ascii="Verdana" w:eastAsia="Times New Roman" w:hAnsi="Verdana" w:cs="Courier New"/>
          <w:sz w:val="20"/>
          <w:szCs w:val="20"/>
          <w:lang w:val="es-ES"/>
        </w:rPr>
        <w:t>UNIS</w:t>
      </w:r>
      <w:r w:rsidRPr="00624C57">
        <w:rPr>
          <w:rFonts w:ascii="Verdana" w:eastAsia="Times New Roman" w:hAnsi="Verdana" w:cs="Courier New"/>
          <w:sz w:val="20"/>
          <w:szCs w:val="20"/>
          <w:lang w:val="es-ES"/>
        </w:rPr>
        <w:t xml:space="preserve"> tuvo </w:t>
      </w:r>
      <w:r w:rsidR="00EA66C5" w:rsidRPr="00624C57">
        <w:rPr>
          <w:rFonts w:ascii="Verdana" w:eastAsia="Times New Roman" w:hAnsi="Verdana" w:cs="Courier New"/>
          <w:sz w:val="20"/>
          <w:szCs w:val="20"/>
          <w:lang w:val="es-ES"/>
        </w:rPr>
        <w:t>problemas</w:t>
      </w:r>
      <w:r w:rsidRPr="00624C57">
        <w:rPr>
          <w:rFonts w:ascii="Verdana" w:eastAsia="Times New Roman" w:hAnsi="Verdana" w:cs="Courier New"/>
          <w:sz w:val="20"/>
          <w:szCs w:val="20"/>
          <w:lang w:val="es-ES"/>
        </w:rPr>
        <w:t xml:space="preserve"> para garantizar la frecuencia de </w:t>
      </w:r>
      <w:r w:rsidR="00126E9D" w:rsidRPr="00624C57">
        <w:rPr>
          <w:rFonts w:ascii="Verdana" w:eastAsia="Times New Roman" w:hAnsi="Verdana" w:cs="Courier New"/>
          <w:sz w:val="20"/>
          <w:szCs w:val="20"/>
          <w:lang w:val="es-ES"/>
        </w:rPr>
        <w:t>los cursos impartidos</w:t>
      </w:r>
      <w:r w:rsidRPr="00624C57">
        <w:rPr>
          <w:rFonts w:ascii="Verdana" w:eastAsia="Times New Roman" w:hAnsi="Verdana" w:cs="Courier New"/>
          <w:sz w:val="20"/>
          <w:szCs w:val="20"/>
          <w:lang w:val="es-ES"/>
        </w:rPr>
        <w:t>, en razón de algunas dificultades en el espacio pedagógico y el aumento del número de adolescentes.</w:t>
      </w:r>
    </w:p>
    <w:p w14:paraId="04C2DC59" w14:textId="77777777" w:rsidR="003858C6" w:rsidRPr="00624C57" w:rsidRDefault="003858C6" w:rsidP="00701732">
      <w:pPr>
        <w:autoSpaceDE w:val="0"/>
        <w:autoSpaceDN w:val="0"/>
        <w:adjustRightInd w:val="0"/>
        <w:spacing w:after="0" w:line="240" w:lineRule="auto"/>
        <w:jc w:val="both"/>
        <w:rPr>
          <w:rFonts w:ascii="Verdana" w:hAnsi="Verdana" w:cs="Verdana"/>
          <w:b/>
          <w:sz w:val="20"/>
          <w:szCs w:val="20"/>
          <w:lang w:val="es-CR"/>
        </w:rPr>
      </w:pPr>
    </w:p>
    <w:p w14:paraId="428C088A" w14:textId="091624AE" w:rsidR="003858C6" w:rsidRPr="00624C57" w:rsidRDefault="003858C6" w:rsidP="001E15B9">
      <w:pPr>
        <w:pStyle w:val="ListParagraph"/>
        <w:numPr>
          <w:ilvl w:val="0"/>
          <w:numId w:val="24"/>
        </w:numPr>
        <w:autoSpaceDE w:val="0"/>
        <w:autoSpaceDN w:val="0"/>
        <w:adjustRightInd w:val="0"/>
        <w:spacing w:after="0" w:line="240" w:lineRule="auto"/>
        <w:ind w:left="0" w:firstLine="0"/>
        <w:jc w:val="both"/>
        <w:rPr>
          <w:rFonts w:ascii="Verdana" w:hAnsi="Verdana" w:cs="Arial"/>
          <w:sz w:val="20"/>
          <w:szCs w:val="20"/>
          <w:shd w:val="clear" w:color="auto" w:fill="FFFFFF"/>
          <w:lang w:val="es-CR"/>
        </w:rPr>
      </w:pPr>
      <w:r w:rsidRPr="00624C57">
        <w:rPr>
          <w:rFonts w:ascii="Verdana" w:hAnsi="Verdana" w:cs="Verdana"/>
          <w:sz w:val="20"/>
          <w:szCs w:val="20"/>
          <w:lang w:val="es-CR"/>
        </w:rPr>
        <w:t>En sentido similar, e</w:t>
      </w:r>
      <w:r w:rsidRPr="00624C57">
        <w:rPr>
          <w:rFonts w:ascii="Verdana" w:hAnsi="Verdana" w:cs="Arial"/>
          <w:sz w:val="20"/>
          <w:szCs w:val="20"/>
          <w:shd w:val="clear" w:color="auto" w:fill="FFFFFF"/>
          <w:lang w:val="es-CR"/>
        </w:rPr>
        <w:t xml:space="preserve">l Informe Simplificado sobre la Educación en las Unidades Socioeducativas para el año 2016, elaborado por el Núcleo de la Infancia y Juventud de la Defensoría Pública </w:t>
      </w:r>
      <w:r w:rsidR="00AA0F28" w:rsidRPr="00624C57">
        <w:rPr>
          <w:rFonts w:ascii="Verdana" w:hAnsi="Verdana" w:cs="Arial"/>
          <w:sz w:val="20"/>
          <w:szCs w:val="20"/>
          <w:shd w:val="clear" w:color="auto" w:fill="FFFFFF"/>
          <w:lang w:val="es-CR"/>
        </w:rPr>
        <w:t>de Espírito</w:t>
      </w:r>
      <w:r w:rsidRPr="00624C57">
        <w:rPr>
          <w:rFonts w:ascii="Verdana" w:hAnsi="Verdana" w:cs="Arial"/>
          <w:sz w:val="20"/>
          <w:szCs w:val="20"/>
          <w:shd w:val="clear" w:color="auto" w:fill="FFFFFF"/>
          <w:lang w:val="es-CR"/>
        </w:rPr>
        <w:t xml:space="preserve"> Santo, indicó que en la UNIS se encontraban </w:t>
      </w:r>
      <w:r w:rsidR="00720162" w:rsidRPr="00624C57">
        <w:rPr>
          <w:rFonts w:ascii="Verdana" w:hAnsi="Verdana" w:cs="Arial"/>
          <w:sz w:val="20"/>
          <w:szCs w:val="20"/>
          <w:shd w:val="clear" w:color="auto" w:fill="FFFFFF"/>
          <w:lang w:val="es-CR"/>
        </w:rPr>
        <w:t>95</w:t>
      </w:r>
      <w:r w:rsidRPr="00624C57">
        <w:rPr>
          <w:rFonts w:ascii="Verdana" w:hAnsi="Verdana" w:cs="Arial"/>
          <w:sz w:val="20"/>
          <w:szCs w:val="20"/>
          <w:shd w:val="clear" w:color="auto" w:fill="FFFFFF"/>
          <w:lang w:val="es-CR"/>
        </w:rPr>
        <w:t xml:space="preserve"> adolescentes. De ellos, solamente </w:t>
      </w:r>
      <w:r w:rsidR="00720162" w:rsidRPr="00624C57">
        <w:rPr>
          <w:rFonts w:ascii="Verdana" w:hAnsi="Verdana" w:cs="Arial"/>
          <w:sz w:val="20"/>
          <w:szCs w:val="20"/>
          <w:shd w:val="clear" w:color="auto" w:fill="FFFFFF"/>
          <w:lang w:val="es-CR"/>
        </w:rPr>
        <w:t>67</w:t>
      </w:r>
      <w:r w:rsidRPr="00624C57">
        <w:rPr>
          <w:rFonts w:ascii="Verdana" w:hAnsi="Verdana" w:cs="Arial"/>
          <w:sz w:val="20"/>
          <w:szCs w:val="20"/>
          <w:shd w:val="clear" w:color="auto" w:fill="FFFFFF"/>
          <w:lang w:val="es-CR"/>
        </w:rPr>
        <w:t xml:space="preserve"> estaban regularmente matriculados, asistiendo a clases de la siguiente manera: dos socioeducandos, que se </w:t>
      </w:r>
      <w:r w:rsidR="00213842" w:rsidRPr="00624C57">
        <w:rPr>
          <w:rFonts w:ascii="Verdana" w:hAnsi="Verdana" w:cs="Arial"/>
          <w:sz w:val="20"/>
          <w:szCs w:val="20"/>
          <w:shd w:val="clear" w:color="auto" w:fill="FFFFFF"/>
          <w:lang w:val="es-CR"/>
        </w:rPr>
        <w:t xml:space="preserve">encontraban </w:t>
      </w:r>
      <w:r w:rsidRPr="00624C57">
        <w:rPr>
          <w:rFonts w:ascii="Verdana" w:hAnsi="Verdana" w:cs="Arial"/>
          <w:sz w:val="20"/>
          <w:szCs w:val="20"/>
          <w:shd w:val="clear" w:color="auto" w:fill="FFFFFF"/>
          <w:lang w:val="es-CR"/>
        </w:rPr>
        <w:t>en la fase final del programa, estudia</w:t>
      </w:r>
      <w:r w:rsidR="00B74267" w:rsidRPr="00624C57">
        <w:rPr>
          <w:rFonts w:ascii="Verdana" w:hAnsi="Verdana" w:cs="Arial"/>
          <w:sz w:val="20"/>
          <w:szCs w:val="20"/>
          <w:shd w:val="clear" w:color="auto" w:fill="FFFFFF"/>
          <w:lang w:val="es-CR"/>
        </w:rPr>
        <w:t>ban</w:t>
      </w:r>
      <w:r w:rsidRPr="00624C57">
        <w:rPr>
          <w:rFonts w:ascii="Verdana" w:hAnsi="Verdana" w:cs="Arial"/>
          <w:sz w:val="20"/>
          <w:szCs w:val="20"/>
          <w:shd w:val="clear" w:color="auto" w:fill="FFFFFF"/>
          <w:lang w:val="es-CR"/>
        </w:rPr>
        <w:t xml:space="preserve"> fuera de la unidad; tres socioed</w:t>
      </w:r>
      <w:r w:rsidR="004E1E9D" w:rsidRPr="00624C57">
        <w:rPr>
          <w:rFonts w:ascii="Verdana" w:hAnsi="Verdana" w:cs="Arial"/>
          <w:sz w:val="20"/>
          <w:szCs w:val="20"/>
          <w:shd w:val="clear" w:color="auto" w:fill="FFFFFF"/>
          <w:lang w:val="es-CR"/>
        </w:rPr>
        <w:t>ucandos estudia</w:t>
      </w:r>
      <w:r w:rsidR="008036AD" w:rsidRPr="00624C57">
        <w:rPr>
          <w:rFonts w:ascii="Verdana" w:hAnsi="Verdana" w:cs="Arial"/>
          <w:sz w:val="20"/>
          <w:szCs w:val="20"/>
          <w:shd w:val="clear" w:color="auto" w:fill="FFFFFF"/>
          <w:lang w:val="es-CR"/>
        </w:rPr>
        <w:t>ban</w:t>
      </w:r>
      <w:r w:rsidR="004E1E9D" w:rsidRPr="00624C57">
        <w:rPr>
          <w:rFonts w:ascii="Verdana" w:hAnsi="Verdana" w:cs="Arial"/>
          <w:sz w:val="20"/>
          <w:szCs w:val="20"/>
          <w:shd w:val="clear" w:color="auto" w:fill="FFFFFF"/>
          <w:lang w:val="es-CR"/>
        </w:rPr>
        <w:t xml:space="preserve"> en la UNIP I</w:t>
      </w:r>
      <w:r w:rsidR="00EA66C5" w:rsidRPr="00624C57">
        <w:rPr>
          <w:rFonts w:ascii="Verdana" w:hAnsi="Verdana" w:cs="Arial"/>
          <w:sz w:val="20"/>
          <w:szCs w:val="20"/>
          <w:shd w:val="clear" w:color="auto" w:fill="FFFFFF"/>
          <w:lang w:val="es-CR"/>
        </w:rPr>
        <w:t>,</w:t>
      </w:r>
      <w:r w:rsidR="004E1E9D" w:rsidRPr="00624C57">
        <w:rPr>
          <w:rFonts w:ascii="Verdana" w:hAnsi="Verdana" w:cs="Arial"/>
          <w:sz w:val="20"/>
          <w:szCs w:val="20"/>
          <w:shd w:val="clear" w:color="auto" w:fill="FFFFFF"/>
          <w:lang w:val="es-CR"/>
        </w:rPr>
        <w:t xml:space="preserve"> y </w:t>
      </w:r>
      <w:r w:rsidRPr="00624C57">
        <w:rPr>
          <w:rFonts w:ascii="Verdana" w:hAnsi="Verdana" w:cs="Arial"/>
          <w:sz w:val="20"/>
          <w:szCs w:val="20"/>
          <w:shd w:val="clear" w:color="auto" w:fill="FFFFFF"/>
          <w:lang w:val="es-CR"/>
        </w:rPr>
        <w:t>sesenta</w:t>
      </w:r>
      <w:r w:rsidR="00126E9D" w:rsidRPr="00624C57">
        <w:rPr>
          <w:rFonts w:ascii="Verdana" w:hAnsi="Verdana" w:cs="Arial"/>
          <w:sz w:val="20"/>
          <w:szCs w:val="20"/>
          <w:shd w:val="clear" w:color="auto" w:fill="FFFFFF"/>
          <w:lang w:val="es-CR"/>
        </w:rPr>
        <w:t xml:space="preserve"> y </w:t>
      </w:r>
      <w:r w:rsidRPr="00624C57">
        <w:rPr>
          <w:rFonts w:ascii="Verdana" w:hAnsi="Verdana" w:cs="Arial"/>
          <w:sz w:val="20"/>
          <w:szCs w:val="20"/>
          <w:shd w:val="clear" w:color="auto" w:fill="FFFFFF"/>
          <w:lang w:val="es-CR"/>
        </w:rPr>
        <w:t>dos estudia</w:t>
      </w:r>
      <w:r w:rsidR="00471891" w:rsidRPr="00624C57">
        <w:rPr>
          <w:rFonts w:ascii="Verdana" w:hAnsi="Verdana" w:cs="Arial"/>
          <w:sz w:val="20"/>
          <w:szCs w:val="20"/>
          <w:shd w:val="clear" w:color="auto" w:fill="FFFFFF"/>
          <w:lang w:val="es-CR"/>
        </w:rPr>
        <w:t>ban</w:t>
      </w:r>
      <w:r w:rsidRPr="00624C57">
        <w:rPr>
          <w:rFonts w:ascii="Verdana" w:hAnsi="Verdana" w:cs="Arial"/>
          <w:sz w:val="20"/>
          <w:szCs w:val="20"/>
          <w:shd w:val="clear" w:color="auto" w:fill="FFFFFF"/>
          <w:lang w:val="es-CR"/>
        </w:rPr>
        <w:t xml:space="preserve"> en el </w:t>
      </w:r>
      <w:r w:rsidR="004E1E9D" w:rsidRPr="00624C57">
        <w:rPr>
          <w:rFonts w:ascii="Verdana" w:hAnsi="Verdana" w:cs="Arial"/>
          <w:sz w:val="20"/>
          <w:szCs w:val="20"/>
          <w:shd w:val="clear" w:color="auto" w:fill="FFFFFF"/>
          <w:lang w:val="es-CR"/>
        </w:rPr>
        <w:t>e</w:t>
      </w:r>
      <w:r w:rsidRPr="00624C57">
        <w:rPr>
          <w:rFonts w:ascii="Verdana" w:hAnsi="Verdana" w:cs="Arial"/>
          <w:sz w:val="20"/>
          <w:szCs w:val="20"/>
          <w:shd w:val="clear" w:color="auto" w:fill="FFFFFF"/>
          <w:lang w:val="es-CR"/>
        </w:rPr>
        <w:t xml:space="preserve">spacio </w:t>
      </w:r>
      <w:r w:rsidR="004E1E9D" w:rsidRPr="00624C57">
        <w:rPr>
          <w:rFonts w:ascii="Verdana" w:hAnsi="Verdana" w:cs="Arial"/>
          <w:sz w:val="20"/>
          <w:szCs w:val="20"/>
          <w:shd w:val="clear" w:color="auto" w:fill="FFFFFF"/>
          <w:lang w:val="es-CR"/>
        </w:rPr>
        <w:t>p</w:t>
      </w:r>
      <w:r w:rsidRPr="00624C57">
        <w:rPr>
          <w:rFonts w:ascii="Verdana" w:hAnsi="Verdana" w:cs="Arial"/>
          <w:sz w:val="20"/>
          <w:szCs w:val="20"/>
          <w:shd w:val="clear" w:color="auto" w:fill="FFFFFF"/>
          <w:lang w:val="es-CR"/>
        </w:rPr>
        <w:t xml:space="preserve">edagógico de la UNIS, </w:t>
      </w:r>
      <w:r w:rsidR="00EA66C5" w:rsidRPr="00624C57">
        <w:rPr>
          <w:rFonts w:ascii="Verdana" w:hAnsi="Verdana" w:cs="Arial"/>
          <w:sz w:val="20"/>
          <w:szCs w:val="20"/>
          <w:shd w:val="clear" w:color="auto" w:fill="FFFFFF"/>
          <w:lang w:val="es-CR"/>
        </w:rPr>
        <w:t>con</w:t>
      </w:r>
      <w:r w:rsidRPr="00624C57">
        <w:rPr>
          <w:rFonts w:ascii="Verdana" w:hAnsi="Verdana" w:cs="Arial"/>
          <w:sz w:val="20"/>
          <w:szCs w:val="20"/>
          <w:shd w:val="clear" w:color="auto" w:fill="FFFFFF"/>
          <w:lang w:val="es-CR"/>
        </w:rPr>
        <w:t xml:space="preserve"> </w:t>
      </w:r>
      <w:r w:rsidR="004E1E9D" w:rsidRPr="00624C57">
        <w:rPr>
          <w:rFonts w:ascii="Verdana" w:hAnsi="Verdana" w:cs="Arial"/>
          <w:sz w:val="20"/>
          <w:szCs w:val="20"/>
          <w:shd w:val="clear" w:color="auto" w:fill="FFFFFF"/>
          <w:lang w:val="es-CR"/>
        </w:rPr>
        <w:t xml:space="preserve">un </w:t>
      </w:r>
      <w:r w:rsidRPr="00624C57">
        <w:rPr>
          <w:rFonts w:ascii="Verdana" w:hAnsi="Verdana" w:cs="Arial"/>
          <w:sz w:val="20"/>
          <w:szCs w:val="20"/>
          <w:shd w:val="clear" w:color="auto" w:fill="FFFFFF"/>
          <w:lang w:val="es-CR"/>
        </w:rPr>
        <w:t>sistema de rotación semanal (30 adolescentes</w:t>
      </w:r>
      <w:r w:rsidR="0072519C" w:rsidRPr="00624C57">
        <w:rPr>
          <w:rFonts w:ascii="Verdana" w:hAnsi="Verdana" w:cs="Arial"/>
          <w:sz w:val="20"/>
          <w:szCs w:val="20"/>
          <w:shd w:val="clear" w:color="auto" w:fill="FFFFFF"/>
          <w:lang w:val="es-CR"/>
        </w:rPr>
        <w:t xml:space="preserve"> por semana). Además, se reportó que</w:t>
      </w:r>
      <w:r w:rsidRPr="00624C57">
        <w:rPr>
          <w:rFonts w:ascii="Verdana" w:hAnsi="Verdana" w:cs="Arial"/>
          <w:sz w:val="20"/>
          <w:szCs w:val="20"/>
          <w:shd w:val="clear" w:color="auto" w:fill="FFFFFF"/>
          <w:lang w:val="es-CR"/>
        </w:rPr>
        <w:t xml:space="preserve"> las clases deberían comenzar a las 7</w:t>
      </w:r>
      <w:r w:rsidR="00EA66C5" w:rsidRPr="00624C57">
        <w:rPr>
          <w:rFonts w:ascii="Verdana" w:hAnsi="Verdana" w:cs="Arial"/>
          <w:sz w:val="20"/>
          <w:szCs w:val="20"/>
          <w:shd w:val="clear" w:color="auto" w:fill="FFFFFF"/>
          <w:lang w:val="es-CR"/>
        </w:rPr>
        <w:t>horas</w:t>
      </w:r>
      <w:r w:rsidRPr="00624C57">
        <w:rPr>
          <w:rFonts w:ascii="Verdana" w:hAnsi="Verdana" w:cs="Arial"/>
          <w:sz w:val="20"/>
          <w:szCs w:val="20"/>
          <w:shd w:val="clear" w:color="auto" w:fill="FFFFFF"/>
          <w:lang w:val="es-CR"/>
        </w:rPr>
        <w:t xml:space="preserve">, pero </w:t>
      </w:r>
      <w:r w:rsidR="00126E9D" w:rsidRPr="00624C57">
        <w:rPr>
          <w:rFonts w:ascii="Verdana" w:hAnsi="Verdana" w:cs="Arial"/>
          <w:sz w:val="20"/>
          <w:szCs w:val="20"/>
          <w:shd w:val="clear" w:color="auto" w:fill="FFFFFF"/>
          <w:lang w:val="es-CR"/>
        </w:rPr>
        <w:t>normalmente lo hacen una hora después</w:t>
      </w:r>
      <w:r w:rsidR="0072519C" w:rsidRPr="00624C57">
        <w:rPr>
          <w:rFonts w:ascii="Verdana" w:hAnsi="Verdana" w:cs="Arial"/>
          <w:sz w:val="20"/>
          <w:szCs w:val="20"/>
          <w:shd w:val="clear" w:color="auto" w:fill="FFFFFF"/>
          <w:lang w:val="es-CR"/>
        </w:rPr>
        <w:t>, pues sólo hay a</w:t>
      </w:r>
      <w:r w:rsidRPr="00624C57">
        <w:rPr>
          <w:rFonts w:ascii="Verdana" w:hAnsi="Verdana" w:cs="Arial"/>
          <w:sz w:val="20"/>
          <w:szCs w:val="20"/>
          <w:shd w:val="clear" w:color="auto" w:fill="FFFFFF"/>
          <w:lang w:val="es-CR"/>
        </w:rPr>
        <w:t xml:space="preserve">gentes </w:t>
      </w:r>
      <w:r w:rsidR="0072519C" w:rsidRPr="00624C57">
        <w:rPr>
          <w:rFonts w:ascii="Verdana" w:hAnsi="Verdana" w:cs="Arial"/>
          <w:sz w:val="20"/>
          <w:szCs w:val="20"/>
          <w:shd w:val="clear" w:color="auto" w:fill="FFFFFF"/>
          <w:lang w:val="es-CR"/>
        </w:rPr>
        <w:t>s</w:t>
      </w:r>
      <w:r w:rsidRPr="00624C57">
        <w:rPr>
          <w:rFonts w:ascii="Verdana" w:hAnsi="Verdana" w:cs="Arial"/>
          <w:sz w:val="20"/>
          <w:szCs w:val="20"/>
          <w:shd w:val="clear" w:color="auto" w:fill="FFFFFF"/>
          <w:lang w:val="es-CR"/>
        </w:rPr>
        <w:t xml:space="preserve">ocioeducativos en el </w:t>
      </w:r>
      <w:r w:rsidR="0072519C" w:rsidRPr="00624C57">
        <w:rPr>
          <w:rFonts w:ascii="Verdana" w:hAnsi="Verdana" w:cs="Arial"/>
          <w:sz w:val="20"/>
          <w:szCs w:val="20"/>
          <w:shd w:val="clear" w:color="auto" w:fill="FFFFFF"/>
          <w:lang w:val="es-CR"/>
        </w:rPr>
        <w:t>e</w:t>
      </w:r>
      <w:r w:rsidRPr="00624C57">
        <w:rPr>
          <w:rFonts w:ascii="Verdana" w:hAnsi="Verdana" w:cs="Arial"/>
          <w:sz w:val="20"/>
          <w:szCs w:val="20"/>
          <w:shd w:val="clear" w:color="auto" w:fill="FFFFFF"/>
          <w:lang w:val="es-CR"/>
        </w:rPr>
        <w:t xml:space="preserve">spacio </w:t>
      </w:r>
      <w:r w:rsidR="0072519C" w:rsidRPr="00624C57">
        <w:rPr>
          <w:rFonts w:ascii="Verdana" w:hAnsi="Verdana" w:cs="Arial"/>
          <w:sz w:val="20"/>
          <w:szCs w:val="20"/>
          <w:shd w:val="clear" w:color="auto" w:fill="FFFFFF"/>
          <w:lang w:val="es-CR"/>
        </w:rPr>
        <w:t>p</w:t>
      </w:r>
      <w:r w:rsidRPr="00624C57">
        <w:rPr>
          <w:rFonts w:ascii="Verdana" w:hAnsi="Verdana" w:cs="Arial"/>
          <w:sz w:val="20"/>
          <w:szCs w:val="20"/>
          <w:shd w:val="clear" w:color="auto" w:fill="FFFFFF"/>
          <w:lang w:val="es-CR"/>
        </w:rPr>
        <w:t>edagógico a partir de ese horario. Sumado a lo anterior, muchos adolescentes pierd</w:t>
      </w:r>
      <w:r w:rsidR="00AE1AF8" w:rsidRPr="00624C57">
        <w:rPr>
          <w:rFonts w:ascii="Verdana" w:hAnsi="Verdana" w:cs="Arial"/>
          <w:sz w:val="20"/>
          <w:szCs w:val="20"/>
          <w:shd w:val="clear" w:color="auto" w:fill="FFFFFF"/>
          <w:lang w:val="es-CR"/>
        </w:rPr>
        <w:t>en los cursos por inasistencia</w:t>
      </w:r>
    </w:p>
    <w:p w14:paraId="1130778B" w14:textId="77777777" w:rsidR="003858C6" w:rsidRPr="00624C57" w:rsidRDefault="003858C6" w:rsidP="00701732">
      <w:pPr>
        <w:pStyle w:val="HTMLPreformatted"/>
        <w:shd w:val="clear" w:color="auto" w:fill="FFFFFF"/>
        <w:jc w:val="both"/>
        <w:rPr>
          <w:rFonts w:ascii="Verdana" w:hAnsi="Verdana"/>
          <w:lang w:val="es-ES"/>
        </w:rPr>
      </w:pPr>
    </w:p>
    <w:p w14:paraId="0B66C812" w14:textId="3189EF5E" w:rsidR="005E277C" w:rsidRPr="00624C57" w:rsidRDefault="0046052F"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cs="Arial"/>
          <w:shd w:val="clear" w:color="auto" w:fill="FFFFFF"/>
          <w:lang w:val="es-CR"/>
        </w:rPr>
        <w:t>Brasil</w:t>
      </w:r>
      <w:r w:rsidR="005E277C" w:rsidRPr="00624C57">
        <w:rPr>
          <w:rFonts w:ascii="Verdana" w:hAnsi="Verdana" w:cs="Arial"/>
          <w:shd w:val="clear" w:color="auto" w:fill="FFFFFF"/>
          <w:lang w:val="es-CR"/>
        </w:rPr>
        <w:t xml:space="preserve"> indicó en </w:t>
      </w:r>
      <w:r w:rsidR="00EA66C5" w:rsidRPr="00624C57">
        <w:rPr>
          <w:rFonts w:ascii="Verdana" w:hAnsi="Verdana" w:cs="Arial"/>
          <w:shd w:val="clear" w:color="auto" w:fill="FFFFFF"/>
          <w:lang w:val="es-CR"/>
        </w:rPr>
        <w:t>el</w:t>
      </w:r>
      <w:r w:rsidR="005E277C" w:rsidRPr="00624C57">
        <w:rPr>
          <w:rFonts w:ascii="Verdana" w:hAnsi="Verdana" w:cs="Arial"/>
          <w:shd w:val="clear" w:color="auto" w:fill="FFFFFF"/>
          <w:lang w:val="es-CR"/>
        </w:rPr>
        <w:t xml:space="preserve"> informe </w:t>
      </w:r>
      <w:r w:rsidR="00EA66C5" w:rsidRPr="00624C57">
        <w:rPr>
          <w:rFonts w:ascii="Verdana" w:hAnsi="Verdana" w:cs="Arial"/>
          <w:shd w:val="clear" w:color="auto" w:fill="FFFFFF"/>
          <w:lang w:val="es-CR"/>
        </w:rPr>
        <w:t xml:space="preserve">presentado durante la audiencia pública realizada el 19 </w:t>
      </w:r>
      <w:r w:rsidR="005E277C" w:rsidRPr="00624C57">
        <w:rPr>
          <w:rFonts w:ascii="Verdana" w:hAnsi="Verdana" w:cs="Arial"/>
          <w:shd w:val="clear" w:color="auto" w:fill="FFFFFF"/>
          <w:lang w:val="es-CR"/>
        </w:rPr>
        <w:t xml:space="preserve">de mayo de 2017 que el ambiente en </w:t>
      </w:r>
      <w:r w:rsidR="00CF577F" w:rsidRPr="00624C57">
        <w:rPr>
          <w:rFonts w:ascii="Verdana" w:hAnsi="Verdana" w:cs="Arial"/>
          <w:shd w:val="clear" w:color="auto" w:fill="FFFFFF"/>
          <w:lang w:val="es-CR"/>
        </w:rPr>
        <w:t>las prácticas pedagógicas se ha</w:t>
      </w:r>
      <w:r w:rsidR="00031DD6" w:rsidRPr="00624C57">
        <w:rPr>
          <w:rFonts w:ascii="Verdana" w:hAnsi="Verdana" w:cs="Arial"/>
          <w:shd w:val="clear" w:color="auto" w:fill="FFFFFF"/>
          <w:lang w:val="es-CR"/>
        </w:rPr>
        <w:t xml:space="preserve"> modificado y se presenta</w:t>
      </w:r>
      <w:r w:rsidR="005E277C" w:rsidRPr="00624C57">
        <w:rPr>
          <w:rFonts w:ascii="Verdana" w:hAnsi="Verdana" w:cs="Arial"/>
          <w:shd w:val="clear" w:color="auto" w:fill="FFFFFF"/>
          <w:lang w:val="es-CR"/>
        </w:rPr>
        <w:t xml:space="preserve"> de manera más dinámica. Las clases, de acuerdo con la planificación, se producen en semicírculo, utilizando el espacio de biblioteca, cuadra polideportiva y espacio externo a las salas.</w:t>
      </w:r>
    </w:p>
    <w:p w14:paraId="01161357" w14:textId="77777777" w:rsidR="005E277C" w:rsidRPr="00624C57" w:rsidRDefault="005E277C" w:rsidP="005E277C">
      <w:pPr>
        <w:pStyle w:val="HTMLPreformatted"/>
        <w:shd w:val="clear" w:color="auto" w:fill="FFFFFF"/>
        <w:jc w:val="both"/>
        <w:rPr>
          <w:rFonts w:ascii="Verdana" w:hAnsi="Verdana" w:cs="Arial"/>
          <w:shd w:val="clear" w:color="auto" w:fill="FFFFFF"/>
          <w:lang w:val="es-CR"/>
        </w:rPr>
      </w:pPr>
    </w:p>
    <w:p w14:paraId="46F097F1" w14:textId="04D75E87" w:rsidR="005E277C" w:rsidRPr="00624C57" w:rsidRDefault="005E277C" w:rsidP="001E15B9">
      <w:pPr>
        <w:pStyle w:val="HTMLPreformatted"/>
        <w:numPr>
          <w:ilvl w:val="0"/>
          <w:numId w:val="24"/>
        </w:numPr>
        <w:shd w:val="clear" w:color="auto" w:fill="FFFFFF"/>
        <w:ind w:left="0" w:firstLine="0"/>
        <w:jc w:val="both"/>
        <w:rPr>
          <w:rFonts w:ascii="Verdana" w:hAnsi="Verdana"/>
          <w:lang w:val="es-ES"/>
        </w:rPr>
      </w:pPr>
      <w:r w:rsidRPr="00624C57">
        <w:rPr>
          <w:rFonts w:ascii="Verdana" w:hAnsi="Verdana"/>
          <w:lang w:val="es-ES"/>
        </w:rPr>
        <w:t xml:space="preserve">Asimismo, recalcó que se inauguró una Sala de Lectura en la UNIS, por medio de una asociación firmada entre el Instituto Oldemburg y el IASES. </w:t>
      </w:r>
    </w:p>
    <w:p w14:paraId="1701E041" w14:textId="77777777" w:rsidR="005E277C" w:rsidRPr="00624C57" w:rsidRDefault="005E277C" w:rsidP="005E277C">
      <w:pPr>
        <w:pStyle w:val="HTMLPreformatted"/>
        <w:shd w:val="clear" w:color="auto" w:fill="FFFFFF"/>
        <w:jc w:val="both"/>
        <w:rPr>
          <w:rFonts w:ascii="Verdana" w:hAnsi="Verdana"/>
          <w:lang w:val="es-CR"/>
        </w:rPr>
      </w:pPr>
    </w:p>
    <w:p w14:paraId="3E04EB8A" w14:textId="156BF578" w:rsidR="005E277C" w:rsidRPr="00624C57" w:rsidRDefault="005E277C" w:rsidP="001E15B9">
      <w:pPr>
        <w:pStyle w:val="HTMLPreformatted"/>
        <w:numPr>
          <w:ilvl w:val="0"/>
          <w:numId w:val="24"/>
        </w:numPr>
        <w:shd w:val="clear" w:color="auto" w:fill="FFFFFF"/>
        <w:ind w:left="0" w:firstLine="0"/>
        <w:jc w:val="both"/>
        <w:rPr>
          <w:rFonts w:ascii="Verdana" w:hAnsi="Verdana"/>
          <w:lang w:val="es-ES"/>
        </w:rPr>
      </w:pPr>
      <w:r w:rsidRPr="00624C57">
        <w:rPr>
          <w:rFonts w:ascii="Verdana" w:hAnsi="Verdana"/>
          <w:lang w:val="es-ES"/>
        </w:rPr>
        <w:t xml:space="preserve">Respecto a los cursos de profesionalización, indicó que en el año 2015, en razón de la crisis económica del país, el número de cursos ofrecidos por las instituciones asociadas fue drásticamente reducido, lo que impactó directamente en el IASES. </w:t>
      </w:r>
    </w:p>
    <w:p w14:paraId="5DCCE360" w14:textId="77777777" w:rsidR="005E277C" w:rsidRPr="00624C57" w:rsidRDefault="005E277C" w:rsidP="005E277C">
      <w:pPr>
        <w:pStyle w:val="HTMLPreformatted"/>
        <w:shd w:val="clear" w:color="auto" w:fill="FFFFFF"/>
        <w:jc w:val="both"/>
        <w:rPr>
          <w:rFonts w:ascii="Verdana" w:hAnsi="Verdana"/>
          <w:lang w:val="es-CR"/>
        </w:rPr>
      </w:pPr>
    </w:p>
    <w:p w14:paraId="183BB657" w14:textId="0E0E7901" w:rsidR="005E277C" w:rsidRPr="00624C57" w:rsidRDefault="00EA66C5"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lang w:val="es-ES"/>
        </w:rPr>
        <w:t>Según el Estado e</w:t>
      </w:r>
      <w:r w:rsidR="005E277C" w:rsidRPr="00624C57">
        <w:rPr>
          <w:rFonts w:ascii="Verdana" w:hAnsi="Verdana"/>
          <w:lang w:val="es-ES"/>
        </w:rPr>
        <w:t xml:space="preserve">n 2016 el IASES buscó articulaciones con los sectores público y privado para la formalización de asociaciones para cursos </w:t>
      </w:r>
      <w:r w:rsidR="008001BE" w:rsidRPr="00624C57">
        <w:rPr>
          <w:rFonts w:ascii="Verdana" w:hAnsi="Verdana"/>
          <w:lang w:val="es-ES"/>
        </w:rPr>
        <w:t>de profesionalización</w:t>
      </w:r>
      <w:r w:rsidR="005E277C" w:rsidRPr="00624C57">
        <w:rPr>
          <w:rFonts w:ascii="Verdana" w:hAnsi="Verdana"/>
          <w:lang w:val="es-ES"/>
        </w:rPr>
        <w:t>, pero no tuvo éxito. De este modo, sólo hubo vacantes esporádicas en cursos externos de camarero y panadero, por medio de articulación con las Obras Pavonian</w:t>
      </w:r>
      <w:r w:rsidR="00AE1AF8" w:rsidRPr="00624C57">
        <w:rPr>
          <w:rFonts w:ascii="Verdana" w:hAnsi="Verdana"/>
          <w:lang w:val="es-ES"/>
        </w:rPr>
        <w:t>as y el Proyecto Casa del Niño.</w:t>
      </w:r>
    </w:p>
    <w:p w14:paraId="45CEE0A0" w14:textId="77777777" w:rsidR="005E277C" w:rsidRPr="00624C57" w:rsidRDefault="005E277C" w:rsidP="005E277C">
      <w:pPr>
        <w:pStyle w:val="HTMLPreformatted"/>
        <w:shd w:val="clear" w:color="auto" w:fill="FFFFFF"/>
        <w:jc w:val="both"/>
        <w:rPr>
          <w:rFonts w:ascii="Verdana" w:hAnsi="Verdana" w:cs="Arial"/>
          <w:shd w:val="clear" w:color="auto" w:fill="FFFFFF"/>
          <w:lang w:val="es-CR"/>
        </w:rPr>
      </w:pPr>
    </w:p>
    <w:p w14:paraId="2C8C3CBB" w14:textId="13C78E11" w:rsidR="005E277C" w:rsidRPr="00624C57" w:rsidRDefault="005E277C"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cs="Arial"/>
          <w:shd w:val="clear" w:color="auto" w:fill="FFFFFF"/>
          <w:lang w:val="es-CR"/>
        </w:rPr>
        <w:t>El 6 de marzo del 2017, el IASES, en asociación con la Secretaría de Ciencia, Tecnología, Innovación y Educación Profesional (SECTI), inició en</w:t>
      </w:r>
      <w:r w:rsidR="005B608F" w:rsidRPr="00624C57">
        <w:rPr>
          <w:rFonts w:ascii="Verdana" w:hAnsi="Verdana" w:cs="Arial"/>
          <w:shd w:val="clear" w:color="auto" w:fill="FFFFFF"/>
          <w:lang w:val="es-CR"/>
        </w:rPr>
        <w:t xml:space="preserve"> la</w:t>
      </w:r>
      <w:r w:rsidRPr="00624C57">
        <w:rPr>
          <w:rFonts w:ascii="Verdana" w:hAnsi="Verdana" w:cs="Arial"/>
          <w:shd w:val="clear" w:color="auto" w:fill="FFFFFF"/>
          <w:lang w:val="es-CR"/>
        </w:rPr>
        <w:t xml:space="preserve"> UNIS la </w:t>
      </w:r>
      <w:r w:rsidR="00251E18" w:rsidRPr="00624C57">
        <w:rPr>
          <w:rFonts w:ascii="Verdana" w:hAnsi="Verdana" w:cs="Arial"/>
          <w:shd w:val="clear" w:color="auto" w:fill="FFFFFF"/>
          <w:lang w:val="es-CR"/>
        </w:rPr>
        <w:t>e</w:t>
      </w:r>
      <w:r w:rsidRPr="00624C57">
        <w:rPr>
          <w:rFonts w:ascii="Verdana" w:hAnsi="Verdana" w:cs="Arial"/>
          <w:shd w:val="clear" w:color="auto" w:fill="FFFFFF"/>
          <w:lang w:val="es-CR"/>
        </w:rPr>
        <w:t xml:space="preserve">ducación </w:t>
      </w:r>
      <w:r w:rsidR="00251E18" w:rsidRPr="00624C57">
        <w:rPr>
          <w:rFonts w:ascii="Verdana" w:hAnsi="Verdana" w:cs="Arial"/>
          <w:shd w:val="clear" w:color="auto" w:fill="FFFFFF"/>
          <w:lang w:val="es-CR"/>
        </w:rPr>
        <w:t>p</w:t>
      </w:r>
      <w:r w:rsidRPr="00624C57">
        <w:rPr>
          <w:rFonts w:ascii="Verdana" w:hAnsi="Verdana" w:cs="Arial"/>
          <w:shd w:val="clear" w:color="auto" w:fill="FFFFFF"/>
          <w:lang w:val="es-CR"/>
        </w:rPr>
        <w:t xml:space="preserve">rofesional con diversos cursos. En este sentido, indicó que entre el 6 de marzo de 2017 y el 25 de abril de 2017, participaron </w:t>
      </w:r>
      <w:r w:rsidR="00EA66C5" w:rsidRPr="00624C57">
        <w:rPr>
          <w:rFonts w:ascii="Verdana" w:hAnsi="Verdana" w:cs="Arial"/>
          <w:shd w:val="clear" w:color="auto" w:fill="FFFFFF"/>
          <w:lang w:val="es-CR"/>
        </w:rPr>
        <w:t xml:space="preserve">de los mismos </w:t>
      </w:r>
      <w:r w:rsidRPr="00624C57">
        <w:rPr>
          <w:rFonts w:ascii="Verdana" w:hAnsi="Verdana" w:cs="Arial"/>
          <w:shd w:val="clear" w:color="auto" w:fill="FFFFFF"/>
          <w:lang w:val="es-CR"/>
        </w:rPr>
        <w:t xml:space="preserve">38 adolescentes de la siguiente manera: </w:t>
      </w:r>
      <w:r w:rsidR="00EA66C5" w:rsidRPr="00624C57">
        <w:rPr>
          <w:rFonts w:ascii="Verdana" w:hAnsi="Verdana" w:cs="Arial"/>
          <w:shd w:val="clear" w:color="auto" w:fill="FFFFFF"/>
          <w:lang w:val="es-CR"/>
        </w:rPr>
        <w:t>c</w:t>
      </w:r>
      <w:r w:rsidRPr="00624C57">
        <w:rPr>
          <w:rFonts w:ascii="Verdana" w:hAnsi="Verdana" w:cs="Arial"/>
          <w:shd w:val="clear" w:color="auto" w:fill="FFFFFF"/>
          <w:lang w:val="es-CR"/>
        </w:rPr>
        <w:t xml:space="preserve">urso de </w:t>
      </w:r>
      <w:r w:rsidR="00202208" w:rsidRPr="00624C57">
        <w:rPr>
          <w:rFonts w:ascii="Verdana" w:hAnsi="Verdana" w:cs="Arial"/>
          <w:shd w:val="clear" w:color="auto" w:fill="FFFFFF"/>
          <w:lang w:val="es-CR"/>
        </w:rPr>
        <w:t>emprendimiento</w:t>
      </w:r>
      <w:r w:rsidRPr="00624C57">
        <w:rPr>
          <w:rFonts w:ascii="Verdana" w:hAnsi="Verdana" w:cs="Arial"/>
          <w:shd w:val="clear" w:color="auto" w:fill="FFFFFF"/>
          <w:lang w:val="es-CR"/>
        </w:rPr>
        <w:t>, 28 adolescentes</w:t>
      </w:r>
      <w:r w:rsidR="00EA66C5" w:rsidRPr="00624C57">
        <w:rPr>
          <w:rFonts w:ascii="Verdana" w:hAnsi="Verdana" w:cs="Arial"/>
          <w:shd w:val="clear" w:color="auto" w:fill="FFFFFF"/>
          <w:lang w:val="es-CR"/>
        </w:rPr>
        <w:t xml:space="preserve"> y</w:t>
      </w:r>
      <w:r w:rsidRPr="00624C57">
        <w:rPr>
          <w:rFonts w:ascii="Verdana" w:hAnsi="Verdana" w:cs="Arial"/>
          <w:shd w:val="clear" w:color="auto" w:fill="FFFFFF"/>
          <w:lang w:val="es-CR"/>
        </w:rPr>
        <w:t xml:space="preserve"> curso de informática básica, 10 adolescentes. </w:t>
      </w:r>
      <w:r w:rsidRPr="00624C57">
        <w:rPr>
          <w:rFonts w:ascii="Verdana" w:hAnsi="Verdana"/>
          <w:lang w:val="es-ES"/>
        </w:rPr>
        <w:t>Además, mencionó los cursos previstos para el 2017</w:t>
      </w:r>
      <w:r w:rsidR="00EA66C5" w:rsidRPr="00624C57">
        <w:rPr>
          <w:rFonts w:ascii="Verdana" w:hAnsi="Verdana"/>
          <w:lang w:val="es-ES"/>
        </w:rPr>
        <w:t>, los que abordan</w:t>
      </w:r>
      <w:r w:rsidRPr="00624C57">
        <w:rPr>
          <w:rFonts w:ascii="Verdana" w:hAnsi="Verdana"/>
          <w:lang w:val="es-ES"/>
        </w:rPr>
        <w:t xml:space="preserve"> temas de administración, informática, gastronomía, producción de moda, multimedia y elaboración de vestuario. </w:t>
      </w:r>
    </w:p>
    <w:p w14:paraId="1B02AD46" w14:textId="77777777" w:rsidR="005E277C" w:rsidRPr="00624C57" w:rsidRDefault="005E277C" w:rsidP="005E277C">
      <w:pPr>
        <w:pStyle w:val="HTMLPreformatted"/>
        <w:shd w:val="clear" w:color="auto" w:fill="FFFFFF"/>
        <w:jc w:val="both"/>
        <w:rPr>
          <w:rFonts w:ascii="Verdana" w:hAnsi="Verdana" w:cs="Arial"/>
          <w:shd w:val="clear" w:color="auto" w:fill="FFFFFF"/>
          <w:lang w:val="es-CR"/>
        </w:rPr>
      </w:pPr>
    </w:p>
    <w:p w14:paraId="50BE1A04" w14:textId="01998D51" w:rsidR="005E277C" w:rsidRPr="00624C57" w:rsidRDefault="005E277C"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cs="Arial"/>
          <w:shd w:val="clear" w:color="auto" w:fill="FFFFFF"/>
          <w:lang w:val="es-CR"/>
        </w:rPr>
        <w:t>El Estado agregó que, actualmente, se vienen desarrollando otras actividades pedagógicas que se incluyen en la jornada pedagógica de la Unidad: tallere</w:t>
      </w:r>
      <w:r w:rsidR="00A1329A" w:rsidRPr="00624C57">
        <w:rPr>
          <w:rFonts w:ascii="Verdana" w:hAnsi="Verdana" w:cs="Arial"/>
          <w:shd w:val="clear" w:color="auto" w:fill="FFFFFF"/>
          <w:lang w:val="es-CR"/>
        </w:rPr>
        <w:t>s de ajedrez, música y lectura.</w:t>
      </w:r>
      <w:r w:rsidRPr="00624C57">
        <w:rPr>
          <w:rFonts w:ascii="Verdana" w:hAnsi="Verdana" w:cs="Arial"/>
          <w:shd w:val="clear" w:color="auto" w:fill="FFFFFF"/>
          <w:lang w:val="es-CR"/>
        </w:rPr>
        <w:t xml:space="preserve"> </w:t>
      </w:r>
      <w:r w:rsidR="00EA66C5" w:rsidRPr="00624C57">
        <w:rPr>
          <w:rFonts w:ascii="Verdana" w:hAnsi="Verdana" w:cs="Arial"/>
          <w:shd w:val="clear" w:color="auto" w:fill="FFFFFF"/>
          <w:lang w:val="es-CR"/>
        </w:rPr>
        <w:t>I</w:t>
      </w:r>
      <w:r w:rsidRPr="00624C57">
        <w:rPr>
          <w:rFonts w:ascii="Verdana" w:hAnsi="Verdana" w:cs="Arial"/>
          <w:shd w:val="clear" w:color="auto" w:fill="FFFFFF"/>
          <w:lang w:val="es-CR"/>
        </w:rPr>
        <w:t>nformó también sobre la posibilidad de iniciar actividades socioambientales en el 2017 en articulación con el Instituto Estadual de Medio Ambiente y Recursos Hídricos (IEMA)</w:t>
      </w:r>
      <w:r w:rsidR="00A1329A" w:rsidRPr="00624C57">
        <w:rPr>
          <w:rFonts w:ascii="Verdana" w:hAnsi="Verdana" w:cs="Arial"/>
          <w:shd w:val="clear" w:color="auto" w:fill="FFFFFF"/>
          <w:lang w:val="es-CR"/>
        </w:rPr>
        <w:t>.</w:t>
      </w:r>
    </w:p>
    <w:p w14:paraId="27F8DF26" w14:textId="77777777" w:rsidR="005E277C" w:rsidRPr="00624C57" w:rsidRDefault="005E277C" w:rsidP="005E277C">
      <w:pPr>
        <w:pStyle w:val="HTMLPreformatted"/>
        <w:shd w:val="clear" w:color="auto" w:fill="FFFFFF"/>
        <w:jc w:val="both"/>
        <w:rPr>
          <w:rFonts w:ascii="Verdana" w:hAnsi="Verdana" w:cs="Arial"/>
          <w:shd w:val="clear" w:color="auto" w:fill="FFFFFF"/>
          <w:lang w:val="es-CR"/>
        </w:rPr>
      </w:pPr>
    </w:p>
    <w:p w14:paraId="11958A87" w14:textId="6C2640B8" w:rsidR="003858C6" w:rsidRPr="00624C57" w:rsidRDefault="003858C6" w:rsidP="001E15B9">
      <w:pPr>
        <w:pStyle w:val="ListParagraph"/>
        <w:numPr>
          <w:ilvl w:val="0"/>
          <w:numId w:val="24"/>
        </w:numPr>
        <w:autoSpaceDE w:val="0"/>
        <w:autoSpaceDN w:val="0"/>
        <w:adjustRightInd w:val="0"/>
        <w:spacing w:after="0" w:line="240" w:lineRule="auto"/>
        <w:ind w:left="0" w:firstLine="0"/>
        <w:jc w:val="both"/>
        <w:rPr>
          <w:rFonts w:ascii="Verdana" w:hAnsi="Verdana" w:cs="Arial"/>
          <w:sz w:val="20"/>
          <w:szCs w:val="20"/>
          <w:shd w:val="clear" w:color="auto" w:fill="FFFFFF"/>
          <w:lang w:val="es-CR"/>
        </w:rPr>
      </w:pPr>
      <w:r w:rsidRPr="00624C57">
        <w:rPr>
          <w:rFonts w:ascii="Verdana" w:hAnsi="Verdana" w:cs="Verdana"/>
          <w:b/>
          <w:i/>
          <w:sz w:val="20"/>
          <w:szCs w:val="20"/>
          <w:lang w:val="es-CR"/>
        </w:rPr>
        <w:t>Los representantes</w:t>
      </w:r>
      <w:r w:rsidR="00EA66C5" w:rsidRPr="00624C57">
        <w:rPr>
          <w:rFonts w:ascii="Verdana" w:hAnsi="Verdana" w:cs="Verdana"/>
          <w:b/>
          <w:i/>
          <w:sz w:val="20"/>
          <w:szCs w:val="20"/>
          <w:lang w:val="es-CR"/>
        </w:rPr>
        <w:t>,</w:t>
      </w:r>
      <w:r w:rsidRPr="00624C57">
        <w:rPr>
          <w:rFonts w:ascii="Verdana" w:hAnsi="Verdana" w:cs="Verdana"/>
          <w:sz w:val="20"/>
          <w:szCs w:val="20"/>
          <w:lang w:val="es-CR"/>
        </w:rPr>
        <w:t xml:space="preserve"> de su visita realizada en febrero de 2017</w:t>
      </w:r>
      <w:r w:rsidR="00EA66C5" w:rsidRPr="00624C57">
        <w:rPr>
          <w:rFonts w:ascii="Verdana" w:hAnsi="Verdana" w:cs="Verdana"/>
          <w:sz w:val="20"/>
          <w:szCs w:val="20"/>
          <w:lang w:val="es-CR"/>
        </w:rPr>
        <w:t>, destacaron</w:t>
      </w:r>
      <w:r w:rsidRPr="00624C57">
        <w:rPr>
          <w:rFonts w:ascii="Verdana" w:eastAsia="Times New Roman" w:hAnsi="Verdana" w:cs="Courier New"/>
          <w:sz w:val="20"/>
          <w:szCs w:val="20"/>
          <w:lang w:val="es-ES"/>
        </w:rPr>
        <w:t xml:space="preserve"> la cantidad de agentes en el espacio pedagógico. La escuela se divide en </w:t>
      </w:r>
      <w:r w:rsidR="00852B43" w:rsidRPr="00624C57">
        <w:rPr>
          <w:rFonts w:ascii="Verdana" w:eastAsia="Times New Roman" w:hAnsi="Verdana" w:cs="Courier New"/>
          <w:sz w:val="20"/>
          <w:szCs w:val="20"/>
          <w:lang w:val="es-ES"/>
        </w:rPr>
        <w:t>dos alas (A y B) y para cada</w:t>
      </w:r>
      <w:r w:rsidRPr="00624C57">
        <w:rPr>
          <w:rFonts w:ascii="Verdana" w:eastAsia="Times New Roman" w:hAnsi="Verdana" w:cs="Courier New"/>
          <w:sz w:val="20"/>
          <w:szCs w:val="20"/>
          <w:lang w:val="es-ES"/>
        </w:rPr>
        <w:t xml:space="preserve"> una de ellas hay 16 agentes en los </w:t>
      </w:r>
      <w:r w:rsidR="003D0C0B" w:rsidRPr="00624C57">
        <w:rPr>
          <w:rFonts w:ascii="Verdana" w:eastAsia="Times New Roman" w:hAnsi="Verdana" w:cs="Courier New"/>
          <w:sz w:val="20"/>
          <w:szCs w:val="20"/>
          <w:lang w:val="es-ES"/>
        </w:rPr>
        <w:t>pasillos</w:t>
      </w:r>
      <w:r w:rsidRPr="00624C57">
        <w:rPr>
          <w:rFonts w:ascii="Verdana" w:eastAsia="Times New Roman" w:hAnsi="Verdana" w:cs="Courier New"/>
          <w:sz w:val="20"/>
          <w:szCs w:val="20"/>
          <w:lang w:val="es-ES"/>
        </w:rPr>
        <w:t xml:space="preserve">, donde quedan algunas </w:t>
      </w:r>
      <w:r w:rsidR="00EA66C5" w:rsidRPr="00624C57">
        <w:rPr>
          <w:rFonts w:ascii="Verdana" w:eastAsia="Times New Roman" w:hAnsi="Verdana" w:cs="Courier New"/>
          <w:sz w:val="20"/>
          <w:szCs w:val="20"/>
          <w:lang w:val="es-ES"/>
        </w:rPr>
        <w:t>aulas</w:t>
      </w:r>
      <w:r w:rsidRPr="00624C57">
        <w:rPr>
          <w:rFonts w:ascii="Verdana" w:eastAsia="Times New Roman" w:hAnsi="Verdana" w:cs="Courier New"/>
          <w:sz w:val="20"/>
          <w:szCs w:val="20"/>
          <w:lang w:val="es-ES"/>
        </w:rPr>
        <w:t xml:space="preserve">. En el </w:t>
      </w:r>
      <w:r w:rsidRPr="00624C57">
        <w:rPr>
          <w:rFonts w:ascii="Verdana" w:eastAsia="Times New Roman" w:hAnsi="Verdana" w:cs="Courier New"/>
          <w:sz w:val="20"/>
          <w:szCs w:val="20"/>
          <w:lang w:val="es-ES"/>
        </w:rPr>
        <w:lastRenderedPageBreak/>
        <w:t xml:space="preserve">día de la visita, los representantes recalcaron el </w:t>
      </w:r>
      <w:r w:rsidR="00EA66C5" w:rsidRPr="00624C57">
        <w:rPr>
          <w:rFonts w:ascii="Verdana" w:eastAsia="Times New Roman" w:hAnsi="Verdana" w:cs="Courier New"/>
          <w:sz w:val="20"/>
          <w:szCs w:val="20"/>
          <w:lang w:val="es-ES"/>
        </w:rPr>
        <w:t>bajo</w:t>
      </w:r>
      <w:r w:rsidRPr="00624C57">
        <w:rPr>
          <w:rFonts w:ascii="Verdana" w:eastAsia="Times New Roman" w:hAnsi="Verdana" w:cs="Courier New"/>
          <w:sz w:val="20"/>
          <w:szCs w:val="20"/>
          <w:lang w:val="es-ES"/>
        </w:rPr>
        <w:t xml:space="preserve"> número de socioeducandos dentro del espacio pedagógico. </w:t>
      </w:r>
      <w:r w:rsidRPr="00624C57">
        <w:rPr>
          <w:rFonts w:ascii="Verdana" w:hAnsi="Verdana" w:cs="Arial"/>
          <w:sz w:val="20"/>
          <w:szCs w:val="20"/>
          <w:shd w:val="clear" w:color="auto" w:fill="FFFFFF"/>
          <w:lang w:val="es-CR"/>
        </w:rPr>
        <w:t xml:space="preserve">La gerencia de </w:t>
      </w:r>
      <w:r w:rsidR="003121A0" w:rsidRPr="00624C57">
        <w:rPr>
          <w:rFonts w:ascii="Verdana" w:hAnsi="Verdana" w:cs="Arial"/>
          <w:sz w:val="20"/>
          <w:szCs w:val="20"/>
          <w:shd w:val="clear" w:color="auto" w:fill="FFFFFF"/>
          <w:lang w:val="es-CR"/>
        </w:rPr>
        <w:t xml:space="preserve">la </w:t>
      </w:r>
      <w:r w:rsidRPr="00624C57">
        <w:rPr>
          <w:rFonts w:ascii="Verdana" w:hAnsi="Verdana" w:cs="Arial"/>
          <w:sz w:val="20"/>
          <w:szCs w:val="20"/>
          <w:shd w:val="clear" w:color="auto" w:fill="FFFFFF"/>
          <w:lang w:val="es-CR"/>
        </w:rPr>
        <w:t xml:space="preserve">UNIS </w:t>
      </w:r>
      <w:r w:rsidR="003C7978" w:rsidRPr="00624C57">
        <w:rPr>
          <w:rFonts w:ascii="Verdana" w:hAnsi="Verdana" w:cs="Arial"/>
          <w:sz w:val="20"/>
          <w:szCs w:val="20"/>
          <w:shd w:val="clear" w:color="auto" w:fill="FFFFFF"/>
          <w:lang w:val="es-CR"/>
        </w:rPr>
        <w:t>habría afirmado</w:t>
      </w:r>
      <w:r w:rsidRPr="00624C57">
        <w:rPr>
          <w:rFonts w:ascii="Verdana" w:hAnsi="Verdana" w:cs="Arial"/>
          <w:sz w:val="20"/>
          <w:szCs w:val="20"/>
          <w:shd w:val="clear" w:color="auto" w:fill="FFFFFF"/>
          <w:lang w:val="es-CR"/>
        </w:rPr>
        <w:t xml:space="preserve"> que </w:t>
      </w:r>
      <w:r w:rsidR="003C7978" w:rsidRPr="00624C57">
        <w:rPr>
          <w:rFonts w:ascii="Verdana" w:hAnsi="Verdana" w:cs="Arial"/>
          <w:sz w:val="20"/>
          <w:szCs w:val="20"/>
          <w:shd w:val="clear" w:color="auto" w:fill="FFFFFF"/>
          <w:lang w:val="es-CR"/>
        </w:rPr>
        <w:t>había</w:t>
      </w:r>
      <w:r w:rsidRPr="00624C57">
        <w:rPr>
          <w:rFonts w:ascii="Verdana" w:hAnsi="Verdana" w:cs="Arial"/>
          <w:sz w:val="20"/>
          <w:szCs w:val="20"/>
          <w:shd w:val="clear" w:color="auto" w:fill="FFFFFF"/>
          <w:lang w:val="es-CR"/>
        </w:rPr>
        <w:t xml:space="preserve"> 87 internos matriculados, pero destacó que faltan profesores para l</w:t>
      </w:r>
      <w:r w:rsidR="009E44BE">
        <w:rPr>
          <w:rFonts w:ascii="Verdana" w:hAnsi="Verdana" w:cs="Arial"/>
          <w:sz w:val="20"/>
          <w:szCs w:val="20"/>
          <w:shd w:val="clear" w:color="auto" w:fill="FFFFFF"/>
          <w:lang w:val="es-CR"/>
        </w:rPr>
        <w:t>o</w:t>
      </w:r>
      <w:r w:rsidRPr="00624C57">
        <w:rPr>
          <w:rFonts w:ascii="Verdana" w:hAnsi="Verdana" w:cs="Arial"/>
          <w:sz w:val="20"/>
          <w:szCs w:val="20"/>
          <w:shd w:val="clear" w:color="auto" w:fill="FFFFFF"/>
          <w:lang w:val="es-CR"/>
        </w:rPr>
        <w:t xml:space="preserve">s </w:t>
      </w:r>
      <w:r w:rsidR="009E44BE">
        <w:rPr>
          <w:rFonts w:ascii="Verdana" w:hAnsi="Verdana" w:cs="Arial"/>
          <w:sz w:val="20"/>
          <w:szCs w:val="20"/>
          <w:shd w:val="clear" w:color="auto" w:fill="FFFFFF"/>
          <w:lang w:val="es-CR"/>
        </w:rPr>
        <w:t>curso</w:t>
      </w:r>
      <w:r w:rsidRPr="00624C57">
        <w:rPr>
          <w:rFonts w:ascii="Verdana" w:hAnsi="Verdana" w:cs="Arial"/>
          <w:sz w:val="20"/>
          <w:szCs w:val="20"/>
          <w:shd w:val="clear" w:color="auto" w:fill="FFFFFF"/>
          <w:lang w:val="es-CR"/>
        </w:rPr>
        <w:t xml:space="preserve">s iniciales. </w:t>
      </w:r>
    </w:p>
    <w:p w14:paraId="30F008BA" w14:textId="77777777" w:rsidR="003858C6" w:rsidRPr="00624C57" w:rsidRDefault="003858C6"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Arial"/>
          <w:sz w:val="20"/>
          <w:szCs w:val="20"/>
          <w:shd w:val="clear" w:color="auto" w:fill="FFFFFF"/>
          <w:lang w:val="es-CR"/>
        </w:rPr>
      </w:pPr>
    </w:p>
    <w:p w14:paraId="038B9D71" w14:textId="0D32C092" w:rsidR="003858C6" w:rsidRPr="00624C57" w:rsidRDefault="003858C6"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eastAsia="Times New Roman" w:hAnsi="Verdana" w:cs="Courier New"/>
          <w:sz w:val="20"/>
          <w:szCs w:val="20"/>
          <w:lang w:val="es-ES"/>
        </w:rPr>
      </w:pPr>
      <w:r w:rsidRPr="00624C57">
        <w:rPr>
          <w:rFonts w:ascii="Verdana" w:hAnsi="Verdana" w:cs="Arial"/>
          <w:sz w:val="20"/>
          <w:szCs w:val="20"/>
          <w:shd w:val="clear" w:color="auto" w:fill="FFFFFF"/>
          <w:lang w:val="es-CR"/>
        </w:rPr>
        <w:t xml:space="preserve">Resaltaron, además, </w:t>
      </w:r>
      <w:r w:rsidRPr="00624C57">
        <w:rPr>
          <w:rFonts w:ascii="Verdana" w:eastAsia="Times New Roman" w:hAnsi="Verdana" w:cs="Courier New"/>
          <w:sz w:val="20"/>
          <w:szCs w:val="20"/>
          <w:lang w:val="es-ES"/>
        </w:rPr>
        <w:t xml:space="preserve">que dentro de las aulas permanecen dos agentes junto al profesor </w:t>
      </w:r>
      <w:r w:rsidRPr="00624C57">
        <w:rPr>
          <w:rFonts w:ascii="Verdana" w:hAnsi="Verdana"/>
          <w:sz w:val="20"/>
          <w:szCs w:val="20"/>
          <w:lang w:val="es-ES"/>
        </w:rPr>
        <w:t>o profesora</w:t>
      </w:r>
      <w:r w:rsidR="003C7978" w:rsidRPr="00624C57">
        <w:rPr>
          <w:rFonts w:ascii="Verdana" w:hAnsi="Verdana"/>
          <w:sz w:val="20"/>
          <w:szCs w:val="20"/>
          <w:lang w:val="es-ES"/>
        </w:rPr>
        <w:t>, además de</w:t>
      </w:r>
      <w:r w:rsidRPr="00624C57">
        <w:rPr>
          <w:rFonts w:ascii="Verdana" w:hAnsi="Verdana"/>
          <w:sz w:val="20"/>
          <w:szCs w:val="20"/>
          <w:lang w:val="es-ES"/>
        </w:rPr>
        <w:t xml:space="preserve"> los </w:t>
      </w:r>
      <w:r w:rsidR="0045655D" w:rsidRPr="00624C57">
        <w:rPr>
          <w:rFonts w:ascii="Verdana" w:hAnsi="Verdana"/>
          <w:sz w:val="20"/>
          <w:szCs w:val="20"/>
          <w:lang w:val="es-ES"/>
        </w:rPr>
        <w:t xml:space="preserve">otros </w:t>
      </w:r>
      <w:r w:rsidRPr="00624C57">
        <w:rPr>
          <w:rFonts w:ascii="Verdana" w:hAnsi="Verdana"/>
          <w:sz w:val="20"/>
          <w:szCs w:val="20"/>
          <w:lang w:val="es-ES"/>
        </w:rPr>
        <w:t>16 en el pasillo.</w:t>
      </w:r>
      <w:r w:rsidR="003B40EC" w:rsidRPr="00624C57">
        <w:rPr>
          <w:rFonts w:ascii="Verdana" w:hAnsi="Verdana"/>
          <w:sz w:val="20"/>
          <w:szCs w:val="20"/>
          <w:lang w:val="es-ES"/>
        </w:rPr>
        <w:t xml:space="preserve"> </w:t>
      </w:r>
      <w:r w:rsidR="00852B43" w:rsidRPr="00624C57">
        <w:rPr>
          <w:rFonts w:ascii="Verdana" w:hAnsi="Verdana"/>
          <w:sz w:val="20"/>
          <w:szCs w:val="20"/>
          <w:lang w:val="es-ES"/>
        </w:rPr>
        <w:t>Manifestaron que m</w:t>
      </w:r>
      <w:r w:rsidRPr="00624C57">
        <w:rPr>
          <w:rFonts w:ascii="Verdana" w:hAnsi="Verdana"/>
          <w:sz w:val="20"/>
          <w:szCs w:val="20"/>
          <w:lang w:val="es-ES"/>
        </w:rPr>
        <w:t xml:space="preserve">uchos de los que se quedan </w:t>
      </w:r>
      <w:r w:rsidR="003C7978" w:rsidRPr="00624C57">
        <w:rPr>
          <w:rFonts w:ascii="Verdana" w:hAnsi="Verdana"/>
          <w:sz w:val="20"/>
          <w:szCs w:val="20"/>
          <w:lang w:val="es-ES"/>
        </w:rPr>
        <w:t xml:space="preserve">por </w:t>
      </w:r>
      <w:r w:rsidRPr="00624C57">
        <w:rPr>
          <w:rFonts w:ascii="Verdana" w:hAnsi="Verdana"/>
          <w:sz w:val="20"/>
          <w:szCs w:val="20"/>
          <w:lang w:val="es-ES"/>
        </w:rPr>
        <w:t xml:space="preserve">fuera </w:t>
      </w:r>
      <w:r w:rsidR="003C7978" w:rsidRPr="00624C57">
        <w:rPr>
          <w:rFonts w:ascii="Verdana" w:hAnsi="Verdana"/>
          <w:sz w:val="20"/>
          <w:szCs w:val="20"/>
          <w:lang w:val="es-ES"/>
        </w:rPr>
        <w:t>del aula</w:t>
      </w:r>
      <w:r w:rsidRPr="00624C57">
        <w:rPr>
          <w:rFonts w:ascii="Verdana" w:hAnsi="Verdana"/>
          <w:sz w:val="20"/>
          <w:szCs w:val="20"/>
          <w:lang w:val="es-ES"/>
        </w:rPr>
        <w:t xml:space="preserve">, usan </w:t>
      </w:r>
      <w:r w:rsidR="0045655D" w:rsidRPr="00624C57">
        <w:rPr>
          <w:rFonts w:ascii="Verdana" w:hAnsi="Verdana"/>
          <w:sz w:val="20"/>
          <w:szCs w:val="20"/>
          <w:lang w:val="es-ES"/>
        </w:rPr>
        <w:t>macanas</w:t>
      </w:r>
      <w:r w:rsidRPr="00624C57">
        <w:rPr>
          <w:rFonts w:ascii="Verdana" w:hAnsi="Verdana"/>
          <w:sz w:val="20"/>
          <w:szCs w:val="20"/>
          <w:lang w:val="es-ES"/>
        </w:rPr>
        <w:t xml:space="preserve">, cascos y </w:t>
      </w:r>
      <w:r w:rsidR="0045655D" w:rsidRPr="00624C57">
        <w:rPr>
          <w:rFonts w:ascii="Verdana" w:hAnsi="Verdana"/>
          <w:sz w:val="20"/>
          <w:szCs w:val="20"/>
          <w:lang w:val="es-ES"/>
        </w:rPr>
        <w:t>escudos, convirtiendo</w:t>
      </w:r>
      <w:r w:rsidRPr="00624C57">
        <w:rPr>
          <w:rFonts w:ascii="Verdana" w:hAnsi="Verdana"/>
          <w:sz w:val="20"/>
          <w:szCs w:val="20"/>
          <w:lang w:val="es-ES"/>
        </w:rPr>
        <w:t xml:space="preserve"> el espacio pedagógico</w:t>
      </w:r>
      <w:r w:rsidRPr="00624C57">
        <w:rPr>
          <w:rFonts w:ascii="Verdana" w:eastAsia="Times New Roman" w:hAnsi="Verdana" w:cs="Courier New"/>
          <w:sz w:val="20"/>
          <w:szCs w:val="20"/>
          <w:lang w:val="es-ES"/>
        </w:rPr>
        <w:t xml:space="preserve"> </w:t>
      </w:r>
      <w:r w:rsidR="003C7978" w:rsidRPr="00624C57">
        <w:rPr>
          <w:rFonts w:ascii="Verdana" w:eastAsia="Times New Roman" w:hAnsi="Verdana" w:cs="Courier New"/>
          <w:sz w:val="20"/>
          <w:szCs w:val="20"/>
          <w:lang w:val="es-ES"/>
        </w:rPr>
        <w:t>en</w:t>
      </w:r>
      <w:r w:rsidRPr="00624C57">
        <w:rPr>
          <w:rFonts w:ascii="Verdana" w:eastAsia="Times New Roman" w:hAnsi="Verdana" w:cs="Courier New"/>
          <w:sz w:val="20"/>
          <w:szCs w:val="20"/>
          <w:lang w:val="es-ES"/>
        </w:rPr>
        <w:t xml:space="preserve"> un lugar de desconfianza </w:t>
      </w:r>
      <w:r w:rsidR="003C7978" w:rsidRPr="00624C57">
        <w:rPr>
          <w:rFonts w:ascii="Verdana" w:eastAsia="Times New Roman" w:hAnsi="Verdana" w:cs="Courier New"/>
          <w:sz w:val="20"/>
          <w:szCs w:val="20"/>
          <w:lang w:val="es-ES"/>
        </w:rPr>
        <w:t>para</w:t>
      </w:r>
      <w:r w:rsidRPr="00624C57">
        <w:rPr>
          <w:rFonts w:ascii="Verdana" w:eastAsia="Times New Roman" w:hAnsi="Verdana" w:cs="Courier New"/>
          <w:sz w:val="20"/>
          <w:szCs w:val="20"/>
          <w:lang w:val="es-ES"/>
        </w:rPr>
        <w:t xml:space="preserve"> los socioeducandos y de militarización del proceso educativo. Los profesores están permanentemente acompañados por agentes, sin poder establecer una relación de proximidad con los alumnos. La gerencia pedagógica, por su parte, señala que el uso de equipos y d</w:t>
      </w:r>
      <w:r w:rsidR="00852B43" w:rsidRPr="00624C57">
        <w:rPr>
          <w:rFonts w:ascii="Verdana" w:eastAsia="Times New Roman" w:hAnsi="Verdana" w:cs="Courier New"/>
          <w:sz w:val="20"/>
          <w:szCs w:val="20"/>
          <w:lang w:val="es-ES"/>
        </w:rPr>
        <w:t>e empleados se da</w:t>
      </w:r>
      <w:r w:rsidRPr="00624C57">
        <w:rPr>
          <w:rFonts w:ascii="Verdana" w:eastAsia="Times New Roman" w:hAnsi="Verdana" w:cs="Courier New"/>
          <w:sz w:val="20"/>
          <w:szCs w:val="20"/>
          <w:lang w:val="es-ES"/>
        </w:rPr>
        <w:t xml:space="preserve"> para evitar peleas entre los</w:t>
      </w:r>
      <w:r w:rsidR="00246B8C" w:rsidRPr="00624C57">
        <w:rPr>
          <w:rFonts w:ascii="Verdana" w:eastAsia="Times New Roman" w:hAnsi="Verdana" w:cs="Courier New"/>
          <w:sz w:val="20"/>
          <w:szCs w:val="20"/>
          <w:lang w:val="es-ES"/>
        </w:rPr>
        <w:t xml:space="preserve"> </w:t>
      </w:r>
      <w:r w:rsidR="00542E80" w:rsidRPr="00624C57">
        <w:rPr>
          <w:rFonts w:ascii="Verdana" w:eastAsia="Times New Roman" w:hAnsi="Verdana" w:cs="Courier New"/>
          <w:sz w:val="20"/>
          <w:szCs w:val="20"/>
          <w:lang w:val="es-ES"/>
        </w:rPr>
        <w:t>i</w:t>
      </w:r>
      <w:r w:rsidRPr="00624C57">
        <w:rPr>
          <w:rFonts w:ascii="Verdana" w:eastAsia="Times New Roman" w:hAnsi="Verdana" w:cs="Courier New"/>
          <w:sz w:val="20"/>
          <w:szCs w:val="20"/>
          <w:lang w:val="es-ES"/>
        </w:rPr>
        <w:t xml:space="preserve">nternos. </w:t>
      </w:r>
    </w:p>
    <w:p w14:paraId="1E23B1AC" w14:textId="77777777" w:rsidR="003858C6" w:rsidRPr="00624C57" w:rsidRDefault="003858C6"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0"/>
          <w:szCs w:val="20"/>
          <w:lang w:val="es-ES"/>
        </w:rPr>
      </w:pPr>
    </w:p>
    <w:p w14:paraId="5A63E11C" w14:textId="23F66AF5" w:rsidR="003858C6" w:rsidRPr="00624C57" w:rsidRDefault="003858C6" w:rsidP="001E15B9">
      <w:pPr>
        <w:pStyle w:val="HTMLPreformatted"/>
        <w:numPr>
          <w:ilvl w:val="0"/>
          <w:numId w:val="24"/>
        </w:numPr>
        <w:shd w:val="clear" w:color="auto" w:fill="FFFFFF"/>
        <w:ind w:left="0" w:firstLine="0"/>
        <w:jc w:val="both"/>
        <w:rPr>
          <w:rFonts w:ascii="Verdana" w:hAnsi="Verdana"/>
          <w:lang w:val="es-ES"/>
        </w:rPr>
      </w:pPr>
      <w:r w:rsidRPr="00624C57">
        <w:rPr>
          <w:rFonts w:ascii="Verdana" w:hAnsi="Verdana"/>
          <w:lang w:val="es-CR"/>
        </w:rPr>
        <w:t>Los representantes</w:t>
      </w:r>
      <w:r w:rsidR="008335D0" w:rsidRPr="00624C57">
        <w:rPr>
          <w:rFonts w:ascii="Verdana" w:hAnsi="Verdana"/>
          <w:lang w:val="es-CR"/>
        </w:rPr>
        <w:t>,</w:t>
      </w:r>
      <w:r w:rsidRPr="00624C57">
        <w:rPr>
          <w:rFonts w:ascii="Verdana" w:hAnsi="Verdana"/>
          <w:lang w:val="es-CR"/>
        </w:rPr>
        <w:t xml:space="preserve"> en su escrito del 12 de agosto de 2017</w:t>
      </w:r>
      <w:r w:rsidR="008335D0" w:rsidRPr="00624C57">
        <w:rPr>
          <w:rFonts w:ascii="Verdana" w:hAnsi="Verdana"/>
          <w:lang w:val="es-CR"/>
        </w:rPr>
        <w:t>,</w:t>
      </w:r>
      <w:r w:rsidRPr="00624C57">
        <w:rPr>
          <w:rFonts w:ascii="Verdana" w:hAnsi="Verdana"/>
          <w:lang w:val="es-CR"/>
        </w:rPr>
        <w:t xml:space="preserve"> indicaron que la información aportada por el Estado no es clara </w:t>
      </w:r>
      <w:r w:rsidR="003C7978" w:rsidRPr="00624C57">
        <w:rPr>
          <w:rFonts w:ascii="Verdana" w:hAnsi="Verdana"/>
          <w:lang w:val="es-CR"/>
        </w:rPr>
        <w:t>con respecto</w:t>
      </w:r>
      <w:r w:rsidRPr="00624C57">
        <w:rPr>
          <w:rFonts w:ascii="Verdana" w:hAnsi="Verdana"/>
          <w:lang w:val="es-CR"/>
        </w:rPr>
        <w:t xml:space="preserve"> a las </w:t>
      </w:r>
      <w:r w:rsidR="0028030D" w:rsidRPr="00624C57">
        <w:rPr>
          <w:rFonts w:ascii="Verdana" w:hAnsi="Verdana"/>
          <w:lang w:val="es-CR"/>
        </w:rPr>
        <w:t xml:space="preserve">calificaciones </w:t>
      </w:r>
      <w:r w:rsidRPr="00624C57">
        <w:rPr>
          <w:rFonts w:ascii="Verdana" w:hAnsi="Verdana"/>
          <w:lang w:val="es-CR"/>
        </w:rPr>
        <w:t xml:space="preserve">que obtuvieron los estudiantes en los cursos </w:t>
      </w:r>
      <w:r w:rsidR="002E5CCE" w:rsidRPr="00624C57">
        <w:rPr>
          <w:rFonts w:ascii="Verdana" w:hAnsi="Verdana"/>
          <w:lang w:val="es-CR"/>
        </w:rPr>
        <w:t>de profesionalización</w:t>
      </w:r>
      <w:r w:rsidRPr="00624C57">
        <w:rPr>
          <w:rFonts w:ascii="Verdana" w:hAnsi="Verdana"/>
          <w:lang w:val="es-CR"/>
        </w:rPr>
        <w:t xml:space="preserve">, ni frecuencia </w:t>
      </w:r>
      <w:r w:rsidR="00FB7F87" w:rsidRPr="00624C57">
        <w:rPr>
          <w:rFonts w:ascii="Verdana" w:hAnsi="Verdana"/>
          <w:lang w:val="es-CR"/>
        </w:rPr>
        <w:t>en</w:t>
      </w:r>
      <w:r w:rsidRPr="00624C57">
        <w:rPr>
          <w:rFonts w:ascii="Verdana" w:hAnsi="Verdana"/>
          <w:lang w:val="es-CR"/>
        </w:rPr>
        <w:t xml:space="preserve"> la asistencia</w:t>
      </w:r>
      <w:r w:rsidR="00FB7F87" w:rsidRPr="00624C57">
        <w:rPr>
          <w:rFonts w:ascii="Verdana" w:hAnsi="Verdana"/>
          <w:lang w:val="es-CR"/>
        </w:rPr>
        <w:t xml:space="preserve"> a clases</w:t>
      </w:r>
      <w:r w:rsidRPr="00624C57">
        <w:rPr>
          <w:rFonts w:ascii="Verdana" w:hAnsi="Verdana"/>
          <w:lang w:val="es-CR"/>
        </w:rPr>
        <w:t xml:space="preserve">. Además, llamaron la atención </w:t>
      </w:r>
      <w:r w:rsidR="00FB7F87" w:rsidRPr="00624C57">
        <w:rPr>
          <w:rFonts w:ascii="Verdana" w:hAnsi="Verdana"/>
          <w:lang w:val="es-CR"/>
        </w:rPr>
        <w:t>sobre</w:t>
      </w:r>
      <w:r w:rsidRPr="00624C57">
        <w:rPr>
          <w:rFonts w:ascii="Verdana" w:hAnsi="Verdana"/>
          <w:lang w:val="es-CR"/>
        </w:rPr>
        <w:t xml:space="preserve"> </w:t>
      </w:r>
      <w:r w:rsidR="0028030D" w:rsidRPr="00624C57">
        <w:rPr>
          <w:rFonts w:ascii="Verdana" w:hAnsi="Verdana"/>
          <w:lang w:val="es-CR"/>
        </w:rPr>
        <w:t xml:space="preserve">las </w:t>
      </w:r>
      <w:r w:rsidRPr="00624C57">
        <w:rPr>
          <w:rFonts w:ascii="Verdana" w:hAnsi="Verdana"/>
          <w:lang w:val="es-CR"/>
        </w:rPr>
        <w:t xml:space="preserve">muy similares </w:t>
      </w:r>
      <w:r w:rsidR="00FB7F87" w:rsidRPr="00624C57">
        <w:rPr>
          <w:rFonts w:ascii="Verdana" w:hAnsi="Verdana"/>
          <w:lang w:val="es-CR"/>
        </w:rPr>
        <w:t xml:space="preserve">calificaciones </w:t>
      </w:r>
      <w:r w:rsidR="0028030D" w:rsidRPr="00624C57">
        <w:rPr>
          <w:rFonts w:ascii="Verdana" w:hAnsi="Verdana"/>
          <w:lang w:val="es-CR"/>
        </w:rPr>
        <w:t xml:space="preserve">de </w:t>
      </w:r>
      <w:r w:rsidRPr="00624C57">
        <w:rPr>
          <w:rFonts w:ascii="Verdana" w:hAnsi="Verdana"/>
          <w:lang w:val="es-CR"/>
        </w:rPr>
        <w:t>todos los socioeducandos, así como de</w:t>
      </w:r>
      <w:r w:rsidRPr="00624C57">
        <w:rPr>
          <w:rFonts w:ascii="Verdana" w:hAnsi="Verdana"/>
          <w:lang w:val="es-ES"/>
        </w:rPr>
        <w:t xml:space="preserve"> las transferencias de internos y la interrupción de</w:t>
      </w:r>
      <w:r w:rsidR="0045655D" w:rsidRPr="00624C57">
        <w:rPr>
          <w:rFonts w:ascii="Verdana" w:hAnsi="Verdana"/>
          <w:lang w:val="es-ES"/>
        </w:rPr>
        <w:t xml:space="preserve"> </w:t>
      </w:r>
      <w:r w:rsidRPr="00624C57">
        <w:rPr>
          <w:rFonts w:ascii="Verdana" w:hAnsi="Verdana"/>
          <w:lang w:val="es-ES"/>
        </w:rPr>
        <w:t>l</w:t>
      </w:r>
      <w:r w:rsidR="0045655D" w:rsidRPr="00624C57">
        <w:rPr>
          <w:rFonts w:ascii="Verdana" w:hAnsi="Verdana"/>
          <w:lang w:val="es-ES"/>
        </w:rPr>
        <w:t>os</w:t>
      </w:r>
      <w:r w:rsidRPr="00624C57">
        <w:rPr>
          <w:rFonts w:ascii="Verdana" w:hAnsi="Verdana"/>
          <w:lang w:val="es-ES"/>
        </w:rPr>
        <w:t xml:space="preserve"> curso</w:t>
      </w:r>
      <w:r w:rsidR="0045655D" w:rsidRPr="00624C57">
        <w:rPr>
          <w:rFonts w:ascii="Verdana" w:hAnsi="Verdana"/>
          <w:lang w:val="es-ES"/>
        </w:rPr>
        <w:t>s</w:t>
      </w:r>
      <w:r w:rsidRPr="00624C57">
        <w:rPr>
          <w:rFonts w:ascii="Verdana" w:hAnsi="Verdana"/>
          <w:lang w:val="es-ES"/>
        </w:rPr>
        <w:t xml:space="preserve">, lo que generaría discontinuidad del proceso educativo. </w:t>
      </w:r>
    </w:p>
    <w:p w14:paraId="44BFCFE8" w14:textId="77777777" w:rsidR="003858C6" w:rsidRPr="00624C57" w:rsidRDefault="003858C6" w:rsidP="00701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20"/>
          <w:szCs w:val="20"/>
          <w:lang w:val="es-CO"/>
        </w:rPr>
      </w:pPr>
    </w:p>
    <w:p w14:paraId="0D97BDDE" w14:textId="763CF48B" w:rsidR="003858C6" w:rsidRPr="00624C57" w:rsidRDefault="003858C6" w:rsidP="001E15B9">
      <w:pPr>
        <w:pStyle w:val="ListParagraph"/>
        <w:numPr>
          <w:ilvl w:val="0"/>
          <w:numId w:val="24"/>
        </w:numPr>
        <w:spacing w:line="240" w:lineRule="auto"/>
        <w:ind w:left="0"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Asimismo, destaca</w:t>
      </w:r>
      <w:r w:rsidR="00B42967" w:rsidRPr="00624C57">
        <w:rPr>
          <w:rFonts w:ascii="Verdana" w:hAnsi="Verdana" w:cs="Arial"/>
          <w:sz w:val="20"/>
          <w:szCs w:val="20"/>
          <w:shd w:val="clear" w:color="auto" w:fill="FFFFFF"/>
          <w:lang w:val="es-CR"/>
        </w:rPr>
        <w:t>ron</w:t>
      </w:r>
      <w:r w:rsidRPr="00624C57">
        <w:rPr>
          <w:rFonts w:ascii="Verdana" w:hAnsi="Verdana" w:cs="Arial"/>
          <w:sz w:val="20"/>
          <w:szCs w:val="20"/>
          <w:shd w:val="clear" w:color="auto" w:fill="FFFFFF"/>
          <w:lang w:val="es-CR"/>
        </w:rPr>
        <w:t xml:space="preserve"> que </w:t>
      </w:r>
      <w:r w:rsidR="00BF0E69" w:rsidRPr="00624C57">
        <w:rPr>
          <w:rFonts w:ascii="Verdana" w:hAnsi="Verdana" w:cs="Arial"/>
          <w:sz w:val="20"/>
          <w:szCs w:val="20"/>
          <w:shd w:val="clear" w:color="auto" w:fill="FFFFFF"/>
          <w:lang w:val="es-CR"/>
        </w:rPr>
        <w:t>para</w:t>
      </w:r>
      <w:r w:rsidRPr="00624C57">
        <w:rPr>
          <w:rFonts w:ascii="Verdana" w:hAnsi="Verdana" w:cs="Arial"/>
          <w:sz w:val="20"/>
          <w:szCs w:val="20"/>
          <w:shd w:val="clear" w:color="auto" w:fill="FFFFFF"/>
          <w:lang w:val="es-CR"/>
        </w:rPr>
        <w:t xml:space="preserve"> los internos </w:t>
      </w:r>
      <w:r w:rsidR="00FB7F87" w:rsidRPr="00624C57">
        <w:rPr>
          <w:rFonts w:ascii="Verdana" w:hAnsi="Verdana" w:cs="Arial"/>
          <w:sz w:val="20"/>
          <w:szCs w:val="20"/>
          <w:shd w:val="clear" w:color="auto" w:fill="FFFFFF"/>
          <w:lang w:val="es-CR"/>
        </w:rPr>
        <w:t>en</w:t>
      </w:r>
      <w:r w:rsidRPr="00624C57">
        <w:rPr>
          <w:rFonts w:ascii="Verdana" w:hAnsi="Verdana" w:cs="Arial"/>
          <w:sz w:val="20"/>
          <w:szCs w:val="20"/>
          <w:shd w:val="clear" w:color="auto" w:fill="FFFFFF"/>
          <w:lang w:val="es-CR"/>
        </w:rPr>
        <w:t xml:space="preserve"> fase </w:t>
      </w:r>
      <w:r w:rsidR="0080481D" w:rsidRPr="00624C57">
        <w:rPr>
          <w:rFonts w:ascii="Verdana" w:hAnsi="Verdana" w:cs="Arial"/>
          <w:sz w:val="20"/>
          <w:szCs w:val="20"/>
          <w:shd w:val="clear" w:color="auto" w:fill="FFFFFF"/>
          <w:lang w:val="es-CR"/>
        </w:rPr>
        <w:t>c</w:t>
      </w:r>
      <w:r w:rsidRPr="00624C57">
        <w:rPr>
          <w:rFonts w:ascii="Verdana" w:hAnsi="Verdana" w:cs="Arial"/>
          <w:sz w:val="20"/>
          <w:szCs w:val="20"/>
          <w:shd w:val="clear" w:color="auto" w:fill="FFFFFF"/>
          <w:lang w:val="es-CR"/>
        </w:rPr>
        <w:t xml:space="preserve">onclusiva hay pocas actividades de ocio y que la unidad </w:t>
      </w:r>
      <w:r w:rsidR="009C6E9A" w:rsidRPr="00624C57">
        <w:rPr>
          <w:rFonts w:ascii="Verdana" w:hAnsi="Verdana" w:cs="Arial"/>
          <w:sz w:val="20"/>
          <w:szCs w:val="20"/>
          <w:shd w:val="clear" w:color="auto" w:fill="FFFFFF"/>
          <w:lang w:val="es-CR"/>
        </w:rPr>
        <w:t>debería</w:t>
      </w:r>
      <w:r w:rsidRPr="00624C57">
        <w:rPr>
          <w:rFonts w:ascii="Verdana" w:hAnsi="Verdana" w:cs="Arial"/>
          <w:sz w:val="20"/>
          <w:szCs w:val="20"/>
          <w:shd w:val="clear" w:color="auto" w:fill="FFFFFF"/>
          <w:lang w:val="es-CR"/>
        </w:rPr>
        <w:t xml:space="preserve"> tener </w:t>
      </w:r>
      <w:r w:rsidR="00841921" w:rsidRPr="00624C57">
        <w:rPr>
          <w:rFonts w:ascii="Verdana" w:hAnsi="Verdana" w:cs="Arial"/>
          <w:sz w:val="20"/>
          <w:szCs w:val="20"/>
          <w:shd w:val="clear" w:color="auto" w:fill="FFFFFF"/>
          <w:lang w:val="es-CR"/>
        </w:rPr>
        <w:t xml:space="preserve">un pedagogo más </w:t>
      </w:r>
      <w:r w:rsidRPr="00624C57">
        <w:rPr>
          <w:rFonts w:ascii="Verdana" w:hAnsi="Verdana" w:cs="Arial"/>
          <w:sz w:val="20"/>
          <w:szCs w:val="20"/>
          <w:shd w:val="clear" w:color="auto" w:fill="FFFFFF"/>
          <w:lang w:val="es-CR"/>
        </w:rPr>
        <w:t xml:space="preserve">y dos profesionales de psicología para mejorar la atención. </w:t>
      </w:r>
      <w:r w:rsidR="00841921" w:rsidRPr="00624C57">
        <w:rPr>
          <w:rFonts w:ascii="Verdana" w:hAnsi="Verdana" w:cs="Arial"/>
          <w:sz w:val="20"/>
          <w:szCs w:val="20"/>
          <w:shd w:val="clear" w:color="auto" w:fill="FFFFFF"/>
          <w:lang w:val="es-CR"/>
        </w:rPr>
        <w:t>En este sentido, p</w:t>
      </w:r>
      <w:r w:rsidRPr="00624C57">
        <w:rPr>
          <w:rFonts w:ascii="Verdana" w:hAnsi="Verdana" w:cs="Arial"/>
          <w:sz w:val="20"/>
          <w:szCs w:val="20"/>
          <w:shd w:val="clear" w:color="auto" w:fill="FFFFFF"/>
          <w:lang w:val="es-CR"/>
        </w:rPr>
        <w:t xml:space="preserve">ara intentar amenizar el problema de la falta de actividad, </w:t>
      </w:r>
      <w:r w:rsidR="006C6AA6" w:rsidRPr="00624C57">
        <w:rPr>
          <w:rFonts w:ascii="Verdana" w:hAnsi="Verdana" w:cs="Arial"/>
          <w:sz w:val="20"/>
          <w:szCs w:val="20"/>
          <w:shd w:val="clear" w:color="auto" w:fill="FFFFFF"/>
          <w:lang w:val="es-CR"/>
        </w:rPr>
        <w:t xml:space="preserve">los funcionarios </w:t>
      </w:r>
      <w:r w:rsidRPr="00624C57">
        <w:rPr>
          <w:rFonts w:ascii="Verdana" w:hAnsi="Verdana" w:cs="Arial"/>
          <w:sz w:val="20"/>
          <w:szCs w:val="20"/>
          <w:shd w:val="clear" w:color="auto" w:fill="FFFFFF"/>
          <w:lang w:val="es-CR"/>
        </w:rPr>
        <w:t>se moviliza</w:t>
      </w:r>
      <w:r w:rsidR="00841921" w:rsidRPr="00624C57">
        <w:rPr>
          <w:rFonts w:ascii="Verdana" w:hAnsi="Verdana" w:cs="Arial"/>
          <w:sz w:val="20"/>
          <w:szCs w:val="20"/>
          <w:shd w:val="clear" w:color="auto" w:fill="FFFFFF"/>
          <w:lang w:val="es-CR"/>
        </w:rPr>
        <w:t>ron para dar taller</w:t>
      </w:r>
      <w:r w:rsidR="00BB1D23" w:rsidRPr="00624C57">
        <w:rPr>
          <w:rFonts w:ascii="Verdana" w:hAnsi="Verdana" w:cs="Arial"/>
          <w:sz w:val="20"/>
          <w:szCs w:val="20"/>
          <w:shd w:val="clear" w:color="auto" w:fill="FFFFFF"/>
          <w:lang w:val="es-CR"/>
        </w:rPr>
        <w:t>es</w:t>
      </w:r>
      <w:r w:rsidR="00841921" w:rsidRPr="00624C57">
        <w:rPr>
          <w:rFonts w:ascii="Verdana" w:hAnsi="Verdana" w:cs="Arial"/>
          <w:sz w:val="20"/>
          <w:szCs w:val="20"/>
          <w:shd w:val="clear" w:color="auto" w:fill="FFFFFF"/>
          <w:lang w:val="es-CR"/>
        </w:rPr>
        <w:t xml:space="preserve"> de guitarra y</w:t>
      </w:r>
      <w:r w:rsidRPr="00624C57">
        <w:rPr>
          <w:rFonts w:ascii="Verdana" w:hAnsi="Verdana" w:cs="Arial"/>
          <w:sz w:val="20"/>
          <w:szCs w:val="20"/>
          <w:shd w:val="clear" w:color="auto" w:fill="FFFFFF"/>
          <w:lang w:val="es-CR"/>
        </w:rPr>
        <w:t xml:space="preserve"> exhibir películas con debat</w:t>
      </w:r>
      <w:r w:rsidR="00841921" w:rsidRPr="00624C57">
        <w:rPr>
          <w:rFonts w:ascii="Verdana" w:hAnsi="Verdana" w:cs="Arial"/>
          <w:sz w:val="20"/>
          <w:szCs w:val="20"/>
          <w:shd w:val="clear" w:color="auto" w:fill="FFFFFF"/>
          <w:lang w:val="es-CR"/>
        </w:rPr>
        <w:t>es posteriores con los internos</w:t>
      </w:r>
      <w:r w:rsidR="00FB7F87" w:rsidRPr="00624C57">
        <w:rPr>
          <w:rFonts w:ascii="Verdana" w:hAnsi="Verdana" w:cs="Arial"/>
          <w:sz w:val="20"/>
          <w:szCs w:val="20"/>
          <w:shd w:val="clear" w:color="auto" w:fill="FFFFFF"/>
          <w:lang w:val="es-CR"/>
        </w:rPr>
        <w:t>.</w:t>
      </w:r>
      <w:r w:rsidR="00841921" w:rsidRPr="00624C57">
        <w:rPr>
          <w:rFonts w:ascii="Verdana" w:hAnsi="Verdana" w:cs="Arial"/>
          <w:sz w:val="20"/>
          <w:szCs w:val="20"/>
          <w:shd w:val="clear" w:color="auto" w:fill="FFFFFF"/>
          <w:lang w:val="es-CR"/>
        </w:rPr>
        <w:t xml:space="preserve"> </w:t>
      </w:r>
      <w:r w:rsidR="00FB7F87" w:rsidRPr="00624C57">
        <w:rPr>
          <w:rFonts w:ascii="Verdana" w:hAnsi="Verdana" w:cs="Arial"/>
          <w:sz w:val="20"/>
          <w:szCs w:val="20"/>
          <w:shd w:val="clear" w:color="auto" w:fill="FFFFFF"/>
          <w:lang w:val="es-CR"/>
        </w:rPr>
        <w:t>N</w:t>
      </w:r>
      <w:r w:rsidR="00841921" w:rsidRPr="00624C57">
        <w:rPr>
          <w:rFonts w:ascii="Verdana" w:hAnsi="Verdana" w:cs="Arial"/>
          <w:sz w:val="20"/>
          <w:szCs w:val="20"/>
          <w:shd w:val="clear" w:color="auto" w:fill="FFFFFF"/>
          <w:lang w:val="es-CR"/>
        </w:rPr>
        <w:t>o obstante,</w:t>
      </w:r>
      <w:r w:rsidRPr="00624C57">
        <w:rPr>
          <w:rFonts w:ascii="Verdana" w:hAnsi="Verdana" w:cs="Arial"/>
          <w:sz w:val="20"/>
          <w:szCs w:val="20"/>
          <w:shd w:val="clear" w:color="auto" w:fill="FFFFFF"/>
          <w:lang w:val="es-CR"/>
        </w:rPr>
        <w:t xml:space="preserve"> </w:t>
      </w:r>
      <w:r w:rsidR="00841921" w:rsidRPr="00624C57">
        <w:rPr>
          <w:rFonts w:ascii="Verdana" w:hAnsi="Verdana" w:cs="Arial"/>
          <w:sz w:val="20"/>
          <w:szCs w:val="20"/>
          <w:shd w:val="clear" w:color="auto" w:fill="FFFFFF"/>
          <w:lang w:val="es-CR"/>
        </w:rPr>
        <w:t>l</w:t>
      </w:r>
      <w:r w:rsidRPr="00624C57">
        <w:rPr>
          <w:rFonts w:ascii="Verdana" w:hAnsi="Verdana" w:cs="Arial"/>
          <w:sz w:val="20"/>
          <w:szCs w:val="20"/>
          <w:shd w:val="clear" w:color="auto" w:fill="FFFFFF"/>
          <w:lang w:val="es-CR"/>
        </w:rPr>
        <w:t>os representantes destacaron el uso de material de lectura que induce a la violencia y la aceptación de golpizas como forma de castigo</w:t>
      </w:r>
      <w:r w:rsidRPr="00624C57">
        <w:rPr>
          <w:rStyle w:val="FootnoteReference"/>
          <w:rFonts w:ascii="Verdana" w:hAnsi="Verdana" w:cs="Arial"/>
          <w:sz w:val="20"/>
          <w:szCs w:val="20"/>
          <w:shd w:val="clear" w:color="auto" w:fill="FFFFFF"/>
          <w:lang w:val="es-CR"/>
        </w:rPr>
        <w:footnoteReference w:id="18"/>
      </w:r>
      <w:r w:rsidR="00A1329A" w:rsidRPr="00624C57">
        <w:rPr>
          <w:rFonts w:ascii="Verdana" w:hAnsi="Verdana" w:cs="Arial"/>
          <w:sz w:val="20"/>
          <w:szCs w:val="20"/>
          <w:shd w:val="clear" w:color="auto" w:fill="FFFFFF"/>
          <w:lang w:val="es-CR"/>
        </w:rPr>
        <w:t>.</w:t>
      </w:r>
    </w:p>
    <w:p w14:paraId="115BA52C" w14:textId="77777777" w:rsidR="00BA6B1B" w:rsidRPr="00624C57" w:rsidRDefault="00BA6B1B" w:rsidP="001E15B9">
      <w:pPr>
        <w:pStyle w:val="ListParagraph"/>
        <w:autoSpaceDE w:val="0"/>
        <w:autoSpaceDN w:val="0"/>
        <w:adjustRightInd w:val="0"/>
        <w:spacing w:after="0" w:line="240" w:lineRule="auto"/>
        <w:ind w:left="450"/>
        <w:jc w:val="both"/>
        <w:rPr>
          <w:rFonts w:ascii="Verdana" w:hAnsi="Verdana" w:cs="Verdana"/>
          <w:b/>
          <w:sz w:val="20"/>
          <w:szCs w:val="20"/>
          <w:lang w:val="es-CR"/>
        </w:rPr>
      </w:pPr>
    </w:p>
    <w:p w14:paraId="03DC5351" w14:textId="77777777" w:rsidR="00EC61FD" w:rsidRPr="00624C57" w:rsidRDefault="00841921" w:rsidP="001E15B9">
      <w:pPr>
        <w:pStyle w:val="ListParagraph"/>
        <w:numPr>
          <w:ilvl w:val="0"/>
          <w:numId w:val="22"/>
        </w:numPr>
        <w:autoSpaceDE w:val="0"/>
        <w:autoSpaceDN w:val="0"/>
        <w:adjustRightInd w:val="0"/>
        <w:spacing w:after="0" w:line="240" w:lineRule="auto"/>
        <w:jc w:val="both"/>
        <w:rPr>
          <w:rFonts w:ascii="Verdana" w:hAnsi="Verdana" w:cs="Verdana"/>
          <w:b/>
          <w:i/>
          <w:sz w:val="20"/>
          <w:szCs w:val="20"/>
          <w:lang w:val="es-CR"/>
        </w:rPr>
      </w:pPr>
      <w:r w:rsidRPr="00624C57">
        <w:rPr>
          <w:rFonts w:ascii="Verdana" w:hAnsi="Verdana" w:cs="Verdana"/>
          <w:b/>
          <w:sz w:val="20"/>
          <w:szCs w:val="20"/>
          <w:lang w:val="es-CR"/>
        </w:rPr>
        <w:t xml:space="preserve"> </w:t>
      </w:r>
      <w:r w:rsidRPr="00624C57">
        <w:rPr>
          <w:rFonts w:ascii="Verdana" w:hAnsi="Verdana" w:cs="Verdana"/>
          <w:b/>
          <w:i/>
          <w:sz w:val="20"/>
          <w:szCs w:val="20"/>
          <w:lang w:val="es-CR"/>
        </w:rPr>
        <w:t>Conclusiones</w:t>
      </w:r>
    </w:p>
    <w:p w14:paraId="36750518" w14:textId="77777777" w:rsidR="00E626F0" w:rsidRPr="00624C57" w:rsidRDefault="00E626F0" w:rsidP="00CF3D8B">
      <w:pPr>
        <w:autoSpaceDE w:val="0"/>
        <w:autoSpaceDN w:val="0"/>
        <w:adjustRightInd w:val="0"/>
        <w:spacing w:after="0" w:line="240" w:lineRule="auto"/>
        <w:jc w:val="both"/>
        <w:rPr>
          <w:rFonts w:ascii="Verdana" w:hAnsi="Verdana" w:cs="Verdana"/>
          <w:b/>
          <w:sz w:val="20"/>
          <w:szCs w:val="20"/>
          <w:lang w:val="es-CR"/>
        </w:rPr>
      </w:pPr>
    </w:p>
    <w:p w14:paraId="42514C2D" w14:textId="07CF035A" w:rsidR="00FB503A" w:rsidRPr="00624C57" w:rsidRDefault="00E626F0" w:rsidP="001E15B9">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R"/>
        </w:rPr>
      </w:pPr>
      <w:r w:rsidRPr="00624C57">
        <w:rPr>
          <w:rFonts w:ascii="Verdana" w:hAnsi="Verdana" w:cs="Verdana"/>
          <w:sz w:val="20"/>
          <w:szCs w:val="20"/>
          <w:lang w:val="es-CR"/>
        </w:rPr>
        <w:t>Este Trib</w:t>
      </w:r>
      <w:r w:rsidR="00354DCD" w:rsidRPr="00624C57">
        <w:rPr>
          <w:rFonts w:ascii="Verdana" w:hAnsi="Verdana" w:cs="Verdana"/>
          <w:sz w:val="20"/>
          <w:szCs w:val="20"/>
          <w:lang w:val="es-CR"/>
        </w:rPr>
        <w:t>unal reconoce y toma nota de la</w:t>
      </w:r>
      <w:r w:rsidRPr="00624C57">
        <w:rPr>
          <w:rFonts w:ascii="Verdana" w:hAnsi="Verdana" w:cs="Verdana"/>
          <w:sz w:val="20"/>
          <w:szCs w:val="20"/>
          <w:lang w:val="es-CR"/>
        </w:rPr>
        <w:t xml:space="preserve">s gestiones que el Estado ha realizado para mejorar las condiciones de vida de los niños y adolescentes privados de la libertad en </w:t>
      </w:r>
      <w:r w:rsidR="00FA7C0E" w:rsidRPr="00624C57">
        <w:rPr>
          <w:rFonts w:ascii="Verdana" w:hAnsi="Verdana" w:cs="Verdana"/>
          <w:sz w:val="20"/>
          <w:szCs w:val="20"/>
          <w:lang w:val="es-CR"/>
        </w:rPr>
        <w:t xml:space="preserve">la </w:t>
      </w:r>
      <w:r w:rsidRPr="00624C57">
        <w:rPr>
          <w:rFonts w:ascii="Verdana" w:hAnsi="Verdana" w:cs="Verdana"/>
          <w:sz w:val="20"/>
          <w:szCs w:val="20"/>
          <w:lang w:val="es-CR"/>
        </w:rPr>
        <w:t xml:space="preserve">UNIS. Sin embargo, del análisis de la información que ha llegado a la Corte, se encuentran múltiples contradicciones entre </w:t>
      </w:r>
      <w:r w:rsidR="003E1708" w:rsidRPr="00624C57">
        <w:rPr>
          <w:rFonts w:ascii="Verdana" w:hAnsi="Verdana" w:cs="Verdana"/>
          <w:sz w:val="20"/>
          <w:szCs w:val="20"/>
          <w:lang w:val="es-CR"/>
        </w:rPr>
        <w:t>los datos</w:t>
      </w:r>
      <w:r w:rsidRPr="00624C57">
        <w:rPr>
          <w:rFonts w:ascii="Verdana" w:hAnsi="Verdana" w:cs="Verdana"/>
          <w:sz w:val="20"/>
          <w:szCs w:val="20"/>
          <w:lang w:val="es-CR"/>
        </w:rPr>
        <w:t xml:space="preserve"> presenta</w:t>
      </w:r>
      <w:r w:rsidR="003E1708" w:rsidRPr="00624C57">
        <w:rPr>
          <w:rFonts w:ascii="Verdana" w:hAnsi="Verdana" w:cs="Verdana"/>
          <w:sz w:val="20"/>
          <w:szCs w:val="20"/>
          <w:lang w:val="es-CR"/>
        </w:rPr>
        <w:t>dos</w:t>
      </w:r>
      <w:r w:rsidR="00F63153" w:rsidRPr="00624C57">
        <w:rPr>
          <w:rFonts w:ascii="Verdana" w:hAnsi="Verdana" w:cs="Verdana"/>
          <w:sz w:val="20"/>
          <w:szCs w:val="20"/>
          <w:lang w:val="es-CR"/>
        </w:rPr>
        <w:t xml:space="preserve"> por</w:t>
      </w:r>
      <w:r w:rsidRPr="00624C57">
        <w:rPr>
          <w:rFonts w:ascii="Verdana" w:hAnsi="Verdana" w:cs="Verdana"/>
          <w:sz w:val="20"/>
          <w:szCs w:val="20"/>
          <w:lang w:val="es-CR"/>
        </w:rPr>
        <w:t xml:space="preserve"> el Estado frente a </w:t>
      </w:r>
      <w:r w:rsidR="008E307E" w:rsidRPr="00624C57">
        <w:rPr>
          <w:rFonts w:ascii="Verdana" w:hAnsi="Verdana" w:cs="Verdana"/>
          <w:sz w:val="20"/>
          <w:szCs w:val="20"/>
          <w:lang w:val="es-CR"/>
        </w:rPr>
        <w:t>los</w:t>
      </w:r>
      <w:r w:rsidR="00811EF9" w:rsidRPr="00624C57">
        <w:rPr>
          <w:rFonts w:ascii="Verdana" w:hAnsi="Verdana" w:cs="Verdana"/>
          <w:sz w:val="20"/>
          <w:szCs w:val="20"/>
          <w:lang w:val="es-CR"/>
        </w:rPr>
        <w:t xml:space="preserve"> </w:t>
      </w:r>
      <w:r w:rsidR="008E307E" w:rsidRPr="00624C57">
        <w:rPr>
          <w:rFonts w:ascii="Verdana" w:hAnsi="Verdana" w:cs="Verdana"/>
          <w:sz w:val="20"/>
          <w:szCs w:val="20"/>
          <w:lang w:val="es-CR"/>
        </w:rPr>
        <w:t>presentados por</w:t>
      </w:r>
      <w:r w:rsidRPr="00624C57">
        <w:rPr>
          <w:rFonts w:ascii="Verdana" w:hAnsi="Verdana" w:cs="Verdana"/>
          <w:sz w:val="20"/>
          <w:szCs w:val="20"/>
          <w:lang w:val="es-CR"/>
        </w:rPr>
        <w:t xml:space="preserve"> los representantes y </w:t>
      </w:r>
      <w:r w:rsidR="008E307E" w:rsidRPr="00624C57">
        <w:rPr>
          <w:rFonts w:ascii="Verdana" w:hAnsi="Verdana" w:cs="Verdana"/>
          <w:sz w:val="20"/>
          <w:szCs w:val="20"/>
          <w:lang w:val="es-CR"/>
        </w:rPr>
        <w:t xml:space="preserve">por los </w:t>
      </w:r>
      <w:r w:rsidRPr="00624C57">
        <w:rPr>
          <w:rFonts w:ascii="Verdana" w:hAnsi="Verdana" w:cs="Verdana"/>
          <w:i/>
          <w:sz w:val="20"/>
          <w:szCs w:val="20"/>
          <w:lang w:val="es-CR"/>
        </w:rPr>
        <w:t>amicus curiae</w:t>
      </w:r>
      <w:r w:rsidRPr="00624C57">
        <w:rPr>
          <w:rFonts w:ascii="Verdana" w:hAnsi="Verdana" w:cs="Verdana"/>
          <w:sz w:val="20"/>
          <w:szCs w:val="20"/>
          <w:lang w:val="es-CR"/>
        </w:rPr>
        <w:t xml:space="preserve">. En esa medida, </w:t>
      </w:r>
      <w:r w:rsidR="00FB503A" w:rsidRPr="00624C57">
        <w:rPr>
          <w:rFonts w:ascii="Verdana" w:hAnsi="Verdana" w:cs="Verdana"/>
          <w:sz w:val="20"/>
          <w:szCs w:val="20"/>
          <w:lang w:val="es-CR"/>
        </w:rPr>
        <w:t xml:space="preserve">los reportes remitidos por </w:t>
      </w:r>
      <w:r w:rsidR="009D1D7C" w:rsidRPr="00624C57">
        <w:rPr>
          <w:rFonts w:ascii="Verdana" w:hAnsi="Verdana" w:cs="Verdana"/>
          <w:sz w:val="20"/>
          <w:szCs w:val="20"/>
          <w:lang w:val="es-CR"/>
        </w:rPr>
        <w:t>Brasil</w:t>
      </w:r>
      <w:r w:rsidR="00FB503A" w:rsidRPr="00624C57">
        <w:rPr>
          <w:rFonts w:ascii="Verdana" w:hAnsi="Verdana" w:cs="Verdana"/>
          <w:sz w:val="20"/>
          <w:szCs w:val="20"/>
          <w:lang w:val="es-CR"/>
        </w:rPr>
        <w:t xml:space="preserve"> no fueron suficientemente convincentes </w:t>
      </w:r>
      <w:r w:rsidR="008E307E" w:rsidRPr="00624C57">
        <w:rPr>
          <w:rFonts w:ascii="Verdana" w:hAnsi="Verdana" w:cs="Verdana"/>
          <w:sz w:val="20"/>
          <w:szCs w:val="20"/>
          <w:lang w:val="es-CR"/>
        </w:rPr>
        <w:t>en</w:t>
      </w:r>
      <w:r w:rsidR="00FB503A" w:rsidRPr="00624C57">
        <w:rPr>
          <w:rFonts w:ascii="Verdana" w:hAnsi="Verdana" w:cs="Verdana"/>
          <w:sz w:val="20"/>
          <w:szCs w:val="20"/>
          <w:lang w:val="es-CR"/>
        </w:rPr>
        <w:t xml:space="preserve"> demostrar que las medidas adoptadas hasta el momento hayan adquirido el carácter de permanentes y que hayan logrado eliminar</w:t>
      </w:r>
      <w:r w:rsidR="00694BE9" w:rsidRPr="00624C57">
        <w:rPr>
          <w:rFonts w:ascii="Verdana" w:hAnsi="Verdana" w:cs="Verdana"/>
          <w:sz w:val="20"/>
          <w:szCs w:val="20"/>
          <w:lang w:val="es-CR"/>
        </w:rPr>
        <w:t xml:space="preserve"> completamente</w:t>
      </w:r>
      <w:r w:rsidR="00FB503A" w:rsidRPr="00624C57">
        <w:rPr>
          <w:rFonts w:ascii="Verdana" w:hAnsi="Verdana" w:cs="Verdana"/>
          <w:sz w:val="20"/>
          <w:szCs w:val="20"/>
          <w:lang w:val="es-CR"/>
        </w:rPr>
        <w:t xml:space="preserve"> la situación de riesgo </w:t>
      </w:r>
      <w:r w:rsidR="0045655D" w:rsidRPr="00624C57">
        <w:rPr>
          <w:rFonts w:ascii="Verdana" w:hAnsi="Verdana" w:cs="Verdana"/>
          <w:sz w:val="20"/>
          <w:szCs w:val="20"/>
          <w:lang w:val="es-CR"/>
        </w:rPr>
        <w:t>que motivó la adopción de las presentes medidas provisionales</w:t>
      </w:r>
      <w:r w:rsidR="00FB503A" w:rsidRPr="00624C57">
        <w:rPr>
          <w:rFonts w:ascii="Verdana" w:hAnsi="Verdana" w:cs="Verdana"/>
          <w:sz w:val="20"/>
          <w:szCs w:val="20"/>
          <w:lang w:val="es-CR"/>
        </w:rPr>
        <w:t xml:space="preserve">. </w:t>
      </w:r>
    </w:p>
    <w:p w14:paraId="58E74234" w14:textId="6F58AD4F" w:rsidR="00946A20" w:rsidRPr="00624C57" w:rsidRDefault="00946A20" w:rsidP="00F13436">
      <w:pPr>
        <w:pStyle w:val="ListParagraph"/>
        <w:autoSpaceDE w:val="0"/>
        <w:autoSpaceDN w:val="0"/>
        <w:adjustRightInd w:val="0"/>
        <w:spacing w:after="0" w:line="240" w:lineRule="auto"/>
        <w:ind w:left="0"/>
        <w:jc w:val="both"/>
        <w:rPr>
          <w:rFonts w:ascii="Verdana" w:hAnsi="Verdana" w:cs="Verdana"/>
          <w:sz w:val="20"/>
          <w:szCs w:val="20"/>
          <w:lang w:val="es-CR"/>
        </w:rPr>
      </w:pPr>
    </w:p>
    <w:p w14:paraId="667F9ADF" w14:textId="2BC05782" w:rsidR="00946A20" w:rsidRPr="00624C57" w:rsidRDefault="00946A20" w:rsidP="00946A20">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O"/>
        </w:rPr>
      </w:pPr>
      <w:r w:rsidRPr="00624C57">
        <w:rPr>
          <w:rFonts w:ascii="Verdana" w:hAnsi="Verdana" w:cs="Verdana"/>
          <w:sz w:val="20"/>
          <w:szCs w:val="20"/>
          <w:lang w:val="es-CO"/>
        </w:rPr>
        <w:t xml:space="preserve">No obstante, la Corte destaca que, en el marco de las medidas provisionales presentadas, el Estado tiene el deber de salvaguardar la salud y el bienestar de los </w:t>
      </w:r>
      <w:r w:rsidR="004775AB" w:rsidRPr="00624C57">
        <w:rPr>
          <w:rFonts w:ascii="Verdana" w:hAnsi="Verdana" w:cs="Verdana"/>
          <w:sz w:val="20"/>
          <w:szCs w:val="20"/>
          <w:lang w:val="es-CO"/>
        </w:rPr>
        <w:t>internos</w:t>
      </w:r>
      <w:r w:rsidRPr="00624C57">
        <w:rPr>
          <w:rFonts w:ascii="Verdana" w:hAnsi="Verdana" w:cs="Verdana"/>
          <w:sz w:val="20"/>
          <w:szCs w:val="20"/>
          <w:lang w:val="es-CO"/>
        </w:rPr>
        <w:t>, brindándoles, entre otras cosas, la asistencia médica requerida, y garantizar que la manera y el método de privación de libertad</w:t>
      </w:r>
      <w:r w:rsidRPr="00624C57">
        <w:rPr>
          <w:rStyle w:val="FootnoteReference"/>
          <w:rFonts w:ascii="Verdana" w:hAnsi="Verdana" w:cs="Verdana"/>
          <w:sz w:val="20"/>
          <w:szCs w:val="20"/>
          <w:lang w:val="es-CO"/>
        </w:rPr>
        <w:footnoteReference w:id="19"/>
      </w:r>
      <w:r w:rsidRPr="00624C57">
        <w:rPr>
          <w:rFonts w:ascii="Verdana" w:hAnsi="Verdana" w:cs="Verdana"/>
          <w:sz w:val="20"/>
          <w:szCs w:val="20"/>
          <w:lang w:val="es-CO"/>
        </w:rPr>
        <w:t xml:space="preserve"> esté en concordancia con los estándares </w:t>
      </w:r>
      <w:r w:rsidRPr="00624C57">
        <w:rPr>
          <w:rFonts w:ascii="Verdana" w:hAnsi="Verdana" w:cs="Verdana"/>
          <w:sz w:val="20"/>
          <w:szCs w:val="20"/>
          <w:lang w:val="es-CO"/>
        </w:rPr>
        <w:lastRenderedPageBreak/>
        <w:t xml:space="preserve">internacionales </w:t>
      </w:r>
      <w:r w:rsidR="008E307E" w:rsidRPr="00624C57">
        <w:rPr>
          <w:rFonts w:ascii="Verdana" w:hAnsi="Verdana" w:cs="Verdana"/>
          <w:sz w:val="20"/>
          <w:szCs w:val="20"/>
          <w:lang w:val="es-CO"/>
        </w:rPr>
        <w:t>en</w:t>
      </w:r>
      <w:r w:rsidRPr="00624C57">
        <w:rPr>
          <w:rFonts w:ascii="Verdana" w:hAnsi="Verdana" w:cs="Verdana"/>
          <w:sz w:val="20"/>
          <w:szCs w:val="20"/>
          <w:lang w:val="es-CO"/>
        </w:rPr>
        <w:t xml:space="preserve"> la materia</w:t>
      </w:r>
      <w:r w:rsidRPr="00624C57">
        <w:rPr>
          <w:rFonts w:ascii="Verdana" w:hAnsi="Verdana" w:cs="Verdana"/>
          <w:sz w:val="20"/>
          <w:szCs w:val="20"/>
          <w:vertAlign w:val="superscript"/>
          <w:lang w:val="es-CO"/>
        </w:rPr>
        <w:footnoteReference w:id="20"/>
      </w:r>
      <w:r w:rsidRPr="00624C57">
        <w:rPr>
          <w:rFonts w:ascii="Verdana" w:hAnsi="Verdana" w:cs="Verdana"/>
          <w:sz w:val="20"/>
          <w:szCs w:val="20"/>
          <w:lang w:val="es-CO"/>
        </w:rPr>
        <w:t xml:space="preserve">. Lo anterior adquiere </w:t>
      </w:r>
      <w:r w:rsidR="008E307E" w:rsidRPr="00624C57">
        <w:rPr>
          <w:rFonts w:ascii="Verdana" w:hAnsi="Verdana" w:cs="Verdana"/>
          <w:sz w:val="20"/>
          <w:szCs w:val="20"/>
          <w:lang w:val="es-CO"/>
        </w:rPr>
        <w:t xml:space="preserve">aún </w:t>
      </w:r>
      <w:r w:rsidRPr="00624C57">
        <w:rPr>
          <w:rFonts w:ascii="Verdana" w:hAnsi="Verdana" w:cs="Verdana"/>
          <w:sz w:val="20"/>
          <w:szCs w:val="20"/>
          <w:lang w:val="es-CO"/>
        </w:rPr>
        <w:t xml:space="preserve">mayor relevancia cuando </w:t>
      </w:r>
      <w:r w:rsidR="004775AB" w:rsidRPr="00624C57">
        <w:rPr>
          <w:rFonts w:ascii="Verdana" w:hAnsi="Verdana" w:cs="Verdana"/>
          <w:sz w:val="20"/>
          <w:szCs w:val="20"/>
          <w:lang w:val="es-CO"/>
        </w:rPr>
        <w:t xml:space="preserve">se </w:t>
      </w:r>
      <w:r w:rsidRPr="00624C57">
        <w:rPr>
          <w:rFonts w:ascii="Verdana" w:hAnsi="Verdana" w:cs="Verdana"/>
          <w:sz w:val="20"/>
          <w:szCs w:val="20"/>
          <w:lang w:val="es-CO"/>
        </w:rPr>
        <w:t>est</w:t>
      </w:r>
      <w:r w:rsidR="004775AB" w:rsidRPr="00624C57">
        <w:rPr>
          <w:rFonts w:ascii="Verdana" w:hAnsi="Verdana" w:cs="Verdana"/>
          <w:sz w:val="20"/>
          <w:szCs w:val="20"/>
          <w:lang w:val="es-CO"/>
        </w:rPr>
        <w:t>á</w:t>
      </w:r>
      <w:r w:rsidRPr="00624C57">
        <w:rPr>
          <w:rFonts w:ascii="Verdana" w:hAnsi="Verdana" w:cs="Verdana"/>
          <w:sz w:val="20"/>
          <w:szCs w:val="20"/>
          <w:lang w:val="es-CO"/>
        </w:rPr>
        <w:t xml:space="preserve"> frente a niños, niñas y adolescentes privados de la libertad, por lo cual se debe asumir una posición especial de garante con mayor cuidado y responsabilidad, tomándose medidas especiales orientadas a garantizar el interés superior del niño</w:t>
      </w:r>
      <w:r w:rsidRPr="00624C57">
        <w:rPr>
          <w:rStyle w:val="FootnoteReference"/>
          <w:rFonts w:ascii="Verdana" w:hAnsi="Verdana" w:cs="Verdana"/>
          <w:sz w:val="20"/>
          <w:szCs w:val="20"/>
          <w:lang w:val="es-CO"/>
        </w:rPr>
        <w:footnoteReference w:id="21"/>
      </w:r>
      <w:r w:rsidRPr="00624C57">
        <w:rPr>
          <w:rFonts w:ascii="Verdana" w:hAnsi="Verdana"/>
          <w:sz w:val="20"/>
          <w:szCs w:val="20"/>
          <w:lang w:val="es-CO"/>
        </w:rPr>
        <w:t xml:space="preserve">. </w:t>
      </w:r>
    </w:p>
    <w:p w14:paraId="48655918" w14:textId="77777777" w:rsidR="00946A20" w:rsidRPr="00624C57" w:rsidRDefault="00946A20" w:rsidP="00946A20">
      <w:pPr>
        <w:pStyle w:val="ListParagraph"/>
        <w:autoSpaceDE w:val="0"/>
        <w:autoSpaceDN w:val="0"/>
        <w:adjustRightInd w:val="0"/>
        <w:spacing w:after="0" w:line="240" w:lineRule="auto"/>
        <w:ind w:left="0"/>
        <w:jc w:val="both"/>
        <w:rPr>
          <w:rFonts w:ascii="Verdana" w:hAnsi="Verdana" w:cs="Verdana"/>
          <w:sz w:val="20"/>
          <w:szCs w:val="20"/>
          <w:lang w:val="es-CO"/>
        </w:rPr>
      </w:pPr>
    </w:p>
    <w:p w14:paraId="7317BFC3" w14:textId="02221697" w:rsidR="00946A20" w:rsidRPr="00624C57" w:rsidRDefault="00946A20" w:rsidP="00946A20">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O"/>
        </w:rPr>
      </w:pPr>
      <w:r w:rsidRPr="00624C57">
        <w:rPr>
          <w:rFonts w:ascii="Verdana" w:hAnsi="Verdana"/>
          <w:sz w:val="20"/>
          <w:szCs w:val="20"/>
          <w:lang w:val="es-CO"/>
        </w:rPr>
        <w:t xml:space="preserve">Ahora bien, la Corte observa que la situación de sobrepoblación y hacinamiento carcelario obstaculiza el normal desempeño de las funciones esenciales en los centros </w:t>
      </w:r>
      <w:r w:rsidR="006F2A57" w:rsidRPr="00624C57">
        <w:rPr>
          <w:rFonts w:ascii="Verdana" w:hAnsi="Verdana"/>
          <w:sz w:val="20"/>
          <w:szCs w:val="20"/>
          <w:lang w:val="es-CO"/>
        </w:rPr>
        <w:t>de privación de libertad</w:t>
      </w:r>
      <w:r w:rsidRPr="00624C57">
        <w:rPr>
          <w:rFonts w:ascii="Verdana" w:hAnsi="Verdana"/>
          <w:sz w:val="20"/>
          <w:szCs w:val="20"/>
          <w:lang w:val="es-CO"/>
        </w:rPr>
        <w:t>,</w:t>
      </w:r>
      <w:r w:rsidRPr="00624C57">
        <w:rPr>
          <w:rFonts w:ascii="Verdana" w:hAnsi="Verdana"/>
          <w:sz w:val="20"/>
          <w:szCs w:val="20"/>
          <w:vertAlign w:val="superscript"/>
          <w:lang w:val="es-CO"/>
        </w:rPr>
        <w:footnoteReference w:id="22"/>
      </w:r>
      <w:r w:rsidRPr="00624C57">
        <w:rPr>
          <w:rFonts w:ascii="Verdana" w:hAnsi="Verdana"/>
          <w:sz w:val="20"/>
          <w:szCs w:val="20"/>
          <w:lang w:val="es-CO"/>
        </w:rPr>
        <w:t xml:space="preserve"> y no permite que los </w:t>
      </w:r>
      <w:r w:rsidR="008E307E" w:rsidRPr="00624C57">
        <w:rPr>
          <w:rFonts w:ascii="Verdana" w:hAnsi="Verdana"/>
          <w:sz w:val="20"/>
          <w:szCs w:val="20"/>
          <w:lang w:val="es-CO"/>
        </w:rPr>
        <w:t>adolescentes</w:t>
      </w:r>
      <w:r w:rsidRPr="00624C57">
        <w:rPr>
          <w:rFonts w:ascii="Verdana" w:hAnsi="Verdana"/>
          <w:sz w:val="20"/>
          <w:szCs w:val="20"/>
          <w:lang w:val="es-CO"/>
        </w:rPr>
        <w:t xml:space="preserve"> desarrollen una vida digna mientras se encuentran privados de libertad</w:t>
      </w:r>
      <w:r w:rsidRPr="00624C57">
        <w:rPr>
          <w:rStyle w:val="FootnoteReference"/>
          <w:rFonts w:ascii="Verdana" w:hAnsi="Verdana"/>
          <w:sz w:val="20"/>
          <w:szCs w:val="20"/>
          <w:lang w:val="es-CO"/>
        </w:rPr>
        <w:footnoteReference w:id="23"/>
      </w:r>
      <w:r w:rsidR="009A2965" w:rsidRPr="00624C57">
        <w:rPr>
          <w:rFonts w:ascii="Verdana" w:hAnsi="Verdana"/>
          <w:sz w:val="20"/>
          <w:szCs w:val="20"/>
          <w:lang w:val="es-CO"/>
        </w:rPr>
        <w:t>.</w:t>
      </w:r>
      <w:r w:rsidRPr="00624C57">
        <w:rPr>
          <w:rFonts w:ascii="Verdana" w:hAnsi="Verdana"/>
          <w:sz w:val="20"/>
          <w:szCs w:val="20"/>
          <w:lang w:val="es-CO"/>
        </w:rPr>
        <w:t xml:space="preserve"> Lo anterior cobra especial relevancia en virtud de la obligación adicional establecida en el artículo 19 de la Convención Americana. </w:t>
      </w:r>
    </w:p>
    <w:p w14:paraId="71249811" w14:textId="77777777" w:rsidR="00946A20" w:rsidRPr="00624C57" w:rsidRDefault="00946A20" w:rsidP="00946A20">
      <w:pPr>
        <w:pStyle w:val="ListParagraph"/>
        <w:autoSpaceDE w:val="0"/>
        <w:autoSpaceDN w:val="0"/>
        <w:adjustRightInd w:val="0"/>
        <w:spacing w:after="0" w:line="240" w:lineRule="auto"/>
        <w:ind w:left="0"/>
        <w:jc w:val="both"/>
        <w:rPr>
          <w:rFonts w:ascii="Verdana" w:hAnsi="Verdana" w:cs="Verdana"/>
          <w:sz w:val="20"/>
          <w:szCs w:val="20"/>
          <w:lang w:val="es-CO"/>
        </w:rPr>
      </w:pPr>
    </w:p>
    <w:p w14:paraId="23EACA86" w14:textId="459F3959" w:rsidR="00946A20" w:rsidRPr="00624C57" w:rsidRDefault="00946A20" w:rsidP="00946A20">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O"/>
        </w:rPr>
      </w:pPr>
      <w:r w:rsidRPr="00624C57">
        <w:rPr>
          <w:rFonts w:ascii="Verdana" w:hAnsi="Verdana" w:cs="Verdana"/>
          <w:sz w:val="20"/>
          <w:szCs w:val="20"/>
          <w:lang w:val="es-CO"/>
        </w:rPr>
        <w:t>Finalmente</w:t>
      </w:r>
      <w:r w:rsidR="004775AB" w:rsidRPr="00624C57">
        <w:rPr>
          <w:rFonts w:ascii="Verdana" w:hAnsi="Verdana" w:cs="Verdana"/>
          <w:sz w:val="20"/>
          <w:szCs w:val="20"/>
          <w:lang w:val="es-CO"/>
        </w:rPr>
        <w:t>,</w:t>
      </w:r>
      <w:r w:rsidRPr="00624C57">
        <w:rPr>
          <w:rFonts w:ascii="Verdana" w:hAnsi="Verdana" w:cs="Verdana"/>
          <w:sz w:val="20"/>
          <w:szCs w:val="20"/>
          <w:lang w:val="es-CO"/>
        </w:rPr>
        <w:t xml:space="preserve"> este Tribunal hace notar que la situación de riesgo continúa vigente en la UNIS, en virtud de los reportes sobre situaciones de agresión entre internos, de funcionarios en contra de internos, y del uso abusivo de esposas, agresiones, amenazas y encierros como forma de castigo a los socioeducandos, entre otros. Al respecto se</w:t>
      </w:r>
      <w:r w:rsidRPr="00624C57">
        <w:rPr>
          <w:rFonts w:ascii="Verdana" w:hAnsi="Verdana"/>
          <w:sz w:val="20"/>
          <w:szCs w:val="20"/>
          <w:lang w:val="es-CO"/>
        </w:rPr>
        <w:t xml:space="preserve"> reitera la obligación de desplegar acciones inmediatas que garanticen la integridad física, psíquica y moral de los internos, así como su derecho a la vida y </w:t>
      </w:r>
      <w:r w:rsidR="008E307E" w:rsidRPr="00624C57">
        <w:rPr>
          <w:rFonts w:ascii="Verdana" w:hAnsi="Verdana"/>
          <w:sz w:val="20"/>
          <w:szCs w:val="20"/>
          <w:lang w:val="es-CO"/>
        </w:rPr>
        <w:t>su</w:t>
      </w:r>
      <w:r w:rsidRPr="00624C57">
        <w:rPr>
          <w:rFonts w:ascii="Verdana" w:hAnsi="Verdana"/>
          <w:sz w:val="20"/>
          <w:szCs w:val="20"/>
          <w:lang w:val="es-CO"/>
        </w:rPr>
        <w:t xml:space="preserve"> derecho a gozar </w:t>
      </w:r>
      <w:r w:rsidR="008E307E" w:rsidRPr="00624C57">
        <w:rPr>
          <w:rFonts w:ascii="Verdana" w:hAnsi="Verdana"/>
          <w:sz w:val="20"/>
          <w:szCs w:val="20"/>
          <w:lang w:val="es-CO"/>
        </w:rPr>
        <w:t>de</w:t>
      </w:r>
      <w:r w:rsidRPr="00624C57">
        <w:rPr>
          <w:rFonts w:ascii="Verdana" w:hAnsi="Verdana"/>
          <w:sz w:val="20"/>
          <w:szCs w:val="20"/>
          <w:lang w:val="es-CO"/>
        </w:rPr>
        <w:t xml:space="preserve"> condiciones mínimas </w:t>
      </w:r>
      <w:r w:rsidR="008E307E" w:rsidRPr="00624C57">
        <w:rPr>
          <w:rFonts w:ascii="Verdana" w:hAnsi="Verdana"/>
          <w:sz w:val="20"/>
          <w:szCs w:val="20"/>
          <w:lang w:val="es-CO"/>
        </w:rPr>
        <w:t>para</w:t>
      </w:r>
      <w:r w:rsidRPr="00624C57">
        <w:rPr>
          <w:rFonts w:ascii="Verdana" w:hAnsi="Verdana"/>
          <w:sz w:val="20"/>
          <w:szCs w:val="20"/>
          <w:lang w:val="es-CO"/>
        </w:rPr>
        <w:t xml:space="preserve"> una vida digna, especialmente cuando se trata de niños y </w:t>
      </w:r>
      <w:r w:rsidR="004775AB" w:rsidRPr="00624C57">
        <w:rPr>
          <w:rFonts w:ascii="Verdana" w:hAnsi="Verdana"/>
          <w:sz w:val="20"/>
          <w:szCs w:val="20"/>
          <w:lang w:val="es-CO"/>
        </w:rPr>
        <w:t>adolescentes</w:t>
      </w:r>
      <w:r w:rsidRPr="00624C57">
        <w:rPr>
          <w:rFonts w:ascii="Verdana" w:hAnsi="Verdana"/>
          <w:sz w:val="20"/>
          <w:szCs w:val="20"/>
          <w:lang w:val="es-CO"/>
        </w:rPr>
        <w:t>. En ese sentido</w:t>
      </w:r>
      <w:r w:rsidR="004775AB" w:rsidRPr="00624C57">
        <w:rPr>
          <w:rFonts w:ascii="Verdana" w:hAnsi="Verdana"/>
          <w:sz w:val="20"/>
          <w:szCs w:val="20"/>
          <w:lang w:val="es-CO"/>
        </w:rPr>
        <w:t>,</w:t>
      </w:r>
      <w:r w:rsidRPr="00624C57">
        <w:rPr>
          <w:rFonts w:ascii="Verdana" w:hAnsi="Verdana"/>
          <w:sz w:val="20"/>
          <w:szCs w:val="20"/>
          <w:lang w:val="es-CO"/>
        </w:rPr>
        <w:t xml:space="preserve"> se debe adoptar </w:t>
      </w:r>
      <w:r w:rsidRPr="00624C57">
        <w:rPr>
          <w:rFonts w:ascii="Verdana" w:hAnsi="Verdana" w:cs="Verdana"/>
          <w:sz w:val="20"/>
          <w:szCs w:val="20"/>
          <w:lang w:val="es-CO"/>
        </w:rPr>
        <w:t>medidas tendientes a prevenir que en el futuro se desarrollen situaciones de amotinamiento</w:t>
      </w:r>
      <w:r w:rsidRPr="00624C57">
        <w:rPr>
          <w:rFonts w:ascii="Verdana" w:hAnsi="Verdana"/>
          <w:sz w:val="20"/>
          <w:szCs w:val="20"/>
          <w:lang w:val="es-CO"/>
        </w:rPr>
        <w:t xml:space="preserve"> u otras que alteren el orden en la Unidad.</w:t>
      </w:r>
    </w:p>
    <w:p w14:paraId="43E427C0" w14:textId="77777777" w:rsidR="00FB503A" w:rsidRPr="00624C57" w:rsidRDefault="00FB503A" w:rsidP="001E15B9">
      <w:pPr>
        <w:pStyle w:val="ListParagraph"/>
        <w:autoSpaceDE w:val="0"/>
        <w:autoSpaceDN w:val="0"/>
        <w:adjustRightInd w:val="0"/>
        <w:spacing w:after="0" w:line="240" w:lineRule="auto"/>
        <w:ind w:left="0"/>
        <w:jc w:val="both"/>
        <w:rPr>
          <w:rFonts w:ascii="Verdana" w:hAnsi="Verdana" w:cs="Verdana"/>
          <w:sz w:val="20"/>
          <w:szCs w:val="20"/>
          <w:lang w:val="es-CR"/>
        </w:rPr>
      </w:pPr>
    </w:p>
    <w:p w14:paraId="22D5BC94" w14:textId="1279B58F" w:rsidR="00A46B44" w:rsidRPr="00624C57" w:rsidRDefault="00A46B44" w:rsidP="001E15B9">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R"/>
        </w:rPr>
      </w:pPr>
      <w:r w:rsidRPr="00624C57">
        <w:rPr>
          <w:rFonts w:ascii="Verdana" w:hAnsi="Verdana" w:cs="Verdana"/>
          <w:sz w:val="20"/>
          <w:szCs w:val="20"/>
          <w:lang w:val="es-CR"/>
        </w:rPr>
        <w:t>Ante lo anterior, esta Corte considera necesario mantener las p</w:t>
      </w:r>
      <w:r w:rsidR="00054DAD" w:rsidRPr="00624C57">
        <w:rPr>
          <w:rFonts w:ascii="Verdana" w:hAnsi="Verdana" w:cs="Verdana"/>
          <w:sz w:val="20"/>
          <w:szCs w:val="20"/>
          <w:lang w:val="es-CR"/>
        </w:rPr>
        <w:t>resentes medidas provisionales</w:t>
      </w:r>
      <w:r w:rsidR="00FF5D9F" w:rsidRPr="00624C57">
        <w:rPr>
          <w:rFonts w:ascii="Verdana" w:hAnsi="Verdana" w:cs="Verdana"/>
          <w:sz w:val="20"/>
          <w:szCs w:val="20"/>
          <w:lang w:val="es-CR"/>
        </w:rPr>
        <w:t xml:space="preserve"> decretadas respecto de la UNIS</w:t>
      </w:r>
      <w:r w:rsidR="00054DAD" w:rsidRPr="00624C57">
        <w:rPr>
          <w:rFonts w:ascii="Verdana" w:hAnsi="Verdana" w:cs="Verdana"/>
          <w:sz w:val="20"/>
          <w:szCs w:val="20"/>
          <w:lang w:val="es-CR"/>
        </w:rPr>
        <w:t xml:space="preserve">, </w:t>
      </w:r>
      <w:r w:rsidR="00D82133" w:rsidRPr="00624C57">
        <w:rPr>
          <w:rFonts w:ascii="Verdana" w:hAnsi="Verdana" w:cs="Verdana"/>
          <w:sz w:val="20"/>
          <w:szCs w:val="20"/>
          <w:lang w:val="es-CR"/>
        </w:rPr>
        <w:t>hasta</w:t>
      </w:r>
      <w:r w:rsidR="00054DAD" w:rsidRPr="00624C57">
        <w:rPr>
          <w:rFonts w:ascii="Verdana" w:hAnsi="Verdana" w:cs="Verdana"/>
          <w:sz w:val="20"/>
          <w:szCs w:val="20"/>
          <w:lang w:val="es-CR"/>
        </w:rPr>
        <w:t xml:space="preserve"> </w:t>
      </w:r>
      <w:r w:rsidR="002F0FB9" w:rsidRPr="00624C57">
        <w:rPr>
          <w:rFonts w:ascii="Verdana" w:hAnsi="Verdana" w:cs="Verdana"/>
          <w:sz w:val="20"/>
          <w:szCs w:val="20"/>
          <w:lang w:val="es-CR"/>
        </w:rPr>
        <w:t>que</w:t>
      </w:r>
      <w:r w:rsidR="00054DAD" w:rsidRPr="00624C57">
        <w:rPr>
          <w:rFonts w:ascii="Verdana" w:hAnsi="Verdana" w:cs="Verdana"/>
          <w:sz w:val="20"/>
          <w:szCs w:val="20"/>
          <w:lang w:val="es-CR"/>
        </w:rPr>
        <w:t xml:space="preserve"> sean verificadas las condiciones actuales de la misma en </w:t>
      </w:r>
      <w:r w:rsidR="002F0FB9" w:rsidRPr="00624C57">
        <w:rPr>
          <w:rFonts w:ascii="Verdana" w:hAnsi="Verdana" w:cs="Verdana"/>
          <w:sz w:val="20"/>
          <w:szCs w:val="20"/>
          <w:lang w:val="es-CR"/>
        </w:rPr>
        <w:t xml:space="preserve">una futura </w:t>
      </w:r>
      <w:r w:rsidR="00054DAD" w:rsidRPr="00624C57">
        <w:rPr>
          <w:rFonts w:ascii="Verdana" w:hAnsi="Verdana" w:cs="Verdana"/>
          <w:sz w:val="20"/>
          <w:szCs w:val="20"/>
          <w:lang w:val="es-CR"/>
        </w:rPr>
        <w:t xml:space="preserve">visita que el Tribunal </w:t>
      </w:r>
      <w:r w:rsidR="008E307E" w:rsidRPr="00624C57">
        <w:rPr>
          <w:rFonts w:ascii="Verdana" w:hAnsi="Verdana" w:cs="Verdana"/>
          <w:sz w:val="20"/>
          <w:szCs w:val="20"/>
          <w:lang w:val="es-CR"/>
        </w:rPr>
        <w:t>realizará</w:t>
      </w:r>
      <w:r w:rsidR="00054DAD" w:rsidRPr="00624C57">
        <w:rPr>
          <w:rFonts w:ascii="Verdana" w:hAnsi="Verdana" w:cs="Verdana"/>
          <w:sz w:val="20"/>
          <w:szCs w:val="20"/>
          <w:lang w:val="es-CR"/>
        </w:rPr>
        <w:t>, conforme se expone en la parte resolutiva de la presente</w:t>
      </w:r>
      <w:r w:rsidR="002F0FB9" w:rsidRPr="00624C57">
        <w:rPr>
          <w:rFonts w:ascii="Verdana" w:hAnsi="Verdana" w:cs="Verdana"/>
          <w:sz w:val="20"/>
          <w:szCs w:val="20"/>
          <w:lang w:val="es-CR"/>
        </w:rPr>
        <w:t xml:space="preserve"> decisión</w:t>
      </w:r>
      <w:r w:rsidR="00AB0235" w:rsidRPr="00624C57">
        <w:rPr>
          <w:rFonts w:ascii="Verdana" w:hAnsi="Verdana" w:cs="Verdana"/>
          <w:sz w:val="20"/>
          <w:szCs w:val="20"/>
          <w:lang w:val="es-CR"/>
        </w:rPr>
        <w:t>.</w:t>
      </w:r>
      <w:r w:rsidR="00054DAD" w:rsidRPr="00624C57">
        <w:rPr>
          <w:rFonts w:ascii="Verdana" w:hAnsi="Verdana" w:cs="Verdana"/>
          <w:sz w:val="20"/>
          <w:szCs w:val="20"/>
          <w:lang w:val="es-CR"/>
        </w:rPr>
        <w:t xml:space="preserve"> </w:t>
      </w:r>
      <w:r w:rsidR="00AB0235" w:rsidRPr="00624C57">
        <w:rPr>
          <w:rFonts w:ascii="Verdana" w:hAnsi="Verdana" w:cs="Verdana"/>
          <w:sz w:val="20"/>
          <w:szCs w:val="20"/>
          <w:lang w:val="es-CR"/>
        </w:rPr>
        <w:t xml:space="preserve">En consecuencia, </w:t>
      </w:r>
      <w:r w:rsidRPr="00624C57">
        <w:rPr>
          <w:rFonts w:ascii="Verdana" w:hAnsi="Verdana" w:cs="Verdana"/>
          <w:sz w:val="20"/>
          <w:szCs w:val="20"/>
          <w:lang w:val="es-CR"/>
        </w:rPr>
        <w:t xml:space="preserve">el Estado debe continuar realizando las gestiones pertinentes para que </w:t>
      </w:r>
      <w:r w:rsidR="00AB0235" w:rsidRPr="00624C57">
        <w:rPr>
          <w:rFonts w:ascii="Verdana" w:hAnsi="Verdana" w:cs="Verdana"/>
          <w:sz w:val="20"/>
          <w:szCs w:val="20"/>
          <w:lang w:val="es-CR"/>
        </w:rPr>
        <w:t>las medidas</w:t>
      </w:r>
      <w:r w:rsidRPr="00624C57">
        <w:rPr>
          <w:rFonts w:ascii="Verdana" w:hAnsi="Verdana" w:cs="Verdana"/>
          <w:sz w:val="20"/>
          <w:szCs w:val="20"/>
          <w:lang w:val="es-CR"/>
        </w:rPr>
        <w:t xml:space="preserve"> se planifiquen e implementen con la participación de los representantes de los beneficiarios. La Corte destaca que resulta imprescindible </w:t>
      </w:r>
      <w:r w:rsidR="008E307E" w:rsidRPr="00624C57">
        <w:rPr>
          <w:rFonts w:ascii="Verdana" w:hAnsi="Verdana" w:cs="Verdana"/>
          <w:sz w:val="20"/>
          <w:szCs w:val="20"/>
          <w:lang w:val="es-CR"/>
        </w:rPr>
        <w:t>que se garantice</w:t>
      </w:r>
      <w:r w:rsidRPr="00624C57">
        <w:rPr>
          <w:rFonts w:ascii="Verdana" w:hAnsi="Verdana" w:cs="Verdana"/>
          <w:sz w:val="20"/>
          <w:szCs w:val="20"/>
          <w:lang w:val="es-CR"/>
        </w:rPr>
        <w:t xml:space="preserve"> el acceso de los representantes a la UNIS</w:t>
      </w:r>
      <w:r w:rsidR="008E307E" w:rsidRPr="00624C57">
        <w:rPr>
          <w:rFonts w:ascii="Verdana" w:hAnsi="Verdana" w:cs="Verdana"/>
          <w:sz w:val="20"/>
          <w:szCs w:val="20"/>
          <w:lang w:val="es-CR"/>
        </w:rPr>
        <w:t>,</w:t>
      </w:r>
      <w:r w:rsidRPr="00624C57">
        <w:rPr>
          <w:rFonts w:ascii="Verdana" w:hAnsi="Verdana" w:cs="Verdana"/>
          <w:sz w:val="20"/>
          <w:szCs w:val="20"/>
          <w:lang w:val="es-CR"/>
        </w:rPr>
        <w:t xml:space="preserve"> y la colaboración entre Estado y aquellos en la implementación de las presentes medidas provisionales, a fin de que éstas, por tratarse de niños y adolescentes en conflicto con la ley, se ajusten a la normativa internacional. </w:t>
      </w:r>
    </w:p>
    <w:p w14:paraId="7CB04CB5" w14:textId="77777777" w:rsidR="00E626F0" w:rsidRPr="00624C57" w:rsidRDefault="00E626F0" w:rsidP="00CF3D8B">
      <w:pPr>
        <w:autoSpaceDE w:val="0"/>
        <w:autoSpaceDN w:val="0"/>
        <w:adjustRightInd w:val="0"/>
        <w:spacing w:after="0" w:line="240" w:lineRule="auto"/>
        <w:jc w:val="both"/>
        <w:rPr>
          <w:rFonts w:ascii="Verdana" w:hAnsi="Verdana" w:cs="Verdana"/>
          <w:sz w:val="20"/>
          <w:szCs w:val="20"/>
          <w:lang w:val="es-CR"/>
        </w:rPr>
      </w:pPr>
    </w:p>
    <w:p w14:paraId="127BBEE2" w14:textId="77777777" w:rsidR="00C4159E" w:rsidRPr="00624C57" w:rsidRDefault="00C4159E" w:rsidP="001E15B9">
      <w:pPr>
        <w:pStyle w:val="ListParagraph"/>
        <w:numPr>
          <w:ilvl w:val="0"/>
          <w:numId w:val="22"/>
        </w:numPr>
        <w:autoSpaceDE w:val="0"/>
        <w:autoSpaceDN w:val="0"/>
        <w:adjustRightInd w:val="0"/>
        <w:spacing w:after="0" w:line="240" w:lineRule="auto"/>
        <w:jc w:val="both"/>
        <w:rPr>
          <w:rFonts w:ascii="Verdana" w:hAnsi="Verdana" w:cs="Verdana"/>
          <w:b/>
          <w:sz w:val="20"/>
          <w:szCs w:val="20"/>
          <w:lang w:val="es-CR"/>
        </w:rPr>
      </w:pPr>
      <w:r w:rsidRPr="00624C57">
        <w:rPr>
          <w:rFonts w:ascii="Verdana" w:hAnsi="Verdana" w:cs="Verdana"/>
          <w:b/>
          <w:sz w:val="20"/>
          <w:szCs w:val="20"/>
          <w:lang w:val="es-CR"/>
        </w:rPr>
        <w:t xml:space="preserve">Solicitud de ampliación de las medidas provisionales </w:t>
      </w:r>
    </w:p>
    <w:p w14:paraId="305692C8" w14:textId="77777777" w:rsidR="00C4159E" w:rsidRPr="00624C57" w:rsidRDefault="00C4159E" w:rsidP="00CF3D8B">
      <w:pPr>
        <w:autoSpaceDE w:val="0"/>
        <w:autoSpaceDN w:val="0"/>
        <w:adjustRightInd w:val="0"/>
        <w:spacing w:after="0" w:line="240" w:lineRule="auto"/>
        <w:jc w:val="both"/>
        <w:rPr>
          <w:rFonts w:ascii="Verdana" w:hAnsi="Verdana" w:cs="Verdana"/>
          <w:sz w:val="20"/>
          <w:szCs w:val="20"/>
          <w:lang w:val="es-CR"/>
        </w:rPr>
      </w:pPr>
    </w:p>
    <w:p w14:paraId="0449E2B8" w14:textId="7D99D5D1" w:rsidR="0097671E" w:rsidRPr="00624C57" w:rsidRDefault="0097671E" w:rsidP="001E15B9">
      <w:pPr>
        <w:pStyle w:val="ListParagraph"/>
        <w:numPr>
          <w:ilvl w:val="0"/>
          <w:numId w:val="24"/>
        </w:numPr>
        <w:autoSpaceDE w:val="0"/>
        <w:autoSpaceDN w:val="0"/>
        <w:adjustRightInd w:val="0"/>
        <w:spacing w:after="0" w:line="240" w:lineRule="auto"/>
        <w:ind w:left="0" w:firstLine="0"/>
        <w:jc w:val="both"/>
        <w:rPr>
          <w:rFonts w:ascii="Verdana" w:hAnsi="Verdana"/>
          <w:sz w:val="20"/>
          <w:szCs w:val="20"/>
          <w:lang w:val="es-CR"/>
        </w:rPr>
      </w:pPr>
      <w:r w:rsidRPr="00624C57">
        <w:rPr>
          <w:rFonts w:ascii="Verdana" w:hAnsi="Verdana" w:cs="Verdana"/>
          <w:sz w:val="20"/>
          <w:szCs w:val="20"/>
          <w:lang w:val="es-CR"/>
        </w:rPr>
        <w:t xml:space="preserve">El </w:t>
      </w:r>
      <w:r w:rsidR="00630B9C" w:rsidRPr="00624C57">
        <w:rPr>
          <w:rFonts w:ascii="Verdana" w:hAnsi="Verdana" w:cs="Verdana"/>
          <w:sz w:val="20"/>
          <w:szCs w:val="20"/>
          <w:lang w:val="es-CR"/>
        </w:rPr>
        <w:t>31 de marzo de 2017 l</w:t>
      </w:r>
      <w:r w:rsidRPr="00624C57">
        <w:rPr>
          <w:rFonts w:ascii="Verdana" w:hAnsi="Verdana"/>
          <w:sz w:val="20"/>
          <w:szCs w:val="20"/>
          <w:lang w:val="es-CR"/>
        </w:rPr>
        <w:t xml:space="preserve">a Defensoría Pública del </w:t>
      </w:r>
      <w:r w:rsidR="00630B9C" w:rsidRPr="00624C57">
        <w:rPr>
          <w:rFonts w:ascii="Verdana" w:hAnsi="Verdana"/>
          <w:sz w:val="20"/>
          <w:szCs w:val="20"/>
          <w:lang w:val="es-CR"/>
        </w:rPr>
        <w:t xml:space="preserve">Estado </w:t>
      </w:r>
      <w:r w:rsidR="00AA0F28" w:rsidRPr="00624C57">
        <w:rPr>
          <w:rFonts w:ascii="Verdana" w:hAnsi="Verdana"/>
          <w:sz w:val="20"/>
          <w:szCs w:val="20"/>
          <w:lang w:val="es-CR"/>
        </w:rPr>
        <w:t>de Espírito</w:t>
      </w:r>
      <w:r w:rsidRPr="00624C57">
        <w:rPr>
          <w:rFonts w:ascii="Verdana" w:hAnsi="Verdana"/>
          <w:sz w:val="20"/>
          <w:szCs w:val="20"/>
          <w:lang w:val="es-CR"/>
        </w:rPr>
        <w:t xml:space="preserve"> Santo </w:t>
      </w:r>
      <w:r w:rsidR="0066052D" w:rsidRPr="00624C57">
        <w:rPr>
          <w:rFonts w:ascii="Verdana" w:hAnsi="Verdana"/>
          <w:sz w:val="20"/>
          <w:szCs w:val="20"/>
          <w:lang w:val="es-CR"/>
        </w:rPr>
        <w:t>presentó</w:t>
      </w:r>
      <w:r w:rsidRPr="00624C57">
        <w:rPr>
          <w:rFonts w:ascii="Verdana" w:hAnsi="Verdana"/>
          <w:sz w:val="20"/>
          <w:szCs w:val="20"/>
          <w:lang w:val="es-CR"/>
        </w:rPr>
        <w:t xml:space="preserve"> </w:t>
      </w:r>
      <w:r w:rsidR="0027340D" w:rsidRPr="00624C57">
        <w:rPr>
          <w:rFonts w:ascii="Verdana" w:hAnsi="Verdana"/>
          <w:sz w:val="20"/>
          <w:szCs w:val="20"/>
          <w:lang w:val="es-CR"/>
        </w:rPr>
        <w:t xml:space="preserve">una serie de </w:t>
      </w:r>
      <w:r w:rsidR="008E307E" w:rsidRPr="00624C57">
        <w:rPr>
          <w:rFonts w:ascii="Verdana" w:hAnsi="Verdana"/>
          <w:sz w:val="20"/>
          <w:szCs w:val="20"/>
          <w:lang w:val="es-CR"/>
        </w:rPr>
        <w:t>documentos</w:t>
      </w:r>
      <w:r w:rsidR="0027340D" w:rsidRPr="00624C57">
        <w:rPr>
          <w:rFonts w:ascii="Verdana" w:hAnsi="Verdana"/>
          <w:sz w:val="20"/>
          <w:szCs w:val="20"/>
          <w:lang w:val="es-CR"/>
        </w:rPr>
        <w:t xml:space="preserve"> </w:t>
      </w:r>
      <w:r w:rsidRPr="00624C57">
        <w:rPr>
          <w:rFonts w:ascii="Verdana" w:hAnsi="Verdana"/>
          <w:sz w:val="20"/>
          <w:szCs w:val="20"/>
          <w:lang w:val="es-CR"/>
        </w:rPr>
        <w:t xml:space="preserve">en condición de </w:t>
      </w:r>
      <w:r w:rsidRPr="00624C57">
        <w:rPr>
          <w:rFonts w:ascii="Verdana" w:hAnsi="Verdana"/>
          <w:i/>
          <w:sz w:val="20"/>
          <w:szCs w:val="20"/>
          <w:lang w:val="es-CR"/>
        </w:rPr>
        <w:t>amicus curiae</w:t>
      </w:r>
      <w:r w:rsidRPr="00624C57">
        <w:rPr>
          <w:rFonts w:ascii="Verdana" w:hAnsi="Verdana"/>
          <w:sz w:val="20"/>
          <w:szCs w:val="20"/>
          <w:lang w:val="es-CR"/>
        </w:rPr>
        <w:t>.</w:t>
      </w:r>
      <w:r w:rsidR="00630B9C" w:rsidRPr="00624C57">
        <w:rPr>
          <w:rFonts w:ascii="Verdana" w:hAnsi="Verdana"/>
          <w:b/>
          <w:sz w:val="20"/>
          <w:szCs w:val="20"/>
          <w:lang w:val="es-CR"/>
        </w:rPr>
        <w:t xml:space="preserve"> </w:t>
      </w:r>
      <w:r w:rsidR="00630B9C" w:rsidRPr="00624C57">
        <w:rPr>
          <w:rFonts w:ascii="Verdana" w:hAnsi="Verdana"/>
          <w:sz w:val="20"/>
          <w:szCs w:val="20"/>
          <w:lang w:val="es-CR"/>
        </w:rPr>
        <w:t>En su escrito, además de informar respecto de las condiciones de las unidades de internación pertenecientes a</w:t>
      </w:r>
      <w:r w:rsidR="00242414" w:rsidRPr="00624C57">
        <w:rPr>
          <w:rFonts w:ascii="Verdana" w:hAnsi="Verdana"/>
          <w:sz w:val="20"/>
          <w:szCs w:val="20"/>
          <w:lang w:val="es-CR"/>
        </w:rPr>
        <w:t>l</w:t>
      </w:r>
      <w:r w:rsidR="00630B9C" w:rsidRPr="00624C57">
        <w:rPr>
          <w:rFonts w:ascii="Verdana" w:hAnsi="Verdana"/>
          <w:sz w:val="20"/>
          <w:szCs w:val="20"/>
          <w:lang w:val="es-CR"/>
        </w:rPr>
        <w:t xml:space="preserve"> IASES, solicit</w:t>
      </w:r>
      <w:r w:rsidR="00242414" w:rsidRPr="00624C57">
        <w:rPr>
          <w:rFonts w:ascii="Verdana" w:hAnsi="Verdana"/>
          <w:sz w:val="20"/>
          <w:szCs w:val="20"/>
          <w:lang w:val="es-CR"/>
        </w:rPr>
        <w:t>ó</w:t>
      </w:r>
      <w:r w:rsidR="00630B9C" w:rsidRPr="00624C57">
        <w:rPr>
          <w:rFonts w:ascii="Verdana" w:hAnsi="Verdana"/>
          <w:sz w:val="20"/>
          <w:szCs w:val="20"/>
          <w:lang w:val="es-CR"/>
        </w:rPr>
        <w:t xml:space="preserve"> la ampliación de las medidas provisionales que hasta el momento recae</w:t>
      </w:r>
      <w:r w:rsidR="0027340D" w:rsidRPr="00624C57">
        <w:rPr>
          <w:rFonts w:ascii="Verdana" w:hAnsi="Verdana"/>
          <w:sz w:val="20"/>
          <w:szCs w:val="20"/>
          <w:lang w:val="es-CR"/>
        </w:rPr>
        <w:t xml:space="preserve">n </w:t>
      </w:r>
      <w:r w:rsidR="008E307E" w:rsidRPr="00624C57">
        <w:rPr>
          <w:rFonts w:ascii="Verdana" w:hAnsi="Verdana"/>
          <w:sz w:val="20"/>
          <w:szCs w:val="20"/>
          <w:lang w:val="es-CR"/>
        </w:rPr>
        <w:t xml:space="preserve">únicamente </w:t>
      </w:r>
      <w:r w:rsidR="0027340D" w:rsidRPr="00624C57">
        <w:rPr>
          <w:rFonts w:ascii="Verdana" w:hAnsi="Verdana"/>
          <w:sz w:val="20"/>
          <w:szCs w:val="20"/>
          <w:lang w:val="es-CR"/>
        </w:rPr>
        <w:t>en la UNIS</w:t>
      </w:r>
      <w:r w:rsidR="008E307E" w:rsidRPr="00624C57">
        <w:rPr>
          <w:rFonts w:ascii="Verdana" w:hAnsi="Verdana"/>
          <w:sz w:val="20"/>
          <w:szCs w:val="20"/>
          <w:lang w:val="es-CR"/>
        </w:rPr>
        <w:t>,</w:t>
      </w:r>
      <w:r w:rsidR="0027340D" w:rsidRPr="00624C57">
        <w:rPr>
          <w:rFonts w:ascii="Verdana" w:hAnsi="Verdana"/>
          <w:sz w:val="20"/>
          <w:szCs w:val="20"/>
          <w:lang w:val="es-CR"/>
        </w:rPr>
        <w:t xml:space="preserve"> para las Unidades de internación</w:t>
      </w:r>
      <w:r w:rsidR="00630B9C" w:rsidRPr="00624C57">
        <w:rPr>
          <w:rFonts w:ascii="Verdana" w:hAnsi="Verdana"/>
          <w:sz w:val="20"/>
          <w:szCs w:val="20"/>
          <w:lang w:val="es-CR"/>
        </w:rPr>
        <w:t xml:space="preserve"> UNIP I, UNIP II, </w:t>
      </w:r>
      <w:r w:rsidR="004C7CE1" w:rsidRPr="00624C57">
        <w:rPr>
          <w:rFonts w:ascii="Verdana" w:hAnsi="Verdana"/>
          <w:sz w:val="20"/>
          <w:szCs w:val="20"/>
          <w:lang w:val="es-CR"/>
        </w:rPr>
        <w:t>UNIP NORTE y UNIS NORTE</w:t>
      </w:r>
      <w:r w:rsidR="0027340D" w:rsidRPr="00624C57">
        <w:rPr>
          <w:rFonts w:ascii="Verdana" w:hAnsi="Verdana"/>
          <w:sz w:val="20"/>
          <w:szCs w:val="20"/>
          <w:lang w:val="es-CR"/>
        </w:rPr>
        <w:t xml:space="preserve">, en </w:t>
      </w:r>
      <w:r w:rsidR="0027340D" w:rsidRPr="00624C57">
        <w:rPr>
          <w:rFonts w:ascii="Verdana" w:hAnsi="Verdana"/>
          <w:sz w:val="20"/>
          <w:szCs w:val="20"/>
          <w:lang w:val="es-CR"/>
        </w:rPr>
        <w:lastRenderedPageBreak/>
        <w:t xml:space="preserve">consideración </w:t>
      </w:r>
      <w:r w:rsidR="008E307E" w:rsidRPr="00624C57">
        <w:rPr>
          <w:rFonts w:ascii="Verdana" w:hAnsi="Verdana"/>
          <w:sz w:val="20"/>
          <w:szCs w:val="20"/>
          <w:lang w:val="es-CR"/>
        </w:rPr>
        <w:t>de</w:t>
      </w:r>
      <w:r w:rsidR="0027340D" w:rsidRPr="00624C57">
        <w:rPr>
          <w:rFonts w:ascii="Verdana" w:hAnsi="Verdana"/>
          <w:sz w:val="20"/>
          <w:szCs w:val="20"/>
          <w:lang w:val="es-CR"/>
        </w:rPr>
        <w:t xml:space="preserve"> las graves violaciones a los derechos humanos que se vislumbran en las mismas. </w:t>
      </w:r>
    </w:p>
    <w:p w14:paraId="218B5B14" w14:textId="77777777" w:rsidR="00630B9C" w:rsidRPr="00624C57" w:rsidRDefault="00630B9C" w:rsidP="00701732">
      <w:pPr>
        <w:autoSpaceDE w:val="0"/>
        <w:autoSpaceDN w:val="0"/>
        <w:adjustRightInd w:val="0"/>
        <w:spacing w:after="0" w:line="240" w:lineRule="auto"/>
        <w:jc w:val="both"/>
        <w:rPr>
          <w:rFonts w:ascii="Verdana" w:hAnsi="Verdana"/>
          <w:sz w:val="20"/>
          <w:szCs w:val="20"/>
          <w:lang w:val="es-CR"/>
        </w:rPr>
      </w:pPr>
    </w:p>
    <w:p w14:paraId="7A31C483" w14:textId="5D35DFD6" w:rsidR="00630B9C" w:rsidRPr="00624C57" w:rsidRDefault="00630B9C" w:rsidP="001E15B9">
      <w:pPr>
        <w:pStyle w:val="ListParagraph"/>
        <w:numPr>
          <w:ilvl w:val="0"/>
          <w:numId w:val="24"/>
        </w:numPr>
        <w:autoSpaceDE w:val="0"/>
        <w:autoSpaceDN w:val="0"/>
        <w:adjustRightInd w:val="0"/>
        <w:spacing w:after="0" w:line="240" w:lineRule="auto"/>
        <w:ind w:left="0" w:firstLine="0"/>
        <w:jc w:val="both"/>
        <w:rPr>
          <w:rFonts w:ascii="Verdana" w:hAnsi="Verdana"/>
          <w:sz w:val="20"/>
          <w:szCs w:val="20"/>
          <w:lang w:val="es-CR"/>
        </w:rPr>
      </w:pPr>
      <w:r w:rsidRPr="00624C57">
        <w:rPr>
          <w:rFonts w:ascii="Verdana" w:hAnsi="Verdana"/>
          <w:sz w:val="20"/>
          <w:szCs w:val="20"/>
          <w:lang w:val="es-CR"/>
        </w:rPr>
        <w:t xml:space="preserve">Por su parte, </w:t>
      </w:r>
      <w:r w:rsidRPr="00624C57">
        <w:rPr>
          <w:rFonts w:ascii="Verdana" w:hAnsi="Verdana"/>
          <w:b/>
          <w:i/>
          <w:sz w:val="20"/>
          <w:szCs w:val="20"/>
          <w:lang w:val="es-CR"/>
        </w:rPr>
        <w:t>los repr</w:t>
      </w:r>
      <w:r w:rsidR="00085CFF" w:rsidRPr="00624C57">
        <w:rPr>
          <w:rFonts w:ascii="Verdana" w:hAnsi="Verdana"/>
          <w:b/>
          <w:i/>
          <w:sz w:val="20"/>
          <w:szCs w:val="20"/>
          <w:lang w:val="es-CR"/>
        </w:rPr>
        <w:t>esentantes</w:t>
      </w:r>
      <w:r w:rsidR="00085CFF" w:rsidRPr="00624C57">
        <w:rPr>
          <w:rFonts w:ascii="Verdana" w:hAnsi="Verdana"/>
          <w:sz w:val="20"/>
          <w:szCs w:val="20"/>
          <w:lang w:val="es-CR"/>
        </w:rPr>
        <w:t xml:space="preserve"> de los beneficiarios, en su escrito de observaciones de</w:t>
      </w:r>
      <w:r w:rsidR="00A031B4" w:rsidRPr="00624C57">
        <w:rPr>
          <w:rFonts w:ascii="Verdana" w:hAnsi="Verdana"/>
          <w:sz w:val="20"/>
          <w:szCs w:val="20"/>
          <w:lang w:val="es-CR"/>
        </w:rPr>
        <w:t>l 12 de agosto de 2017, solicitaron</w:t>
      </w:r>
      <w:r w:rsidR="00085CFF" w:rsidRPr="00624C57">
        <w:rPr>
          <w:rFonts w:ascii="Verdana" w:hAnsi="Verdana"/>
          <w:sz w:val="20"/>
          <w:szCs w:val="20"/>
          <w:lang w:val="es-CR"/>
        </w:rPr>
        <w:t xml:space="preserve"> a este Tribunal la extensión de las medidas provisionales a UNIP I y UNIP II</w:t>
      </w:r>
      <w:r w:rsidR="00067E3B" w:rsidRPr="00624C57">
        <w:rPr>
          <w:rFonts w:ascii="Verdana" w:hAnsi="Verdana"/>
          <w:sz w:val="20"/>
          <w:szCs w:val="20"/>
          <w:lang w:val="es-CR"/>
        </w:rPr>
        <w:t>.</w:t>
      </w:r>
    </w:p>
    <w:p w14:paraId="624CC2E9" w14:textId="77777777" w:rsidR="00DD664B" w:rsidRPr="00624C57" w:rsidRDefault="00DD664B" w:rsidP="00701732">
      <w:pPr>
        <w:autoSpaceDE w:val="0"/>
        <w:autoSpaceDN w:val="0"/>
        <w:adjustRightInd w:val="0"/>
        <w:spacing w:after="0" w:line="240" w:lineRule="auto"/>
        <w:jc w:val="both"/>
        <w:rPr>
          <w:rFonts w:ascii="Verdana" w:hAnsi="Verdana" w:cs="Verdana"/>
          <w:sz w:val="20"/>
          <w:szCs w:val="20"/>
          <w:lang w:val="es-CR"/>
        </w:rPr>
      </w:pPr>
    </w:p>
    <w:p w14:paraId="35DE3F15" w14:textId="11AC9C6E" w:rsidR="00085CFF" w:rsidRPr="00624C57" w:rsidRDefault="00085CFF" w:rsidP="0040285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eastAsia="Times New Roman" w:hAnsi="Verdana" w:cs="Arial"/>
          <w:sz w:val="20"/>
          <w:szCs w:val="20"/>
          <w:lang w:val="es-CR" w:eastAsia="es-CO"/>
        </w:rPr>
      </w:pPr>
      <w:r w:rsidRPr="00624C57">
        <w:rPr>
          <w:rFonts w:ascii="Verdana" w:eastAsia="Times New Roman" w:hAnsi="Verdana" w:cs="Arial"/>
          <w:sz w:val="20"/>
          <w:szCs w:val="20"/>
          <w:lang w:val="es-CR" w:eastAsia="es-CO"/>
        </w:rPr>
        <w:t>Fundamenta</w:t>
      </w:r>
      <w:r w:rsidR="00242414" w:rsidRPr="00624C57">
        <w:rPr>
          <w:rFonts w:ascii="Verdana" w:eastAsia="Times New Roman" w:hAnsi="Verdana" w:cs="Arial"/>
          <w:sz w:val="20"/>
          <w:szCs w:val="20"/>
          <w:lang w:val="es-CR" w:eastAsia="es-CO"/>
        </w:rPr>
        <w:t>ron</w:t>
      </w:r>
      <w:r w:rsidRPr="00624C57">
        <w:rPr>
          <w:rFonts w:ascii="Verdana" w:eastAsia="Times New Roman" w:hAnsi="Verdana" w:cs="Arial"/>
          <w:sz w:val="20"/>
          <w:szCs w:val="20"/>
          <w:lang w:val="es-CR" w:eastAsia="es-CO"/>
        </w:rPr>
        <w:t xml:space="preserve"> su petición </w:t>
      </w:r>
      <w:r w:rsidR="008E307E" w:rsidRPr="00624C57">
        <w:rPr>
          <w:rFonts w:ascii="Verdana" w:eastAsia="Times New Roman" w:hAnsi="Verdana" w:cs="Arial"/>
          <w:sz w:val="20"/>
          <w:szCs w:val="20"/>
          <w:lang w:val="es-CR" w:eastAsia="es-CO"/>
        </w:rPr>
        <w:t>con</w:t>
      </w:r>
      <w:r w:rsidRPr="00624C57">
        <w:rPr>
          <w:rFonts w:ascii="Verdana" w:eastAsia="Times New Roman" w:hAnsi="Verdana" w:cs="Arial"/>
          <w:sz w:val="20"/>
          <w:szCs w:val="20"/>
          <w:lang w:val="es-CR" w:eastAsia="es-CO"/>
        </w:rPr>
        <w:t xml:space="preserve"> el argumento de que UNIP I </w:t>
      </w:r>
      <w:r w:rsidR="002D2109" w:rsidRPr="00624C57">
        <w:rPr>
          <w:rFonts w:ascii="Verdana" w:eastAsia="Times New Roman" w:hAnsi="Verdana" w:cs="Arial"/>
          <w:sz w:val="20"/>
          <w:szCs w:val="20"/>
          <w:lang w:val="es-CR" w:eastAsia="es-CO"/>
        </w:rPr>
        <w:t>se tran</w:t>
      </w:r>
      <w:r w:rsidRPr="00624C57">
        <w:rPr>
          <w:rFonts w:ascii="Verdana" w:eastAsia="Times New Roman" w:hAnsi="Verdana" w:cs="Arial"/>
          <w:sz w:val="20"/>
          <w:szCs w:val="20"/>
          <w:lang w:val="es-CR" w:eastAsia="es-CO"/>
        </w:rPr>
        <w:t>sformó en extensi</w:t>
      </w:r>
      <w:r w:rsidR="00413288" w:rsidRPr="00624C57">
        <w:rPr>
          <w:rFonts w:ascii="Verdana" w:eastAsia="Times New Roman" w:hAnsi="Verdana" w:cs="Arial"/>
          <w:sz w:val="20"/>
          <w:szCs w:val="20"/>
          <w:lang w:val="es-CR" w:eastAsia="es-CO"/>
        </w:rPr>
        <w:t xml:space="preserve">ón de la UNIS desde el año 2015, cuando </w:t>
      </w:r>
      <w:r w:rsidRPr="00624C57">
        <w:rPr>
          <w:rFonts w:ascii="Verdana" w:eastAsia="Times New Roman" w:hAnsi="Verdana" w:cs="Arial"/>
          <w:sz w:val="20"/>
          <w:szCs w:val="20"/>
          <w:lang w:val="es-CR" w:eastAsia="es-CO"/>
        </w:rPr>
        <w:t xml:space="preserve">dejó de albergar sólo adolescentes en situación de internación provisional, pasando a </w:t>
      </w:r>
      <w:r w:rsidR="00413288" w:rsidRPr="00624C57">
        <w:rPr>
          <w:rFonts w:ascii="Verdana" w:eastAsia="Times New Roman" w:hAnsi="Verdana" w:cs="Arial"/>
          <w:sz w:val="20"/>
          <w:szCs w:val="20"/>
          <w:lang w:val="es-CR" w:eastAsia="es-CO"/>
        </w:rPr>
        <w:t xml:space="preserve">residir </w:t>
      </w:r>
      <w:r w:rsidR="008E307E" w:rsidRPr="00624C57">
        <w:rPr>
          <w:rFonts w:ascii="Verdana" w:eastAsia="Times New Roman" w:hAnsi="Verdana" w:cs="Arial"/>
          <w:sz w:val="20"/>
          <w:szCs w:val="20"/>
          <w:lang w:val="es-CR" w:eastAsia="es-CO"/>
        </w:rPr>
        <w:t xml:space="preserve">allí </w:t>
      </w:r>
      <w:r w:rsidRPr="00624C57">
        <w:rPr>
          <w:rFonts w:ascii="Verdana" w:eastAsia="Times New Roman" w:hAnsi="Verdana" w:cs="Arial"/>
          <w:sz w:val="20"/>
          <w:szCs w:val="20"/>
          <w:lang w:val="es-CR" w:eastAsia="es-CO"/>
        </w:rPr>
        <w:t xml:space="preserve">adolescentes en cumplimiento de medidas de internación, convirtiéndose, por lo tanto, </w:t>
      </w:r>
      <w:r w:rsidR="00413288" w:rsidRPr="00624C57">
        <w:rPr>
          <w:rFonts w:ascii="Verdana" w:eastAsia="Times New Roman" w:hAnsi="Verdana" w:cs="Arial"/>
          <w:sz w:val="20"/>
          <w:szCs w:val="20"/>
          <w:lang w:val="es-CR" w:eastAsia="es-CO"/>
        </w:rPr>
        <w:t xml:space="preserve">en una </w:t>
      </w:r>
      <w:r w:rsidRPr="00624C57">
        <w:rPr>
          <w:rFonts w:ascii="Verdana" w:eastAsia="Times New Roman" w:hAnsi="Verdana" w:cs="Arial"/>
          <w:sz w:val="20"/>
          <w:szCs w:val="20"/>
          <w:lang w:val="es-CR" w:eastAsia="es-CO"/>
        </w:rPr>
        <w:t xml:space="preserve">extensión de la UNIS. Agregaron que </w:t>
      </w:r>
      <w:r w:rsidR="004F7B51" w:rsidRPr="00624C57">
        <w:rPr>
          <w:rFonts w:ascii="Verdana" w:eastAsia="Times New Roman" w:hAnsi="Verdana" w:cs="Arial"/>
          <w:sz w:val="20"/>
          <w:szCs w:val="20"/>
          <w:lang w:val="es-CR" w:eastAsia="es-CO"/>
        </w:rPr>
        <w:t xml:space="preserve">internar a </w:t>
      </w:r>
      <w:r w:rsidRPr="00624C57">
        <w:rPr>
          <w:rFonts w:ascii="Verdana" w:eastAsia="Times New Roman" w:hAnsi="Verdana" w:cs="Arial"/>
          <w:sz w:val="20"/>
          <w:szCs w:val="20"/>
          <w:lang w:val="es-CR" w:eastAsia="es-CO"/>
        </w:rPr>
        <w:t>socioeducandos con medida</w:t>
      </w:r>
      <w:r w:rsidR="008E307E" w:rsidRPr="00624C57">
        <w:rPr>
          <w:rFonts w:ascii="Verdana" w:eastAsia="Times New Roman" w:hAnsi="Verdana" w:cs="Arial"/>
          <w:sz w:val="20"/>
          <w:szCs w:val="20"/>
          <w:lang w:val="es-CR" w:eastAsia="es-CO"/>
        </w:rPr>
        <w:t>s</w:t>
      </w:r>
      <w:r w:rsidRPr="00624C57">
        <w:rPr>
          <w:rFonts w:ascii="Verdana" w:eastAsia="Times New Roman" w:hAnsi="Verdana" w:cs="Arial"/>
          <w:sz w:val="20"/>
          <w:szCs w:val="20"/>
          <w:lang w:val="es-CR" w:eastAsia="es-CO"/>
        </w:rPr>
        <w:t xml:space="preserve"> de internación decretada</w:t>
      </w:r>
      <w:r w:rsidR="008E307E" w:rsidRPr="00624C57">
        <w:rPr>
          <w:rFonts w:ascii="Verdana" w:eastAsia="Times New Roman" w:hAnsi="Verdana" w:cs="Arial"/>
          <w:sz w:val="20"/>
          <w:szCs w:val="20"/>
          <w:lang w:val="es-CR" w:eastAsia="es-CO"/>
        </w:rPr>
        <w:t>s</w:t>
      </w:r>
      <w:r w:rsidRPr="00624C57">
        <w:rPr>
          <w:rFonts w:ascii="Verdana" w:eastAsia="Times New Roman" w:hAnsi="Verdana" w:cs="Arial"/>
          <w:sz w:val="20"/>
          <w:szCs w:val="20"/>
          <w:lang w:val="es-CR" w:eastAsia="es-CO"/>
        </w:rPr>
        <w:t xml:space="preserve"> dentro de una unidad provisional </w:t>
      </w:r>
      <w:r w:rsidR="0054414A" w:rsidRPr="00624C57">
        <w:rPr>
          <w:rFonts w:ascii="Verdana" w:eastAsia="Times New Roman" w:hAnsi="Verdana" w:cs="Arial"/>
          <w:sz w:val="20"/>
          <w:szCs w:val="20"/>
          <w:lang w:val="es-CR" w:eastAsia="es-CO"/>
        </w:rPr>
        <w:t xml:space="preserve">atenta contra </w:t>
      </w:r>
      <w:r w:rsidR="007D1B64" w:rsidRPr="00624C57">
        <w:rPr>
          <w:rFonts w:ascii="Verdana" w:eastAsia="Times New Roman" w:hAnsi="Verdana" w:cs="Arial"/>
          <w:sz w:val="20"/>
          <w:szCs w:val="20"/>
          <w:lang w:val="es-CR" w:eastAsia="es-CO"/>
        </w:rPr>
        <w:t xml:space="preserve">sus </w:t>
      </w:r>
      <w:r w:rsidR="0054414A" w:rsidRPr="00624C57">
        <w:rPr>
          <w:rFonts w:ascii="Verdana" w:eastAsia="Times New Roman" w:hAnsi="Verdana" w:cs="Arial"/>
          <w:sz w:val="20"/>
          <w:szCs w:val="20"/>
          <w:lang w:val="es-CR" w:eastAsia="es-CO"/>
        </w:rPr>
        <w:t>derechos, en la medida que el espacio físico, la infraestructura y capacidad de una unida</w:t>
      </w:r>
      <w:r w:rsidR="00413288" w:rsidRPr="00624C57">
        <w:rPr>
          <w:rFonts w:ascii="Verdana" w:eastAsia="Times New Roman" w:hAnsi="Verdana" w:cs="Arial"/>
          <w:sz w:val="20"/>
          <w:szCs w:val="20"/>
          <w:lang w:val="es-CR" w:eastAsia="es-CO"/>
        </w:rPr>
        <w:t>d de internación provisional y</w:t>
      </w:r>
      <w:r w:rsidR="0054414A" w:rsidRPr="00624C57">
        <w:rPr>
          <w:rFonts w:ascii="Verdana" w:eastAsia="Times New Roman" w:hAnsi="Verdana" w:cs="Arial"/>
          <w:sz w:val="20"/>
          <w:szCs w:val="20"/>
          <w:lang w:val="es-CR" w:eastAsia="es-CO"/>
        </w:rPr>
        <w:t xml:space="preserve"> una de internación difiere completamente.</w:t>
      </w:r>
      <w:r w:rsidR="00A031B4" w:rsidRPr="00624C57">
        <w:rPr>
          <w:rFonts w:ascii="Verdana" w:eastAsia="Times New Roman" w:hAnsi="Verdana" w:cs="Arial"/>
          <w:sz w:val="20"/>
          <w:szCs w:val="20"/>
          <w:lang w:val="es-CR" w:eastAsia="es-CO"/>
        </w:rPr>
        <w:t xml:space="preserve"> </w:t>
      </w:r>
    </w:p>
    <w:p w14:paraId="2A26EBB0" w14:textId="77777777" w:rsidR="00246B8C" w:rsidRPr="00624C57" w:rsidRDefault="00246B8C" w:rsidP="0040285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Verdana" w:eastAsia="Times New Roman" w:hAnsi="Verdana" w:cs="Arial"/>
          <w:sz w:val="20"/>
          <w:szCs w:val="20"/>
          <w:lang w:val="es-CR" w:eastAsia="es-CO"/>
        </w:rPr>
      </w:pPr>
    </w:p>
    <w:p w14:paraId="6EEBD5A4" w14:textId="2BBED74D" w:rsidR="009C6414" w:rsidRPr="00624C57" w:rsidRDefault="009C6414" w:rsidP="00701732">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eastAsia="Times New Roman" w:hAnsi="Verdana" w:cs="Arial"/>
          <w:sz w:val="20"/>
          <w:szCs w:val="20"/>
          <w:lang w:val="es-CR" w:eastAsia="es-CO"/>
        </w:rPr>
      </w:pPr>
      <w:r w:rsidRPr="00624C57">
        <w:rPr>
          <w:rFonts w:ascii="Verdana" w:eastAsia="Times New Roman" w:hAnsi="Verdana" w:cs="Arial"/>
          <w:sz w:val="20"/>
          <w:szCs w:val="20"/>
          <w:lang w:val="es-CR" w:eastAsia="es-CO"/>
        </w:rPr>
        <w:t>Adu</w:t>
      </w:r>
      <w:r w:rsidR="000D1571" w:rsidRPr="00624C57">
        <w:rPr>
          <w:rFonts w:ascii="Verdana" w:eastAsia="Times New Roman" w:hAnsi="Verdana" w:cs="Arial"/>
          <w:sz w:val="20"/>
          <w:szCs w:val="20"/>
          <w:lang w:val="es-CR" w:eastAsia="es-CO"/>
        </w:rPr>
        <w:t>jeron</w:t>
      </w:r>
      <w:r w:rsidRPr="00624C57">
        <w:rPr>
          <w:rFonts w:ascii="Verdana" w:eastAsia="Times New Roman" w:hAnsi="Verdana" w:cs="Arial"/>
          <w:sz w:val="20"/>
          <w:szCs w:val="20"/>
          <w:lang w:val="es-CR" w:eastAsia="es-CO"/>
        </w:rPr>
        <w:t xml:space="preserve"> que los hechos de violencia, hacinamiento, insalubridad y confinamiento excesivo se viven en igual o mayor medida en </w:t>
      </w:r>
      <w:r w:rsidR="00A625E6" w:rsidRPr="00624C57">
        <w:rPr>
          <w:rFonts w:ascii="Verdana" w:eastAsia="Times New Roman" w:hAnsi="Verdana" w:cs="Arial"/>
          <w:sz w:val="20"/>
          <w:szCs w:val="20"/>
          <w:lang w:val="es-CR" w:eastAsia="es-CO"/>
        </w:rPr>
        <w:t xml:space="preserve">la </w:t>
      </w:r>
      <w:r w:rsidRPr="00624C57">
        <w:rPr>
          <w:rFonts w:ascii="Verdana" w:eastAsia="Times New Roman" w:hAnsi="Verdana" w:cs="Arial"/>
          <w:sz w:val="20"/>
          <w:szCs w:val="20"/>
          <w:lang w:val="es-CR" w:eastAsia="es-CO"/>
        </w:rPr>
        <w:t xml:space="preserve">UNIP I y </w:t>
      </w:r>
      <w:r w:rsidR="00A625E6" w:rsidRPr="00624C57">
        <w:rPr>
          <w:rFonts w:ascii="Verdana" w:eastAsia="Times New Roman" w:hAnsi="Verdana" w:cs="Arial"/>
          <w:sz w:val="20"/>
          <w:szCs w:val="20"/>
          <w:lang w:val="es-CR" w:eastAsia="es-CO"/>
        </w:rPr>
        <w:t xml:space="preserve">la </w:t>
      </w:r>
      <w:r w:rsidRPr="00624C57">
        <w:rPr>
          <w:rFonts w:ascii="Verdana" w:eastAsia="Times New Roman" w:hAnsi="Verdana" w:cs="Arial"/>
          <w:sz w:val="20"/>
          <w:szCs w:val="20"/>
          <w:lang w:val="es-CR" w:eastAsia="es-CO"/>
        </w:rPr>
        <w:t xml:space="preserve">UNIP II, lo que da lugar a que se extiendan las medidas provisionales ante la gravedad y urgencia de las circunstancias </w:t>
      </w:r>
      <w:r w:rsidR="00067E3B" w:rsidRPr="00624C57">
        <w:rPr>
          <w:rFonts w:ascii="Verdana" w:eastAsia="Times New Roman" w:hAnsi="Verdana" w:cs="Arial"/>
          <w:sz w:val="20"/>
          <w:szCs w:val="20"/>
          <w:lang w:val="es-CR" w:eastAsia="es-CO"/>
        </w:rPr>
        <w:t>que se viven en tales unidades.</w:t>
      </w:r>
    </w:p>
    <w:p w14:paraId="5356815C" w14:textId="77777777" w:rsidR="00067E3B" w:rsidRPr="00624C57" w:rsidRDefault="00067E3B" w:rsidP="00067E3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Verdana" w:eastAsia="Times New Roman" w:hAnsi="Verdana" w:cs="Arial"/>
          <w:sz w:val="20"/>
          <w:szCs w:val="20"/>
          <w:lang w:val="es-CR" w:eastAsia="es-CO"/>
        </w:rPr>
      </w:pPr>
    </w:p>
    <w:p w14:paraId="686FF0E2" w14:textId="7BF439E9" w:rsidR="009C6414" w:rsidRPr="00624C57" w:rsidRDefault="009C6414" w:rsidP="001E15B9">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sz w:val="20"/>
          <w:szCs w:val="20"/>
          <w:lang w:val="es-ES"/>
        </w:rPr>
      </w:pPr>
      <w:r w:rsidRPr="00624C57">
        <w:rPr>
          <w:rFonts w:ascii="Verdana" w:eastAsia="Times New Roman" w:hAnsi="Verdana" w:cs="Arial"/>
          <w:sz w:val="20"/>
          <w:szCs w:val="20"/>
          <w:lang w:val="es-CR" w:eastAsia="es-CO"/>
        </w:rPr>
        <w:t xml:space="preserve">Respecto de lo anterior, </w:t>
      </w:r>
      <w:r w:rsidRPr="00624C57">
        <w:rPr>
          <w:rFonts w:ascii="Verdana" w:eastAsia="Times New Roman" w:hAnsi="Verdana" w:cs="Arial"/>
          <w:b/>
          <w:i/>
          <w:sz w:val="20"/>
          <w:szCs w:val="20"/>
          <w:lang w:val="es-CR" w:eastAsia="es-CO"/>
        </w:rPr>
        <w:t>el Estado</w:t>
      </w:r>
      <w:r w:rsidRPr="00624C57">
        <w:rPr>
          <w:rFonts w:ascii="Verdana" w:eastAsia="Times New Roman" w:hAnsi="Verdana" w:cs="Arial"/>
          <w:sz w:val="20"/>
          <w:szCs w:val="20"/>
          <w:lang w:val="es-CR" w:eastAsia="es-CO"/>
        </w:rPr>
        <w:t xml:space="preserve"> manifestó </w:t>
      </w:r>
      <w:r w:rsidR="001B5039" w:rsidRPr="00624C57">
        <w:rPr>
          <w:rFonts w:ascii="Verdana" w:eastAsia="Times New Roman" w:hAnsi="Verdana" w:cs="Arial"/>
          <w:sz w:val="20"/>
          <w:szCs w:val="20"/>
          <w:lang w:val="es-CR" w:eastAsia="es-CO"/>
        </w:rPr>
        <w:t>que</w:t>
      </w:r>
      <w:r w:rsidR="00971A16" w:rsidRPr="00624C57">
        <w:rPr>
          <w:rFonts w:ascii="Verdana" w:eastAsia="Times New Roman" w:hAnsi="Verdana" w:cs="Arial"/>
          <w:sz w:val="20"/>
          <w:szCs w:val="20"/>
          <w:lang w:val="es-CR" w:eastAsia="es-CO"/>
        </w:rPr>
        <w:t>,</w:t>
      </w:r>
      <w:r w:rsidR="001B5039" w:rsidRPr="00624C57">
        <w:rPr>
          <w:rFonts w:ascii="Verdana" w:eastAsia="Times New Roman" w:hAnsi="Verdana" w:cs="Arial"/>
          <w:sz w:val="20"/>
          <w:szCs w:val="20"/>
          <w:lang w:val="es-CR" w:eastAsia="es-CO"/>
        </w:rPr>
        <w:t xml:space="preserve"> </w:t>
      </w:r>
      <w:r w:rsidR="00140417" w:rsidRPr="00624C57">
        <w:rPr>
          <w:rFonts w:ascii="Verdana" w:eastAsia="Times New Roman" w:hAnsi="Verdana" w:cs="Arial"/>
          <w:sz w:val="20"/>
          <w:szCs w:val="20"/>
          <w:lang w:val="es-CR" w:eastAsia="es-CO"/>
        </w:rPr>
        <w:t>atendiendo</w:t>
      </w:r>
      <w:r w:rsidR="001B5039" w:rsidRPr="00624C57">
        <w:rPr>
          <w:rFonts w:ascii="Verdana" w:eastAsia="Times New Roman" w:hAnsi="Verdana" w:cs="Arial"/>
          <w:sz w:val="20"/>
          <w:szCs w:val="20"/>
          <w:lang w:val="es-CR" w:eastAsia="es-CO"/>
        </w:rPr>
        <w:t xml:space="preserve"> </w:t>
      </w:r>
      <w:r w:rsidR="009C7799" w:rsidRPr="00624C57">
        <w:rPr>
          <w:rFonts w:ascii="Verdana" w:hAnsi="Verdana"/>
          <w:sz w:val="20"/>
          <w:szCs w:val="20"/>
          <w:lang w:val="es-CR"/>
        </w:rPr>
        <w:t>el</w:t>
      </w:r>
      <w:r w:rsidRPr="00624C57">
        <w:rPr>
          <w:rFonts w:ascii="Verdana" w:hAnsi="Verdana"/>
          <w:sz w:val="20"/>
          <w:szCs w:val="20"/>
          <w:lang w:val="es-ES"/>
        </w:rPr>
        <w:t xml:space="preserve"> </w:t>
      </w:r>
      <w:r w:rsidR="00BA524A" w:rsidRPr="00624C57">
        <w:rPr>
          <w:rFonts w:ascii="Verdana" w:hAnsi="Verdana"/>
          <w:sz w:val="20"/>
          <w:szCs w:val="20"/>
          <w:lang w:val="es-ES"/>
        </w:rPr>
        <w:t xml:space="preserve">considerable </w:t>
      </w:r>
      <w:r w:rsidRPr="00624C57">
        <w:rPr>
          <w:rFonts w:ascii="Verdana" w:hAnsi="Verdana"/>
          <w:sz w:val="20"/>
          <w:szCs w:val="20"/>
          <w:lang w:val="es-ES"/>
        </w:rPr>
        <w:t xml:space="preserve">número de </w:t>
      </w:r>
      <w:r w:rsidR="00140417" w:rsidRPr="00624C57">
        <w:rPr>
          <w:rFonts w:ascii="Verdana" w:hAnsi="Verdana"/>
          <w:sz w:val="20"/>
          <w:szCs w:val="20"/>
          <w:lang w:val="es-ES"/>
        </w:rPr>
        <w:t>adolescentes que estaban</w:t>
      </w:r>
      <w:r w:rsidRPr="00624C57">
        <w:rPr>
          <w:rFonts w:ascii="Verdana" w:hAnsi="Verdana"/>
          <w:sz w:val="20"/>
          <w:szCs w:val="20"/>
          <w:lang w:val="es-ES"/>
        </w:rPr>
        <w:t xml:space="preserve"> </w:t>
      </w:r>
      <w:r w:rsidR="00140417" w:rsidRPr="00624C57">
        <w:rPr>
          <w:rFonts w:ascii="Verdana" w:hAnsi="Verdana"/>
          <w:sz w:val="20"/>
          <w:szCs w:val="20"/>
          <w:lang w:val="es-ES"/>
        </w:rPr>
        <w:t>c</w:t>
      </w:r>
      <w:r w:rsidR="00802106" w:rsidRPr="00624C57">
        <w:rPr>
          <w:rFonts w:ascii="Verdana" w:hAnsi="Verdana"/>
          <w:sz w:val="20"/>
          <w:szCs w:val="20"/>
          <w:lang w:val="es-ES"/>
        </w:rPr>
        <w:t>umpliendo</w:t>
      </w:r>
      <w:r w:rsidRPr="00624C57">
        <w:rPr>
          <w:rFonts w:ascii="Verdana" w:hAnsi="Verdana"/>
          <w:sz w:val="20"/>
          <w:szCs w:val="20"/>
          <w:lang w:val="es-ES"/>
        </w:rPr>
        <w:t xml:space="preserve"> medida</w:t>
      </w:r>
      <w:r w:rsidR="00802106" w:rsidRPr="00624C57">
        <w:rPr>
          <w:rFonts w:ascii="Verdana" w:hAnsi="Verdana"/>
          <w:sz w:val="20"/>
          <w:szCs w:val="20"/>
          <w:lang w:val="es-ES"/>
        </w:rPr>
        <w:t>s</w:t>
      </w:r>
      <w:r w:rsidRPr="00624C57">
        <w:rPr>
          <w:rFonts w:ascii="Verdana" w:hAnsi="Verdana"/>
          <w:sz w:val="20"/>
          <w:szCs w:val="20"/>
          <w:lang w:val="es-ES"/>
        </w:rPr>
        <w:t xml:space="preserve"> de internación en las unidades provisionales, el IASES, tras el análisis de la situación</w:t>
      </w:r>
      <w:r w:rsidR="001B5039" w:rsidRPr="00624C57">
        <w:rPr>
          <w:rFonts w:ascii="Verdana" w:hAnsi="Verdana"/>
          <w:sz w:val="20"/>
          <w:szCs w:val="20"/>
          <w:lang w:val="es-ES"/>
        </w:rPr>
        <w:t xml:space="preserve"> </w:t>
      </w:r>
      <w:r w:rsidRPr="00624C57">
        <w:rPr>
          <w:rFonts w:ascii="Verdana" w:hAnsi="Verdana"/>
          <w:sz w:val="20"/>
          <w:szCs w:val="20"/>
          <w:lang w:val="es-ES"/>
        </w:rPr>
        <w:t>de esas unidades, optó por concentrar a los socioeducandos en guarda provisional en la</w:t>
      </w:r>
      <w:r w:rsidR="00246B8C" w:rsidRPr="00624C57">
        <w:rPr>
          <w:rFonts w:ascii="Verdana" w:hAnsi="Verdana"/>
          <w:sz w:val="20"/>
          <w:szCs w:val="20"/>
          <w:lang w:val="es-ES"/>
        </w:rPr>
        <w:t xml:space="preserve"> </w:t>
      </w:r>
      <w:r w:rsidR="00802106" w:rsidRPr="00624C57">
        <w:rPr>
          <w:rFonts w:ascii="Verdana" w:hAnsi="Verdana"/>
          <w:sz w:val="20"/>
          <w:szCs w:val="20"/>
          <w:lang w:val="es-ES"/>
        </w:rPr>
        <w:t xml:space="preserve">UNIP </w:t>
      </w:r>
      <w:r w:rsidRPr="00624C57">
        <w:rPr>
          <w:rFonts w:ascii="Verdana" w:hAnsi="Verdana"/>
          <w:sz w:val="20"/>
          <w:szCs w:val="20"/>
          <w:lang w:val="es-ES"/>
        </w:rPr>
        <w:t>II, situada en la región metropolitana de Vitória,</w:t>
      </w:r>
      <w:r w:rsidR="001B5039" w:rsidRPr="00624C57">
        <w:rPr>
          <w:rFonts w:ascii="Verdana" w:hAnsi="Verdana"/>
          <w:sz w:val="20"/>
          <w:szCs w:val="20"/>
          <w:lang w:val="es-ES"/>
        </w:rPr>
        <w:t xml:space="preserve"> </w:t>
      </w:r>
      <w:r w:rsidR="00676366" w:rsidRPr="00624C57">
        <w:rPr>
          <w:rFonts w:ascii="Verdana" w:hAnsi="Verdana"/>
          <w:sz w:val="20"/>
          <w:szCs w:val="20"/>
          <w:lang w:val="es-ES"/>
        </w:rPr>
        <w:t>capital del</w:t>
      </w:r>
      <w:r w:rsidR="00565111" w:rsidRPr="00624C57">
        <w:rPr>
          <w:rFonts w:ascii="Verdana" w:hAnsi="Verdana"/>
          <w:sz w:val="20"/>
          <w:szCs w:val="20"/>
          <w:lang w:val="es-ES"/>
        </w:rPr>
        <w:t xml:space="preserve"> E</w:t>
      </w:r>
      <w:r w:rsidRPr="00624C57">
        <w:rPr>
          <w:rFonts w:ascii="Verdana" w:hAnsi="Verdana"/>
          <w:sz w:val="20"/>
          <w:szCs w:val="20"/>
          <w:lang w:val="es-ES"/>
        </w:rPr>
        <w:t>stado de Espírito Santo.</w:t>
      </w:r>
    </w:p>
    <w:p w14:paraId="2978F521" w14:textId="77777777" w:rsidR="00246B8C" w:rsidRPr="00624C57" w:rsidRDefault="00246B8C" w:rsidP="00701732">
      <w:pPr>
        <w:pStyle w:val="HTMLPreformatted"/>
        <w:shd w:val="clear" w:color="auto" w:fill="FFFFFF"/>
        <w:jc w:val="both"/>
        <w:rPr>
          <w:rFonts w:ascii="Verdana" w:hAnsi="Verdana"/>
          <w:lang w:val="es-ES"/>
        </w:rPr>
      </w:pPr>
    </w:p>
    <w:p w14:paraId="2060C377" w14:textId="092B8792" w:rsidR="00CF414B" w:rsidRPr="00624C57" w:rsidRDefault="001B5039" w:rsidP="001E15B9">
      <w:pPr>
        <w:pStyle w:val="ListParagraph"/>
        <w:numPr>
          <w:ilvl w:val="0"/>
          <w:numId w:val="24"/>
        </w:numPr>
        <w:spacing w:line="240" w:lineRule="auto"/>
        <w:ind w:left="0" w:firstLine="0"/>
        <w:jc w:val="both"/>
        <w:rPr>
          <w:rFonts w:ascii="Verdana" w:eastAsia="Times New Roman" w:hAnsi="Verdana" w:cs="Courier New"/>
          <w:sz w:val="20"/>
          <w:szCs w:val="20"/>
          <w:lang w:val="es-ES"/>
        </w:rPr>
      </w:pPr>
      <w:r w:rsidRPr="00624C57">
        <w:rPr>
          <w:rFonts w:ascii="Verdana" w:hAnsi="Verdana"/>
          <w:sz w:val="20"/>
          <w:szCs w:val="20"/>
          <w:lang w:val="es-ES"/>
        </w:rPr>
        <w:t>De esta forma, e</w:t>
      </w:r>
      <w:r w:rsidR="009C6414" w:rsidRPr="00624C57">
        <w:rPr>
          <w:rFonts w:ascii="Verdana" w:hAnsi="Verdana"/>
          <w:sz w:val="20"/>
          <w:szCs w:val="20"/>
          <w:lang w:val="es-ES"/>
        </w:rPr>
        <w:t>n la Unidad de Internación Provisional I (UNIP I), se mantienen sólo los</w:t>
      </w:r>
      <w:r w:rsidRPr="00624C57">
        <w:rPr>
          <w:rFonts w:ascii="Verdana" w:hAnsi="Verdana"/>
          <w:sz w:val="20"/>
          <w:szCs w:val="20"/>
          <w:lang w:val="es-ES"/>
        </w:rPr>
        <w:t xml:space="preserve"> </w:t>
      </w:r>
      <w:r w:rsidR="009C6414" w:rsidRPr="00624C57">
        <w:rPr>
          <w:rFonts w:ascii="Verdana" w:hAnsi="Verdana"/>
          <w:sz w:val="20"/>
          <w:szCs w:val="20"/>
          <w:lang w:val="es-ES"/>
        </w:rPr>
        <w:t>socioeducandos en cumplimiento de medida</w:t>
      </w:r>
      <w:r w:rsidR="009C7799" w:rsidRPr="00624C57">
        <w:rPr>
          <w:rFonts w:ascii="Verdana" w:hAnsi="Verdana"/>
          <w:sz w:val="20"/>
          <w:szCs w:val="20"/>
          <w:lang w:val="es-ES"/>
        </w:rPr>
        <w:t>s</w:t>
      </w:r>
      <w:r w:rsidR="009C6414" w:rsidRPr="00624C57">
        <w:rPr>
          <w:rFonts w:ascii="Verdana" w:hAnsi="Verdana"/>
          <w:sz w:val="20"/>
          <w:szCs w:val="20"/>
          <w:lang w:val="es-ES"/>
        </w:rPr>
        <w:t xml:space="preserve"> de internación, con el objetivo de garantizar a </w:t>
      </w:r>
      <w:r w:rsidR="00565111" w:rsidRPr="00624C57">
        <w:rPr>
          <w:rFonts w:ascii="Verdana" w:hAnsi="Verdana"/>
          <w:sz w:val="20"/>
          <w:szCs w:val="20"/>
          <w:lang w:val="es-ES"/>
        </w:rPr>
        <w:t xml:space="preserve">los mismos </w:t>
      </w:r>
      <w:r w:rsidR="009C6414" w:rsidRPr="00624C57">
        <w:rPr>
          <w:rFonts w:ascii="Verdana" w:hAnsi="Verdana"/>
          <w:sz w:val="20"/>
          <w:szCs w:val="20"/>
          <w:lang w:val="es-ES"/>
        </w:rPr>
        <w:t xml:space="preserve">la atención </w:t>
      </w:r>
      <w:r w:rsidR="00565111" w:rsidRPr="00624C57">
        <w:rPr>
          <w:rFonts w:ascii="Verdana" w:hAnsi="Verdana"/>
          <w:sz w:val="20"/>
          <w:szCs w:val="20"/>
          <w:lang w:val="es-ES"/>
        </w:rPr>
        <w:t>que es</w:t>
      </w:r>
      <w:r w:rsidR="00067E3B" w:rsidRPr="00624C57">
        <w:rPr>
          <w:rFonts w:ascii="Verdana" w:hAnsi="Verdana"/>
          <w:sz w:val="20"/>
          <w:szCs w:val="20"/>
          <w:lang w:val="es-ES"/>
        </w:rPr>
        <w:t>tablece la legislación vigente.</w:t>
      </w:r>
    </w:p>
    <w:p w14:paraId="3B3762DB" w14:textId="3EA5EAE9" w:rsidR="009C6414" w:rsidRPr="00624C57" w:rsidRDefault="009C6414" w:rsidP="001E15B9">
      <w:pPr>
        <w:pStyle w:val="HTMLPreformatted"/>
        <w:numPr>
          <w:ilvl w:val="0"/>
          <w:numId w:val="24"/>
        </w:numPr>
        <w:shd w:val="clear" w:color="auto" w:fill="FFFFFF"/>
        <w:ind w:left="0" w:firstLine="0"/>
        <w:jc w:val="both"/>
        <w:rPr>
          <w:rFonts w:ascii="Verdana" w:hAnsi="Verdana"/>
          <w:lang w:val="es-ES"/>
        </w:rPr>
      </w:pPr>
      <w:r w:rsidRPr="00624C57">
        <w:rPr>
          <w:rFonts w:ascii="Verdana" w:hAnsi="Verdana"/>
          <w:lang w:val="es-ES"/>
        </w:rPr>
        <w:t xml:space="preserve">En este contexto, </w:t>
      </w:r>
      <w:r w:rsidR="001B4F14" w:rsidRPr="00624C57">
        <w:rPr>
          <w:rFonts w:ascii="Verdana" w:hAnsi="Verdana"/>
          <w:lang w:val="es-ES"/>
        </w:rPr>
        <w:t xml:space="preserve">Brasil </w:t>
      </w:r>
      <w:r w:rsidR="001B5039" w:rsidRPr="00624C57">
        <w:rPr>
          <w:rFonts w:ascii="Verdana" w:hAnsi="Verdana"/>
          <w:lang w:val="es-ES"/>
        </w:rPr>
        <w:t>indic</w:t>
      </w:r>
      <w:r w:rsidR="00CF7A29" w:rsidRPr="00624C57">
        <w:rPr>
          <w:rFonts w:ascii="Verdana" w:hAnsi="Verdana"/>
          <w:lang w:val="es-ES"/>
        </w:rPr>
        <w:t>ó</w:t>
      </w:r>
      <w:r w:rsidR="001B5039" w:rsidRPr="00624C57">
        <w:rPr>
          <w:rFonts w:ascii="Verdana" w:hAnsi="Verdana"/>
          <w:lang w:val="es-ES"/>
        </w:rPr>
        <w:t xml:space="preserve"> que </w:t>
      </w:r>
      <w:r w:rsidRPr="00624C57">
        <w:rPr>
          <w:rFonts w:ascii="Verdana" w:hAnsi="Verdana"/>
          <w:lang w:val="es-ES"/>
        </w:rPr>
        <w:t>la UNIP I inició, a partir de enero de 2016, el proceso de implantación del Programa de Atención de Medida Socioeducativa de Internación del</w:t>
      </w:r>
      <w:r w:rsidR="001B5039" w:rsidRPr="00624C57">
        <w:rPr>
          <w:rFonts w:ascii="Verdana" w:hAnsi="Verdana"/>
          <w:lang w:val="es-ES"/>
        </w:rPr>
        <w:t xml:space="preserve"> </w:t>
      </w:r>
      <w:r w:rsidRPr="00624C57">
        <w:rPr>
          <w:rFonts w:ascii="Verdana" w:hAnsi="Verdana"/>
          <w:lang w:val="es-ES"/>
        </w:rPr>
        <w:t>IASES, el cual prevé la evolución del adolescente dentro del proceso socioeducativo,</w:t>
      </w:r>
      <w:r w:rsidR="001B5039" w:rsidRPr="00624C57">
        <w:rPr>
          <w:rFonts w:ascii="Verdana" w:hAnsi="Verdana"/>
          <w:lang w:val="es-ES"/>
        </w:rPr>
        <w:t xml:space="preserve"> </w:t>
      </w:r>
      <w:r w:rsidRPr="00624C57">
        <w:rPr>
          <w:rFonts w:ascii="Verdana" w:hAnsi="Verdana"/>
          <w:lang w:val="es-ES"/>
        </w:rPr>
        <w:t>compuesto por fases de atención, que incluyen actividades, intervenciones y contenidos</w:t>
      </w:r>
      <w:r w:rsidR="001B5039" w:rsidRPr="00624C57">
        <w:rPr>
          <w:rFonts w:ascii="Verdana" w:hAnsi="Verdana"/>
          <w:lang w:val="es-ES"/>
        </w:rPr>
        <w:t xml:space="preserve"> </w:t>
      </w:r>
      <w:r w:rsidR="00067E3B" w:rsidRPr="00624C57">
        <w:rPr>
          <w:rFonts w:ascii="Verdana" w:hAnsi="Verdana"/>
          <w:lang w:val="es-ES"/>
        </w:rPr>
        <w:t>socioeducativos.</w:t>
      </w:r>
      <w:r w:rsidRPr="00624C57">
        <w:rPr>
          <w:rFonts w:ascii="Verdana" w:hAnsi="Verdana"/>
          <w:lang w:val="es-ES"/>
        </w:rPr>
        <w:t xml:space="preserve"> </w:t>
      </w:r>
    </w:p>
    <w:p w14:paraId="56D82EFE" w14:textId="77777777" w:rsidR="00246B8C" w:rsidRPr="00624C57" w:rsidRDefault="00246B8C" w:rsidP="00701732">
      <w:pPr>
        <w:pStyle w:val="HTMLPreformatted"/>
        <w:shd w:val="clear" w:color="auto" w:fill="FFFFFF"/>
        <w:jc w:val="both"/>
        <w:rPr>
          <w:rFonts w:ascii="Verdana" w:hAnsi="Verdana"/>
          <w:lang w:val="es-ES"/>
        </w:rPr>
      </w:pPr>
    </w:p>
    <w:p w14:paraId="3E8FB265" w14:textId="7E31B5C5" w:rsidR="00246B8C" w:rsidRPr="00624C57" w:rsidRDefault="001B5039" w:rsidP="001E15B9">
      <w:pPr>
        <w:pStyle w:val="HTMLPreformatted"/>
        <w:numPr>
          <w:ilvl w:val="0"/>
          <w:numId w:val="24"/>
        </w:numPr>
        <w:shd w:val="clear" w:color="auto" w:fill="FFFFFF"/>
        <w:ind w:left="0" w:firstLine="0"/>
        <w:jc w:val="both"/>
        <w:rPr>
          <w:rFonts w:ascii="Verdana" w:hAnsi="Verdana"/>
          <w:lang w:val="es-CO"/>
        </w:rPr>
      </w:pPr>
      <w:r w:rsidRPr="00624C57">
        <w:rPr>
          <w:rFonts w:ascii="Verdana" w:hAnsi="Verdana"/>
          <w:lang w:val="es-ES"/>
        </w:rPr>
        <w:t xml:space="preserve">Además, subrayó </w:t>
      </w:r>
      <w:r w:rsidR="009C6414" w:rsidRPr="00624C57">
        <w:rPr>
          <w:rFonts w:ascii="Verdana" w:hAnsi="Verdana"/>
          <w:lang w:val="es-ES"/>
        </w:rPr>
        <w:t>que la UNIP I no se transformó en extensión</w:t>
      </w:r>
      <w:r w:rsidRPr="00624C57">
        <w:rPr>
          <w:rFonts w:ascii="Verdana" w:hAnsi="Verdana"/>
          <w:lang w:val="es-ES"/>
        </w:rPr>
        <w:t xml:space="preserve"> </w:t>
      </w:r>
      <w:r w:rsidR="009C6414" w:rsidRPr="00624C57">
        <w:rPr>
          <w:rFonts w:ascii="Verdana" w:hAnsi="Verdana"/>
          <w:lang w:val="es-ES"/>
        </w:rPr>
        <w:t xml:space="preserve">de la UNIS. </w:t>
      </w:r>
      <w:r w:rsidR="002F28D1" w:rsidRPr="00624C57">
        <w:rPr>
          <w:rFonts w:ascii="Verdana" w:hAnsi="Verdana"/>
          <w:lang w:val="es-ES"/>
        </w:rPr>
        <w:t>Por el contrario, mani</w:t>
      </w:r>
      <w:r w:rsidR="0050753B" w:rsidRPr="00624C57">
        <w:rPr>
          <w:rFonts w:ascii="Verdana" w:hAnsi="Verdana"/>
          <w:lang w:val="es-ES"/>
        </w:rPr>
        <w:t>festó</w:t>
      </w:r>
      <w:r w:rsidR="002F28D1" w:rsidRPr="00624C57">
        <w:rPr>
          <w:rFonts w:ascii="Verdana" w:hAnsi="Verdana"/>
          <w:lang w:val="es-ES"/>
        </w:rPr>
        <w:t xml:space="preserve"> que s</w:t>
      </w:r>
      <w:r w:rsidR="009C6414" w:rsidRPr="00624C57">
        <w:rPr>
          <w:rFonts w:ascii="Verdana" w:hAnsi="Verdana"/>
          <w:lang w:val="es-ES"/>
        </w:rPr>
        <w:t xml:space="preserve">e trata de unidades de </w:t>
      </w:r>
      <w:r w:rsidRPr="00624C57">
        <w:rPr>
          <w:rFonts w:ascii="Verdana" w:hAnsi="Verdana"/>
          <w:lang w:val="es-ES"/>
        </w:rPr>
        <w:t xml:space="preserve">atención distintas que comparten el </w:t>
      </w:r>
      <w:r w:rsidR="009C6414" w:rsidRPr="00624C57">
        <w:rPr>
          <w:rFonts w:ascii="Verdana" w:hAnsi="Verdana"/>
          <w:lang w:val="es-ES"/>
        </w:rPr>
        <w:t>espac</w:t>
      </w:r>
      <w:r w:rsidR="002F28D1" w:rsidRPr="00624C57">
        <w:rPr>
          <w:rFonts w:ascii="Verdana" w:hAnsi="Verdana"/>
          <w:lang w:val="es-ES"/>
        </w:rPr>
        <w:t>io pedagógico del M</w:t>
      </w:r>
      <w:r w:rsidR="009C6414" w:rsidRPr="00624C57">
        <w:rPr>
          <w:rFonts w:ascii="Verdana" w:hAnsi="Verdana"/>
          <w:lang w:val="es-ES"/>
        </w:rPr>
        <w:t>unicipio de</w:t>
      </w:r>
      <w:r w:rsidRPr="00624C57">
        <w:rPr>
          <w:rFonts w:ascii="Verdana" w:hAnsi="Verdana"/>
          <w:lang w:val="es-ES"/>
        </w:rPr>
        <w:t xml:space="preserve"> </w:t>
      </w:r>
      <w:r w:rsidR="009C6414" w:rsidRPr="00624C57">
        <w:rPr>
          <w:rFonts w:ascii="Verdana" w:hAnsi="Verdana"/>
          <w:lang w:val="es-ES"/>
        </w:rPr>
        <w:t>Cariacica en horario</w:t>
      </w:r>
      <w:r w:rsidR="00246B8C" w:rsidRPr="00624C57">
        <w:rPr>
          <w:rFonts w:ascii="Verdana" w:hAnsi="Verdana"/>
          <w:lang w:val="es-ES"/>
        </w:rPr>
        <w:t xml:space="preserve"> </w:t>
      </w:r>
      <w:r w:rsidR="009C6414" w:rsidRPr="00624C57">
        <w:rPr>
          <w:rFonts w:ascii="Verdana" w:hAnsi="Verdana"/>
          <w:lang w:val="es-ES"/>
        </w:rPr>
        <w:t xml:space="preserve">preestablecido, habida cuenta que dicho espacio </w:t>
      </w:r>
      <w:r w:rsidRPr="00624C57">
        <w:rPr>
          <w:rFonts w:ascii="Verdana" w:hAnsi="Verdana"/>
          <w:lang w:val="es-ES"/>
        </w:rPr>
        <w:t xml:space="preserve">responde </w:t>
      </w:r>
      <w:r w:rsidR="009C6414" w:rsidRPr="00624C57">
        <w:rPr>
          <w:rFonts w:ascii="Verdana" w:hAnsi="Verdana"/>
          <w:lang w:val="es-ES"/>
        </w:rPr>
        <w:t>adecuada</w:t>
      </w:r>
      <w:r w:rsidRPr="00624C57">
        <w:rPr>
          <w:rFonts w:ascii="Verdana" w:hAnsi="Verdana"/>
          <w:lang w:val="es-ES"/>
        </w:rPr>
        <w:t>mente a</w:t>
      </w:r>
      <w:r w:rsidR="009C6414" w:rsidRPr="00624C57">
        <w:rPr>
          <w:rFonts w:ascii="Verdana" w:hAnsi="Verdana"/>
          <w:lang w:val="es-ES"/>
        </w:rPr>
        <w:t xml:space="preserve"> las</w:t>
      </w:r>
      <w:r w:rsidRPr="00624C57">
        <w:rPr>
          <w:rFonts w:ascii="Verdana" w:hAnsi="Verdana"/>
          <w:lang w:val="es-ES"/>
        </w:rPr>
        <w:t xml:space="preserve"> </w:t>
      </w:r>
      <w:r w:rsidR="009C6414" w:rsidRPr="00624C57">
        <w:rPr>
          <w:rFonts w:ascii="Verdana" w:hAnsi="Verdana"/>
          <w:lang w:val="es-ES"/>
        </w:rPr>
        <w:t>demandas</w:t>
      </w:r>
      <w:r w:rsidR="00067E3B" w:rsidRPr="00624C57">
        <w:rPr>
          <w:rFonts w:ascii="Verdana" w:hAnsi="Verdana"/>
          <w:lang w:val="es-ES"/>
        </w:rPr>
        <w:t xml:space="preserve"> de atención de ambas unidades.</w:t>
      </w:r>
    </w:p>
    <w:p w14:paraId="4845113B" w14:textId="77777777" w:rsidR="00415905" w:rsidRDefault="00415905" w:rsidP="00415905">
      <w:pPr>
        <w:pStyle w:val="ListParagraph"/>
        <w:autoSpaceDE w:val="0"/>
        <w:autoSpaceDN w:val="0"/>
        <w:adjustRightInd w:val="0"/>
        <w:spacing w:after="0" w:line="240" w:lineRule="auto"/>
        <w:ind w:left="0"/>
        <w:jc w:val="both"/>
        <w:rPr>
          <w:rFonts w:ascii="Verdana" w:hAnsi="Verdana" w:cs="Verdana"/>
          <w:sz w:val="20"/>
          <w:szCs w:val="20"/>
          <w:lang w:val="es-CO"/>
        </w:rPr>
      </w:pPr>
    </w:p>
    <w:p w14:paraId="15761010" w14:textId="32E3AB5A" w:rsidR="00415905" w:rsidRPr="00415905" w:rsidRDefault="00415905" w:rsidP="00415905">
      <w:pPr>
        <w:pStyle w:val="ListParagraph"/>
        <w:autoSpaceDE w:val="0"/>
        <w:autoSpaceDN w:val="0"/>
        <w:adjustRightInd w:val="0"/>
        <w:spacing w:after="0" w:line="240" w:lineRule="auto"/>
        <w:ind w:left="0"/>
        <w:jc w:val="both"/>
        <w:rPr>
          <w:rFonts w:ascii="Verdana" w:hAnsi="Verdana" w:cs="Verdana"/>
          <w:b/>
          <w:i/>
          <w:sz w:val="20"/>
          <w:szCs w:val="20"/>
          <w:lang w:val="es-CO"/>
        </w:rPr>
      </w:pPr>
      <w:r>
        <w:rPr>
          <w:rFonts w:ascii="Verdana" w:hAnsi="Verdana" w:cs="Verdana"/>
          <w:b/>
          <w:i/>
          <w:sz w:val="20"/>
          <w:szCs w:val="20"/>
          <w:lang w:val="es-CO"/>
        </w:rPr>
        <w:tab/>
        <w:t xml:space="preserve">F.1. </w:t>
      </w:r>
      <w:r w:rsidRPr="00415905">
        <w:rPr>
          <w:rFonts w:ascii="Verdana" w:hAnsi="Verdana" w:cs="Verdana"/>
          <w:b/>
          <w:i/>
          <w:sz w:val="20"/>
          <w:szCs w:val="20"/>
          <w:lang w:val="es-CO"/>
        </w:rPr>
        <w:t>Consideraciones de la Corte</w:t>
      </w:r>
    </w:p>
    <w:p w14:paraId="1CB2E133" w14:textId="77777777" w:rsidR="00415905" w:rsidRPr="00415905" w:rsidRDefault="00415905" w:rsidP="00415905">
      <w:pPr>
        <w:pStyle w:val="ListParagraph"/>
        <w:autoSpaceDE w:val="0"/>
        <w:autoSpaceDN w:val="0"/>
        <w:adjustRightInd w:val="0"/>
        <w:spacing w:after="0" w:line="240" w:lineRule="auto"/>
        <w:ind w:left="0"/>
        <w:jc w:val="both"/>
        <w:rPr>
          <w:rFonts w:ascii="Verdana" w:hAnsi="Verdana" w:cs="Verdana"/>
          <w:sz w:val="20"/>
          <w:szCs w:val="20"/>
          <w:lang w:val="es-CO"/>
        </w:rPr>
      </w:pPr>
    </w:p>
    <w:p w14:paraId="1F8E99F8" w14:textId="0D40DC8E" w:rsidR="008F217D" w:rsidRPr="00624C57" w:rsidRDefault="009916F3" w:rsidP="001E15B9">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O"/>
        </w:rPr>
      </w:pPr>
      <w:r w:rsidRPr="00624C57">
        <w:rPr>
          <w:rFonts w:ascii="Verdana" w:hAnsi="Verdana"/>
          <w:sz w:val="20"/>
          <w:szCs w:val="20"/>
          <w:lang w:val="es-CO"/>
        </w:rPr>
        <w:t xml:space="preserve">El Tribunal </w:t>
      </w:r>
      <w:r w:rsidR="00A139E6" w:rsidRPr="00624C57">
        <w:rPr>
          <w:rFonts w:ascii="Verdana" w:hAnsi="Verdana"/>
          <w:sz w:val="20"/>
          <w:szCs w:val="20"/>
          <w:lang w:val="es-CO"/>
        </w:rPr>
        <w:t xml:space="preserve">recuerda </w:t>
      </w:r>
      <w:r w:rsidRPr="00624C57">
        <w:rPr>
          <w:rFonts w:ascii="Verdana" w:hAnsi="Verdana"/>
          <w:sz w:val="20"/>
          <w:szCs w:val="20"/>
          <w:lang w:val="es-CO"/>
        </w:rPr>
        <w:t>que</w:t>
      </w:r>
      <w:r w:rsidR="00566DD9" w:rsidRPr="00624C57">
        <w:rPr>
          <w:rFonts w:ascii="Verdana" w:hAnsi="Verdana"/>
          <w:sz w:val="20"/>
          <w:szCs w:val="20"/>
          <w:lang w:val="es-CO"/>
        </w:rPr>
        <w:t>, p</w:t>
      </w:r>
      <w:r w:rsidR="006515F6" w:rsidRPr="00624C57">
        <w:rPr>
          <w:rFonts w:ascii="Verdana" w:hAnsi="Verdana"/>
          <w:sz w:val="20"/>
          <w:szCs w:val="20"/>
          <w:lang w:val="es-CO"/>
        </w:rPr>
        <w:t>ara el análisis d</w:t>
      </w:r>
      <w:r w:rsidR="0089194B" w:rsidRPr="00624C57">
        <w:rPr>
          <w:rFonts w:ascii="Verdana" w:hAnsi="Verdana"/>
          <w:sz w:val="20"/>
          <w:szCs w:val="20"/>
          <w:lang w:val="es-CO"/>
        </w:rPr>
        <w:t>e la solicitud planteada</w:t>
      </w:r>
      <w:r w:rsidR="009C7799" w:rsidRPr="00624C57">
        <w:rPr>
          <w:rFonts w:ascii="Verdana" w:hAnsi="Verdana"/>
          <w:sz w:val="20"/>
          <w:szCs w:val="20"/>
          <w:lang w:val="es-CO"/>
        </w:rPr>
        <w:t>,</w:t>
      </w:r>
      <w:r w:rsidR="006515F6" w:rsidRPr="00624C57">
        <w:rPr>
          <w:rFonts w:ascii="Verdana" w:hAnsi="Verdana"/>
          <w:sz w:val="20"/>
          <w:szCs w:val="20"/>
          <w:lang w:val="es-CO"/>
        </w:rPr>
        <w:t xml:space="preserve"> debe considerarse</w:t>
      </w:r>
      <w:r w:rsidR="008F217D" w:rsidRPr="00624C57">
        <w:rPr>
          <w:rFonts w:ascii="Verdana" w:hAnsi="Verdana"/>
          <w:sz w:val="20"/>
          <w:szCs w:val="20"/>
          <w:lang w:val="es-CO"/>
        </w:rPr>
        <w:t xml:space="preserve"> que el artículo 63.2 de la Convención Americana dispone que,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 En forma concordante, el artículo 27.2 del Reglamento del Tribunal establece que “[s]i se tratare de asuntos aún no sometidos a su conocimiento, la Corte podrá actuar a solicitud de la Comisión”.</w:t>
      </w:r>
    </w:p>
    <w:p w14:paraId="3CB575A4" w14:textId="77777777" w:rsidR="008F217D" w:rsidRPr="00624C57" w:rsidRDefault="008F217D" w:rsidP="001E15B9">
      <w:pPr>
        <w:pStyle w:val="ListParagraph"/>
        <w:autoSpaceDE w:val="0"/>
        <w:autoSpaceDN w:val="0"/>
        <w:adjustRightInd w:val="0"/>
        <w:spacing w:after="0" w:line="240" w:lineRule="auto"/>
        <w:ind w:left="0"/>
        <w:jc w:val="both"/>
        <w:rPr>
          <w:rFonts w:ascii="Verdana" w:hAnsi="Verdana"/>
          <w:sz w:val="20"/>
          <w:szCs w:val="20"/>
          <w:lang w:val="es-CO"/>
        </w:rPr>
      </w:pPr>
    </w:p>
    <w:p w14:paraId="186EF769" w14:textId="77777777" w:rsidR="0096572B" w:rsidRPr="00624C57" w:rsidRDefault="008F217D" w:rsidP="001E15B9">
      <w:pPr>
        <w:pStyle w:val="ListParagraph"/>
        <w:numPr>
          <w:ilvl w:val="0"/>
          <w:numId w:val="24"/>
        </w:numPr>
        <w:autoSpaceDE w:val="0"/>
        <w:autoSpaceDN w:val="0"/>
        <w:adjustRightInd w:val="0"/>
        <w:spacing w:after="0" w:line="240" w:lineRule="auto"/>
        <w:ind w:left="0" w:firstLine="0"/>
        <w:jc w:val="both"/>
        <w:rPr>
          <w:rFonts w:ascii="Verdana" w:hAnsi="Verdana"/>
          <w:sz w:val="20"/>
          <w:szCs w:val="20"/>
          <w:lang w:val="es-CO"/>
        </w:rPr>
      </w:pPr>
      <w:r w:rsidRPr="00624C57">
        <w:rPr>
          <w:rFonts w:ascii="Verdana" w:hAnsi="Verdana"/>
          <w:sz w:val="20"/>
          <w:szCs w:val="20"/>
          <w:lang w:val="es-CO"/>
        </w:rPr>
        <w:lastRenderedPageBreak/>
        <w:t>De lo anterior se desprende que</w:t>
      </w:r>
      <w:r w:rsidR="006515F6" w:rsidRPr="00624C57">
        <w:rPr>
          <w:rFonts w:ascii="Verdana" w:hAnsi="Verdana"/>
          <w:sz w:val="20"/>
          <w:szCs w:val="20"/>
          <w:lang w:val="es-CO"/>
        </w:rPr>
        <w:t xml:space="preserve"> e</w:t>
      </w:r>
      <w:r w:rsidR="0096572B" w:rsidRPr="00624C57">
        <w:rPr>
          <w:rFonts w:ascii="Verdana" w:hAnsi="Verdana"/>
          <w:sz w:val="20"/>
          <w:szCs w:val="20"/>
          <w:lang w:val="es-CO"/>
        </w:rPr>
        <w:t>l artículo 63.2 de la Convención</w:t>
      </w:r>
      <w:r w:rsidR="001A575C" w:rsidRPr="00624C57">
        <w:rPr>
          <w:rFonts w:ascii="Verdana" w:hAnsi="Verdana"/>
          <w:sz w:val="20"/>
          <w:szCs w:val="20"/>
          <w:lang w:val="es-CO"/>
        </w:rPr>
        <w:t xml:space="preserve"> </w:t>
      </w:r>
      <w:r w:rsidR="0096572B" w:rsidRPr="00624C57">
        <w:rPr>
          <w:rFonts w:ascii="Verdana" w:hAnsi="Verdana"/>
          <w:sz w:val="20"/>
          <w:szCs w:val="20"/>
          <w:lang w:val="es-CO"/>
        </w:rPr>
        <w:t>exige que para que la Corte pueda disponer de medidas provisionales deben concurrir tres condiciones: i) “extrema gravedad”; ii) “urgencia”, y iii) que se trate de “evitar daños irreparables a las personas”. Estas tres condiciones son coexistentes y deben estar presentes en toda situación en la que se solicite la intervención del Tribunal. Del mismo modo, las tres condiciones descritas deben persistir para que la Corte mantenga la protección ordenada. Si una de ellas ha dejado de tener vigencia, corresponderá al Tribunal valorar la pertinencia de contin</w:t>
      </w:r>
      <w:r w:rsidR="0057644D" w:rsidRPr="00624C57">
        <w:rPr>
          <w:rFonts w:ascii="Verdana" w:hAnsi="Verdana"/>
          <w:sz w:val="20"/>
          <w:szCs w:val="20"/>
          <w:lang w:val="es-CO"/>
        </w:rPr>
        <w:t>uar con la protección ordenada</w:t>
      </w:r>
      <w:r w:rsidR="0057644D" w:rsidRPr="00624C57">
        <w:rPr>
          <w:rStyle w:val="FootnoteReference"/>
          <w:rFonts w:ascii="Verdana" w:hAnsi="Verdana"/>
          <w:sz w:val="20"/>
          <w:szCs w:val="20"/>
          <w:lang w:val="es-CO"/>
        </w:rPr>
        <w:footnoteReference w:id="24"/>
      </w:r>
      <w:r w:rsidR="0096572B" w:rsidRPr="00624C57">
        <w:rPr>
          <w:rFonts w:ascii="Verdana" w:hAnsi="Verdana"/>
          <w:sz w:val="20"/>
          <w:szCs w:val="20"/>
          <w:lang w:val="es-CO"/>
        </w:rPr>
        <w:t>.</w:t>
      </w:r>
    </w:p>
    <w:p w14:paraId="74164105" w14:textId="77777777" w:rsidR="0096572B" w:rsidRPr="00624C57" w:rsidRDefault="0096572B" w:rsidP="00701732">
      <w:pPr>
        <w:autoSpaceDE w:val="0"/>
        <w:autoSpaceDN w:val="0"/>
        <w:adjustRightInd w:val="0"/>
        <w:spacing w:after="0" w:line="240" w:lineRule="auto"/>
        <w:jc w:val="both"/>
        <w:rPr>
          <w:rFonts w:ascii="Verdana" w:hAnsi="Verdana"/>
          <w:sz w:val="20"/>
          <w:szCs w:val="20"/>
          <w:lang w:val="es-CO"/>
        </w:rPr>
      </w:pPr>
    </w:p>
    <w:p w14:paraId="14C960C5" w14:textId="38F3FEAD" w:rsidR="0096572B" w:rsidRPr="00624C57" w:rsidRDefault="00A86734" w:rsidP="001E15B9">
      <w:pPr>
        <w:pStyle w:val="ListParagraph"/>
        <w:numPr>
          <w:ilvl w:val="0"/>
          <w:numId w:val="24"/>
        </w:numPr>
        <w:autoSpaceDE w:val="0"/>
        <w:autoSpaceDN w:val="0"/>
        <w:adjustRightInd w:val="0"/>
        <w:spacing w:after="0" w:line="240" w:lineRule="auto"/>
        <w:ind w:left="0" w:firstLine="0"/>
        <w:jc w:val="both"/>
        <w:rPr>
          <w:rFonts w:ascii="Verdana" w:hAnsi="Verdana"/>
          <w:sz w:val="20"/>
          <w:szCs w:val="20"/>
          <w:lang w:val="es-CO"/>
        </w:rPr>
      </w:pPr>
      <w:r w:rsidRPr="00624C57">
        <w:rPr>
          <w:rFonts w:ascii="Verdana" w:hAnsi="Verdana"/>
          <w:sz w:val="20"/>
          <w:szCs w:val="20"/>
          <w:lang w:val="es-CO"/>
        </w:rPr>
        <w:t xml:space="preserve">La Corte </w:t>
      </w:r>
      <w:r w:rsidR="0096572B" w:rsidRPr="00624C57">
        <w:rPr>
          <w:rFonts w:ascii="Verdana" w:hAnsi="Verdana"/>
          <w:sz w:val="20"/>
          <w:szCs w:val="20"/>
          <w:lang w:val="es-CO"/>
        </w:rPr>
        <w:t xml:space="preserve">estima pertinente </w:t>
      </w:r>
      <w:r w:rsidR="003C3075" w:rsidRPr="00624C57">
        <w:rPr>
          <w:rFonts w:ascii="Verdana" w:hAnsi="Verdana"/>
          <w:sz w:val="20"/>
          <w:szCs w:val="20"/>
          <w:lang w:val="es-CO"/>
        </w:rPr>
        <w:t>recordar que</w:t>
      </w:r>
      <w:r w:rsidR="0096572B" w:rsidRPr="00624C57">
        <w:rPr>
          <w:rFonts w:ascii="Verdana" w:hAnsi="Verdana"/>
          <w:sz w:val="20"/>
          <w:szCs w:val="20"/>
          <w:lang w:val="es-CO"/>
        </w:rPr>
        <w:t xml:space="preserve"> de la lectura conjunta de los artículos 63.2 de la Convención Americana y 27.2 del Reglamento, se desprende que el Tribunal podrá ordenar la adopción de medidas provisionales en asuntos que aún no estén sometidos a su conocimiento a solicitud de la Comisión</w:t>
      </w:r>
      <w:r w:rsidR="00B1684D" w:rsidRPr="00624C57">
        <w:rPr>
          <w:rFonts w:ascii="Verdana" w:hAnsi="Verdana"/>
          <w:sz w:val="20"/>
          <w:szCs w:val="20"/>
          <w:lang w:val="es-CO"/>
        </w:rPr>
        <w:t xml:space="preserve"> Interamericana</w:t>
      </w:r>
      <w:r w:rsidR="0096572B" w:rsidRPr="00624C57">
        <w:rPr>
          <w:rFonts w:ascii="Verdana" w:hAnsi="Verdana"/>
          <w:sz w:val="20"/>
          <w:szCs w:val="20"/>
          <w:lang w:val="es-CO"/>
        </w:rPr>
        <w:t xml:space="preserve">. La presente solicitud de medidas provisionales ha sido presentada directamente por </w:t>
      </w:r>
      <w:r w:rsidRPr="00624C57">
        <w:rPr>
          <w:rFonts w:ascii="Verdana" w:hAnsi="Verdana"/>
          <w:sz w:val="20"/>
          <w:szCs w:val="20"/>
          <w:lang w:val="es-CO"/>
        </w:rPr>
        <w:t xml:space="preserve">los </w:t>
      </w:r>
      <w:r w:rsidR="0096572B" w:rsidRPr="00624C57">
        <w:rPr>
          <w:rFonts w:ascii="Verdana" w:hAnsi="Verdana"/>
          <w:sz w:val="20"/>
          <w:szCs w:val="20"/>
          <w:lang w:val="es-CO"/>
        </w:rPr>
        <w:t>representantes</w:t>
      </w:r>
      <w:r w:rsidRPr="00624C57">
        <w:rPr>
          <w:rFonts w:ascii="Verdana" w:hAnsi="Verdana"/>
          <w:sz w:val="20"/>
          <w:szCs w:val="20"/>
          <w:lang w:val="es-CO"/>
        </w:rPr>
        <w:t xml:space="preserve"> de los beneficiarios</w:t>
      </w:r>
      <w:r w:rsidR="0096572B" w:rsidRPr="00624C57">
        <w:rPr>
          <w:rFonts w:ascii="Verdana" w:hAnsi="Verdana"/>
          <w:sz w:val="20"/>
          <w:szCs w:val="20"/>
          <w:lang w:val="es-CO"/>
        </w:rPr>
        <w:t xml:space="preserve">, y </w:t>
      </w:r>
      <w:r w:rsidR="00095D84" w:rsidRPr="00624C57">
        <w:rPr>
          <w:rFonts w:ascii="Verdana" w:hAnsi="Verdana"/>
          <w:sz w:val="20"/>
          <w:szCs w:val="20"/>
          <w:lang w:val="es-CO"/>
        </w:rPr>
        <w:t>con el objetivo</w:t>
      </w:r>
      <w:r w:rsidR="0096572B" w:rsidRPr="00624C57">
        <w:rPr>
          <w:rFonts w:ascii="Verdana" w:hAnsi="Verdana"/>
          <w:sz w:val="20"/>
          <w:szCs w:val="20"/>
          <w:lang w:val="es-CO"/>
        </w:rPr>
        <w:t xml:space="preserve"> </w:t>
      </w:r>
      <w:r w:rsidR="00095D84" w:rsidRPr="00624C57">
        <w:rPr>
          <w:rFonts w:ascii="Verdana" w:hAnsi="Verdana"/>
          <w:sz w:val="20"/>
          <w:szCs w:val="20"/>
          <w:lang w:val="es-CO"/>
        </w:rPr>
        <w:t xml:space="preserve">de </w:t>
      </w:r>
      <w:r w:rsidR="0096572B" w:rsidRPr="00624C57">
        <w:rPr>
          <w:rFonts w:ascii="Verdana" w:hAnsi="Verdana"/>
          <w:sz w:val="20"/>
          <w:szCs w:val="20"/>
          <w:lang w:val="es-CO"/>
        </w:rPr>
        <w:t xml:space="preserve">extender la protección dispuesta por </w:t>
      </w:r>
      <w:r w:rsidR="00525AF6" w:rsidRPr="00624C57">
        <w:rPr>
          <w:rFonts w:ascii="Verdana" w:hAnsi="Verdana"/>
          <w:sz w:val="20"/>
          <w:szCs w:val="20"/>
          <w:lang w:val="es-CO"/>
        </w:rPr>
        <w:t xml:space="preserve">el Tribunal </w:t>
      </w:r>
      <w:r w:rsidR="0096572B" w:rsidRPr="00624C57">
        <w:rPr>
          <w:rFonts w:ascii="Verdana" w:hAnsi="Verdana"/>
          <w:sz w:val="20"/>
          <w:szCs w:val="20"/>
          <w:lang w:val="es-CO"/>
        </w:rPr>
        <w:t xml:space="preserve">para </w:t>
      </w:r>
      <w:r w:rsidR="00095D84" w:rsidRPr="00624C57">
        <w:rPr>
          <w:rFonts w:ascii="Verdana" w:hAnsi="Verdana"/>
          <w:sz w:val="20"/>
          <w:szCs w:val="20"/>
          <w:lang w:val="es-CO"/>
        </w:rPr>
        <w:t xml:space="preserve">la UNIS, hacia </w:t>
      </w:r>
      <w:r w:rsidRPr="00624C57">
        <w:rPr>
          <w:rFonts w:ascii="Verdana" w:hAnsi="Verdana"/>
          <w:sz w:val="20"/>
          <w:szCs w:val="20"/>
          <w:lang w:val="es-CO"/>
        </w:rPr>
        <w:t>las unidades de internación UNIP I y UNIP II</w:t>
      </w:r>
      <w:r w:rsidR="00095D84" w:rsidRPr="00624C57">
        <w:rPr>
          <w:rFonts w:ascii="Verdana" w:hAnsi="Verdana"/>
          <w:sz w:val="20"/>
          <w:szCs w:val="20"/>
          <w:lang w:val="es-CO"/>
        </w:rPr>
        <w:t>,</w:t>
      </w:r>
      <w:r w:rsidRPr="00624C57">
        <w:rPr>
          <w:rFonts w:ascii="Verdana" w:hAnsi="Verdana"/>
          <w:sz w:val="20"/>
          <w:szCs w:val="20"/>
          <w:lang w:val="es-CO"/>
        </w:rPr>
        <w:t xml:space="preserve"> </w:t>
      </w:r>
      <w:r w:rsidR="0096572B" w:rsidRPr="00624C57">
        <w:rPr>
          <w:rFonts w:ascii="Verdana" w:hAnsi="Verdana"/>
          <w:sz w:val="20"/>
          <w:szCs w:val="20"/>
          <w:lang w:val="es-CO"/>
        </w:rPr>
        <w:t xml:space="preserve">alegando </w:t>
      </w:r>
      <w:r w:rsidRPr="00624C57">
        <w:rPr>
          <w:rFonts w:ascii="Verdana" w:hAnsi="Verdana"/>
          <w:sz w:val="20"/>
          <w:szCs w:val="20"/>
          <w:lang w:val="es-CO"/>
        </w:rPr>
        <w:t>que un</w:t>
      </w:r>
      <w:r w:rsidR="005E7FC0" w:rsidRPr="00624C57">
        <w:rPr>
          <w:rFonts w:ascii="Verdana" w:hAnsi="Verdana"/>
          <w:sz w:val="20"/>
          <w:szCs w:val="20"/>
          <w:lang w:val="es-CO"/>
        </w:rPr>
        <w:t>a</w:t>
      </w:r>
      <w:r w:rsidRPr="00624C57">
        <w:rPr>
          <w:rFonts w:ascii="Verdana" w:hAnsi="Verdana"/>
          <w:sz w:val="20"/>
          <w:szCs w:val="20"/>
          <w:lang w:val="es-CO"/>
        </w:rPr>
        <w:t xml:space="preserve"> de ell</w:t>
      </w:r>
      <w:r w:rsidR="005E7FC0" w:rsidRPr="00624C57">
        <w:rPr>
          <w:rFonts w:ascii="Verdana" w:hAnsi="Verdana"/>
          <w:sz w:val="20"/>
          <w:szCs w:val="20"/>
          <w:lang w:val="es-CO"/>
        </w:rPr>
        <w:t>a</w:t>
      </w:r>
      <w:r w:rsidRPr="00624C57">
        <w:rPr>
          <w:rFonts w:ascii="Verdana" w:hAnsi="Verdana"/>
          <w:sz w:val="20"/>
          <w:szCs w:val="20"/>
          <w:lang w:val="es-CO"/>
        </w:rPr>
        <w:t>s se habría convertido en extensión de UNIS</w:t>
      </w:r>
      <w:r w:rsidR="00095D84" w:rsidRPr="00624C57">
        <w:rPr>
          <w:rFonts w:ascii="Verdana" w:hAnsi="Verdana"/>
          <w:sz w:val="20"/>
          <w:szCs w:val="20"/>
          <w:lang w:val="es-CO"/>
        </w:rPr>
        <w:t>,</w:t>
      </w:r>
      <w:r w:rsidR="00811EF9" w:rsidRPr="00624C57">
        <w:rPr>
          <w:rFonts w:ascii="Verdana" w:hAnsi="Verdana"/>
          <w:sz w:val="20"/>
          <w:szCs w:val="20"/>
          <w:lang w:val="es-CO"/>
        </w:rPr>
        <w:t xml:space="preserve"> </w:t>
      </w:r>
      <w:r w:rsidR="00095D84" w:rsidRPr="00624C57">
        <w:rPr>
          <w:rFonts w:ascii="Verdana" w:hAnsi="Verdana"/>
          <w:sz w:val="20"/>
          <w:szCs w:val="20"/>
          <w:lang w:val="es-CO"/>
        </w:rPr>
        <w:t>como asimismo</w:t>
      </w:r>
      <w:r w:rsidRPr="00624C57">
        <w:rPr>
          <w:rFonts w:ascii="Verdana" w:hAnsi="Verdana"/>
          <w:sz w:val="20"/>
          <w:szCs w:val="20"/>
          <w:lang w:val="es-CO"/>
        </w:rPr>
        <w:t xml:space="preserve"> por la presencia de </w:t>
      </w:r>
      <w:r w:rsidR="00095D84" w:rsidRPr="00624C57">
        <w:rPr>
          <w:rFonts w:ascii="Verdana" w:hAnsi="Verdana"/>
          <w:sz w:val="20"/>
          <w:szCs w:val="20"/>
          <w:lang w:val="es-CO"/>
        </w:rPr>
        <w:t>hechos</w:t>
      </w:r>
      <w:r w:rsidR="0096572B" w:rsidRPr="00624C57">
        <w:rPr>
          <w:rFonts w:ascii="Verdana" w:hAnsi="Verdana"/>
          <w:sz w:val="20"/>
          <w:szCs w:val="20"/>
          <w:lang w:val="es-CO"/>
        </w:rPr>
        <w:t xml:space="preserve"> de violencia que serían de extrema gravedad y urgencia, debido al riesgo cierto e inminente de daños irreparables a la vida y a la integridad personal de las personas allí privadas de libertad.</w:t>
      </w:r>
    </w:p>
    <w:p w14:paraId="0C92141A" w14:textId="77777777" w:rsidR="0096572B" w:rsidRPr="00624C57" w:rsidRDefault="0096572B" w:rsidP="00701732">
      <w:pPr>
        <w:autoSpaceDE w:val="0"/>
        <w:autoSpaceDN w:val="0"/>
        <w:adjustRightInd w:val="0"/>
        <w:spacing w:after="0" w:line="240" w:lineRule="auto"/>
        <w:jc w:val="both"/>
        <w:rPr>
          <w:rFonts w:ascii="Verdana" w:hAnsi="Verdana"/>
          <w:sz w:val="20"/>
          <w:szCs w:val="20"/>
          <w:lang w:val="es-CO"/>
        </w:rPr>
      </w:pPr>
    </w:p>
    <w:p w14:paraId="5B19D534" w14:textId="77777777" w:rsidR="00451EF6" w:rsidRPr="00624C57" w:rsidRDefault="003C3075" w:rsidP="001E15B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Verdana" w:hAnsi="Verdana"/>
          <w:sz w:val="20"/>
          <w:szCs w:val="20"/>
          <w:lang w:val="es-CO"/>
        </w:rPr>
      </w:pPr>
      <w:r w:rsidRPr="00624C57">
        <w:rPr>
          <w:rFonts w:ascii="Verdana" w:hAnsi="Verdana"/>
          <w:sz w:val="20"/>
          <w:szCs w:val="20"/>
          <w:lang w:val="es-CO"/>
        </w:rPr>
        <w:t xml:space="preserve">Ahora bien, </w:t>
      </w:r>
      <w:r w:rsidR="0094781C" w:rsidRPr="00624C57">
        <w:rPr>
          <w:rFonts w:ascii="Verdana" w:hAnsi="Verdana"/>
          <w:sz w:val="20"/>
          <w:szCs w:val="20"/>
          <w:lang w:val="es-CO"/>
        </w:rPr>
        <w:t>l</w:t>
      </w:r>
      <w:r w:rsidR="00451EF6" w:rsidRPr="00624C57">
        <w:rPr>
          <w:rFonts w:ascii="Verdana" w:hAnsi="Verdana"/>
          <w:sz w:val="20"/>
          <w:szCs w:val="20"/>
          <w:lang w:val="es-CO"/>
        </w:rPr>
        <w:t>uego de analizar los fundamentos que sustentan la solicitud interpuesta, así como las manifestaciones del Estado, esta Corte advierte que la petición planteada no corresponde realmente a una ampliación de medidas, en tanto su objeto no es la extensión de la protección de las medidas provisionales ya ordenadas, sino una nueva solicitud sobre personas que se encuentran privadas de libertad en un recinto distinto a aquellos que se encuentran ya bajo la protección de medidas provisionales</w:t>
      </w:r>
      <w:r w:rsidR="00451EF6" w:rsidRPr="00624C57">
        <w:rPr>
          <w:rStyle w:val="FootnoteReference"/>
          <w:rFonts w:ascii="Verdana" w:hAnsi="Verdana"/>
          <w:sz w:val="20"/>
          <w:szCs w:val="20"/>
          <w:lang w:val="es-CO"/>
        </w:rPr>
        <w:footnoteReference w:id="25"/>
      </w:r>
      <w:r w:rsidR="00451EF6" w:rsidRPr="00624C57">
        <w:rPr>
          <w:rFonts w:ascii="Verdana" w:hAnsi="Verdana"/>
          <w:sz w:val="20"/>
          <w:szCs w:val="20"/>
          <w:lang w:val="es-CO"/>
        </w:rPr>
        <w:t>.</w:t>
      </w:r>
    </w:p>
    <w:p w14:paraId="091508BB" w14:textId="77777777" w:rsidR="00451EF6" w:rsidRPr="00624C57" w:rsidRDefault="00451EF6" w:rsidP="00701732">
      <w:pPr>
        <w:autoSpaceDE w:val="0"/>
        <w:autoSpaceDN w:val="0"/>
        <w:adjustRightInd w:val="0"/>
        <w:spacing w:after="0" w:line="240" w:lineRule="auto"/>
        <w:jc w:val="both"/>
        <w:rPr>
          <w:rFonts w:ascii="Verdana" w:hAnsi="Verdana"/>
          <w:sz w:val="20"/>
          <w:szCs w:val="20"/>
          <w:lang w:val="es-CO"/>
        </w:rPr>
      </w:pPr>
    </w:p>
    <w:p w14:paraId="06FCA370" w14:textId="012BA349" w:rsidR="0096572B" w:rsidRPr="00624C57" w:rsidRDefault="0096572B" w:rsidP="001E15B9">
      <w:pPr>
        <w:pStyle w:val="ListParagraph"/>
        <w:numPr>
          <w:ilvl w:val="0"/>
          <w:numId w:val="24"/>
        </w:numPr>
        <w:autoSpaceDE w:val="0"/>
        <w:autoSpaceDN w:val="0"/>
        <w:adjustRightInd w:val="0"/>
        <w:spacing w:after="0" w:line="240" w:lineRule="auto"/>
        <w:ind w:left="0" w:firstLine="0"/>
        <w:jc w:val="both"/>
        <w:rPr>
          <w:rFonts w:ascii="Verdana" w:hAnsi="Verdana"/>
          <w:sz w:val="20"/>
          <w:szCs w:val="20"/>
          <w:lang w:val="es-CO"/>
        </w:rPr>
      </w:pPr>
      <w:r w:rsidRPr="00624C57">
        <w:rPr>
          <w:rFonts w:ascii="Verdana" w:hAnsi="Verdana"/>
          <w:sz w:val="20"/>
          <w:szCs w:val="20"/>
          <w:lang w:val="es-CO"/>
        </w:rPr>
        <w:t xml:space="preserve">Por </w:t>
      </w:r>
      <w:r w:rsidR="00F07944" w:rsidRPr="00624C57">
        <w:rPr>
          <w:rFonts w:ascii="Verdana" w:hAnsi="Verdana"/>
          <w:sz w:val="20"/>
          <w:szCs w:val="20"/>
          <w:lang w:val="es-CO"/>
        </w:rPr>
        <w:t>tanto</w:t>
      </w:r>
      <w:r w:rsidRPr="00624C57">
        <w:rPr>
          <w:rFonts w:ascii="Verdana" w:hAnsi="Verdana"/>
          <w:sz w:val="20"/>
          <w:szCs w:val="20"/>
          <w:lang w:val="es-CO"/>
        </w:rPr>
        <w:t xml:space="preserve">, atendiendo a las disposiciones convencional y reglamentaria que regulan la adopción de medidas provisionales, la solicitud de ampliación realizada por los representantes no puede ser considerada por el </w:t>
      </w:r>
      <w:r w:rsidR="00F07944" w:rsidRPr="00624C57">
        <w:rPr>
          <w:rFonts w:ascii="Verdana" w:hAnsi="Verdana"/>
          <w:sz w:val="20"/>
          <w:szCs w:val="20"/>
          <w:lang w:val="es-CO"/>
        </w:rPr>
        <w:t xml:space="preserve">Tribunal </w:t>
      </w:r>
      <w:r w:rsidRPr="00624C57">
        <w:rPr>
          <w:rFonts w:ascii="Verdana" w:hAnsi="Verdana"/>
          <w:sz w:val="20"/>
          <w:szCs w:val="20"/>
          <w:lang w:val="es-CO"/>
        </w:rPr>
        <w:t xml:space="preserve">dado que es a la Comisión Interamericana a quien correspondería solicitar medidas provisionales a la Corte en este caso, si lo considerase oportuno, facultad que no poseen los actuales solicitantes mientras no haya un asunto sobre el centro </w:t>
      </w:r>
      <w:r w:rsidR="00690886" w:rsidRPr="00624C57">
        <w:rPr>
          <w:rFonts w:ascii="Verdana" w:hAnsi="Verdana"/>
          <w:sz w:val="20"/>
          <w:szCs w:val="20"/>
          <w:lang w:val="es-CO"/>
        </w:rPr>
        <w:t xml:space="preserve">de privación de libertad </w:t>
      </w:r>
      <w:r w:rsidRPr="00624C57">
        <w:rPr>
          <w:rFonts w:ascii="Verdana" w:hAnsi="Verdana"/>
          <w:sz w:val="20"/>
          <w:szCs w:val="20"/>
          <w:lang w:val="es-CO"/>
        </w:rPr>
        <w:t>objeto de la presente solicitud que esté bajo conocimiento del Tribunal.</w:t>
      </w:r>
      <w:r w:rsidR="00690886" w:rsidRPr="00624C57">
        <w:rPr>
          <w:rFonts w:ascii="Verdana" w:hAnsi="Verdana"/>
          <w:sz w:val="20"/>
          <w:szCs w:val="20"/>
          <w:lang w:val="es-CO"/>
        </w:rPr>
        <w:t xml:space="preserve"> Por ello, de considerarlo pertinente, los representantes deben acudir a la Comisión Interamericana a fin de presentar una solicitud de medidas cautelares. </w:t>
      </w:r>
    </w:p>
    <w:p w14:paraId="2516A754" w14:textId="77777777" w:rsidR="0096572B" w:rsidRPr="00624C57" w:rsidRDefault="0096572B" w:rsidP="00701732">
      <w:pPr>
        <w:autoSpaceDE w:val="0"/>
        <w:autoSpaceDN w:val="0"/>
        <w:adjustRightInd w:val="0"/>
        <w:spacing w:after="0" w:line="240" w:lineRule="auto"/>
        <w:jc w:val="both"/>
        <w:rPr>
          <w:rFonts w:ascii="Verdana" w:hAnsi="Verdana"/>
          <w:sz w:val="20"/>
          <w:szCs w:val="20"/>
          <w:lang w:val="es-CO"/>
        </w:rPr>
      </w:pPr>
    </w:p>
    <w:p w14:paraId="711DF85C" w14:textId="2C2DC690" w:rsidR="0096572B" w:rsidRPr="00624C57" w:rsidRDefault="0096572B" w:rsidP="001E15B9">
      <w:pPr>
        <w:pStyle w:val="ListParagraph"/>
        <w:numPr>
          <w:ilvl w:val="0"/>
          <w:numId w:val="24"/>
        </w:numPr>
        <w:autoSpaceDE w:val="0"/>
        <w:autoSpaceDN w:val="0"/>
        <w:adjustRightInd w:val="0"/>
        <w:spacing w:after="0" w:line="240" w:lineRule="auto"/>
        <w:ind w:left="0" w:firstLine="0"/>
        <w:jc w:val="both"/>
        <w:rPr>
          <w:rFonts w:ascii="Verdana" w:hAnsi="Verdana" w:cs="Verdana"/>
          <w:sz w:val="20"/>
          <w:szCs w:val="20"/>
          <w:lang w:val="es-CO"/>
        </w:rPr>
      </w:pPr>
      <w:r w:rsidRPr="00624C57">
        <w:rPr>
          <w:rFonts w:ascii="Verdana" w:hAnsi="Verdana"/>
          <w:sz w:val="20"/>
          <w:szCs w:val="20"/>
          <w:lang w:val="es-CO"/>
        </w:rPr>
        <w:t>Sin perjuicio de ello, debe reiterarse que el artículo 1.1 de la Convención Americana establece las obligaciones generales que tienen los Estados Parte de respetar los derechos y libertades en ella consagrados y de garantizar su libre y pleno ejercicio a toda persona que esté sujeta a su jurisdicción, en toda circunstancia. En especial, la Corte resalta la posición de garante que tiene el Estado respecto a</w:t>
      </w:r>
      <w:r w:rsidR="00791B4C" w:rsidRPr="00624C57">
        <w:rPr>
          <w:rFonts w:ascii="Verdana" w:hAnsi="Verdana"/>
          <w:sz w:val="20"/>
          <w:szCs w:val="20"/>
          <w:lang w:val="es-CO"/>
        </w:rPr>
        <w:t xml:space="preserve"> las</w:t>
      </w:r>
      <w:r w:rsidRPr="00624C57">
        <w:rPr>
          <w:rFonts w:ascii="Verdana" w:hAnsi="Verdana"/>
          <w:sz w:val="20"/>
          <w:szCs w:val="20"/>
          <w:lang w:val="es-CO"/>
        </w:rPr>
        <w:t xml:space="preserve"> personas privadas de </w:t>
      </w:r>
      <w:r w:rsidR="003D4D91" w:rsidRPr="00624C57">
        <w:rPr>
          <w:rFonts w:ascii="Verdana" w:hAnsi="Verdana"/>
          <w:sz w:val="20"/>
          <w:szCs w:val="20"/>
          <w:lang w:val="es-CO"/>
        </w:rPr>
        <w:t>libertad</w:t>
      </w:r>
      <w:r w:rsidR="003D4D91" w:rsidRPr="00624C57">
        <w:rPr>
          <w:rStyle w:val="FootnoteReference"/>
          <w:rFonts w:ascii="Verdana" w:hAnsi="Verdana"/>
          <w:sz w:val="20"/>
          <w:szCs w:val="20"/>
          <w:lang w:val="es-CO"/>
        </w:rPr>
        <w:footnoteReference w:id="26"/>
      </w:r>
      <w:r w:rsidRPr="00624C57">
        <w:rPr>
          <w:rFonts w:ascii="Verdana" w:hAnsi="Verdana"/>
          <w:sz w:val="20"/>
          <w:szCs w:val="20"/>
          <w:lang w:val="es-CO"/>
        </w:rPr>
        <w:t xml:space="preserve">, en razón de que las autoridades penitenciarias ejercen un control total sobre éstas, en cuyo caso </w:t>
      </w:r>
      <w:r w:rsidRPr="00624C57">
        <w:rPr>
          <w:rFonts w:ascii="Verdana" w:hAnsi="Verdana"/>
          <w:sz w:val="20"/>
          <w:szCs w:val="20"/>
          <w:lang w:val="es-CO"/>
        </w:rPr>
        <w:lastRenderedPageBreak/>
        <w:t>aquellas obligaciones generales adquieren un matiz particular que obliga al Estado a brindar a los internos, con el objetivo de proteger y garantizar sus derechos a la vida y a la integridad personal, las condiciones mínimas compatibles con su dignidad mientras permane</w:t>
      </w:r>
      <w:r w:rsidR="003D4D91" w:rsidRPr="00624C57">
        <w:rPr>
          <w:rFonts w:ascii="Verdana" w:hAnsi="Verdana"/>
          <w:sz w:val="20"/>
          <w:szCs w:val="20"/>
          <w:lang w:val="es-CO"/>
        </w:rPr>
        <w:t xml:space="preserve">cen en los centros de </w:t>
      </w:r>
      <w:r w:rsidR="002661F7" w:rsidRPr="00624C57">
        <w:rPr>
          <w:rFonts w:ascii="Verdana" w:hAnsi="Verdana"/>
          <w:sz w:val="20"/>
          <w:szCs w:val="20"/>
          <w:lang w:val="es-CO"/>
        </w:rPr>
        <w:t>privación de libertad</w:t>
      </w:r>
      <w:r w:rsidR="003D4D91" w:rsidRPr="00624C57">
        <w:rPr>
          <w:rStyle w:val="FootnoteReference"/>
          <w:rFonts w:ascii="Verdana" w:hAnsi="Verdana"/>
          <w:sz w:val="20"/>
          <w:szCs w:val="20"/>
          <w:lang w:val="es-CO"/>
        </w:rPr>
        <w:footnoteReference w:id="27"/>
      </w:r>
      <w:r w:rsidRPr="00624C57">
        <w:rPr>
          <w:rFonts w:ascii="Verdana" w:hAnsi="Verdana"/>
          <w:sz w:val="20"/>
          <w:szCs w:val="20"/>
          <w:lang w:val="es-CO"/>
        </w:rPr>
        <w:t xml:space="preserve">. Por ello, independientemente de la existencia de medidas provisionales </w:t>
      </w:r>
      <w:r w:rsidR="003D4D91" w:rsidRPr="00624C57">
        <w:rPr>
          <w:rFonts w:ascii="Verdana" w:hAnsi="Verdana"/>
          <w:sz w:val="20"/>
          <w:szCs w:val="20"/>
          <w:lang w:val="es-CO"/>
        </w:rPr>
        <w:t>específicas</w:t>
      </w:r>
      <w:r w:rsidR="003D4D91" w:rsidRPr="00624C57">
        <w:rPr>
          <w:rStyle w:val="FootnoteReference"/>
          <w:rFonts w:ascii="Verdana" w:hAnsi="Verdana"/>
          <w:sz w:val="20"/>
          <w:szCs w:val="20"/>
          <w:lang w:val="es-CO"/>
        </w:rPr>
        <w:footnoteReference w:id="28"/>
      </w:r>
      <w:r w:rsidRPr="00624C57">
        <w:rPr>
          <w:rFonts w:ascii="Verdana" w:hAnsi="Verdana"/>
          <w:sz w:val="20"/>
          <w:szCs w:val="20"/>
          <w:lang w:val="es-CO"/>
        </w:rPr>
        <w:t>, el Estado se encuentra especialmente obligado a garantizar los derechos de las personas en circunst</w:t>
      </w:r>
      <w:r w:rsidR="003D4D91" w:rsidRPr="00624C57">
        <w:rPr>
          <w:rFonts w:ascii="Verdana" w:hAnsi="Verdana"/>
          <w:sz w:val="20"/>
          <w:szCs w:val="20"/>
          <w:lang w:val="es-CO"/>
        </w:rPr>
        <w:t>ancias de privación de libertad</w:t>
      </w:r>
      <w:r w:rsidR="003D4D91" w:rsidRPr="00624C57">
        <w:rPr>
          <w:rStyle w:val="FootnoteReference"/>
          <w:rFonts w:ascii="Verdana" w:hAnsi="Verdana"/>
          <w:sz w:val="20"/>
          <w:szCs w:val="20"/>
          <w:lang w:val="es-CO"/>
        </w:rPr>
        <w:footnoteReference w:id="29"/>
      </w:r>
      <w:r w:rsidRPr="00624C57">
        <w:rPr>
          <w:rFonts w:ascii="Verdana" w:hAnsi="Verdana"/>
          <w:sz w:val="20"/>
          <w:szCs w:val="20"/>
          <w:lang w:val="es-CO"/>
        </w:rPr>
        <w:t>, de conformidad con los estándares internacionales relativos a esta materia.</w:t>
      </w:r>
    </w:p>
    <w:p w14:paraId="25CDE021" w14:textId="77777777" w:rsidR="0096572B" w:rsidRPr="00624C57" w:rsidRDefault="0096572B" w:rsidP="00CF3D8B">
      <w:pPr>
        <w:autoSpaceDE w:val="0"/>
        <w:autoSpaceDN w:val="0"/>
        <w:adjustRightInd w:val="0"/>
        <w:spacing w:after="0" w:line="240" w:lineRule="auto"/>
        <w:jc w:val="both"/>
        <w:rPr>
          <w:rFonts w:ascii="Verdana" w:hAnsi="Verdana" w:cs="Verdana"/>
          <w:sz w:val="20"/>
          <w:szCs w:val="20"/>
          <w:lang w:val="es-ES"/>
        </w:rPr>
      </w:pPr>
    </w:p>
    <w:p w14:paraId="661C0B75" w14:textId="77777777" w:rsidR="00C4159E" w:rsidRPr="00624C57" w:rsidRDefault="00C4159E" w:rsidP="001E15B9">
      <w:pPr>
        <w:pStyle w:val="ListParagraph"/>
        <w:numPr>
          <w:ilvl w:val="0"/>
          <w:numId w:val="22"/>
        </w:numPr>
        <w:autoSpaceDE w:val="0"/>
        <w:autoSpaceDN w:val="0"/>
        <w:adjustRightInd w:val="0"/>
        <w:spacing w:after="0" w:line="240" w:lineRule="auto"/>
        <w:jc w:val="both"/>
        <w:rPr>
          <w:rFonts w:ascii="Verdana" w:hAnsi="Verdana" w:cs="Verdana"/>
          <w:b/>
          <w:i/>
          <w:sz w:val="20"/>
          <w:szCs w:val="20"/>
          <w:lang w:val="es-CR"/>
        </w:rPr>
      </w:pPr>
      <w:r w:rsidRPr="00624C57">
        <w:rPr>
          <w:rFonts w:ascii="Verdana" w:hAnsi="Verdana" w:cs="Verdana"/>
          <w:b/>
          <w:i/>
          <w:sz w:val="20"/>
          <w:szCs w:val="20"/>
          <w:lang w:val="es-CR"/>
        </w:rPr>
        <w:t>Información solicitada al Estado el 13 de febrero de 2017</w:t>
      </w:r>
    </w:p>
    <w:p w14:paraId="13B527AA" w14:textId="77777777" w:rsidR="00A139E6" w:rsidRPr="00624C57" w:rsidRDefault="00A139E6" w:rsidP="00A139E6">
      <w:pPr>
        <w:pStyle w:val="HTMLPreformatted"/>
        <w:shd w:val="clear" w:color="auto" w:fill="FFFFFF"/>
        <w:jc w:val="both"/>
        <w:rPr>
          <w:rFonts w:ascii="Verdana" w:hAnsi="Verdana" w:cs="Arial"/>
          <w:shd w:val="clear" w:color="auto" w:fill="FFFFFF"/>
          <w:lang w:val="es-CR"/>
        </w:rPr>
      </w:pPr>
    </w:p>
    <w:p w14:paraId="0EA7C990" w14:textId="037E0C8A" w:rsidR="00042734" w:rsidRPr="00624C57" w:rsidRDefault="00095D84" w:rsidP="001E15B9">
      <w:pPr>
        <w:pStyle w:val="HTMLPreformatted"/>
        <w:numPr>
          <w:ilvl w:val="0"/>
          <w:numId w:val="24"/>
        </w:numPr>
        <w:shd w:val="clear" w:color="auto" w:fill="FFFFFF"/>
        <w:ind w:left="0" w:firstLine="0"/>
        <w:jc w:val="both"/>
        <w:rPr>
          <w:rFonts w:ascii="Verdana" w:hAnsi="Verdana" w:cs="Arial"/>
          <w:shd w:val="clear" w:color="auto" w:fill="FFFFFF"/>
          <w:lang w:val="es-CR"/>
        </w:rPr>
      </w:pPr>
      <w:r w:rsidRPr="00624C57">
        <w:rPr>
          <w:rFonts w:ascii="Verdana" w:hAnsi="Verdana" w:cs="Verdana"/>
          <w:lang w:val="es-CR"/>
        </w:rPr>
        <w:t>En la Resolución emitida e</w:t>
      </w:r>
      <w:r w:rsidR="00F07944" w:rsidRPr="00624C57">
        <w:rPr>
          <w:rFonts w:ascii="Verdana" w:hAnsi="Verdana" w:cs="Verdana"/>
          <w:lang w:val="es-CR"/>
        </w:rPr>
        <w:t xml:space="preserve">l 13 de febrero de 2017 la Corte </w:t>
      </w:r>
      <w:r w:rsidR="0010507B" w:rsidRPr="00624C57">
        <w:rPr>
          <w:rFonts w:ascii="Verdana" w:hAnsi="Verdana" w:cs="Verdana"/>
          <w:lang w:val="es-CR"/>
        </w:rPr>
        <w:t>solicitó</w:t>
      </w:r>
      <w:r w:rsidR="00F07944" w:rsidRPr="00624C57">
        <w:rPr>
          <w:rFonts w:ascii="Verdana" w:hAnsi="Verdana" w:cs="Verdana"/>
          <w:lang w:val="es-CR"/>
        </w:rPr>
        <w:t xml:space="preserve"> al Estado</w:t>
      </w:r>
      <w:r w:rsidR="001E4D70" w:rsidRPr="00624C57">
        <w:rPr>
          <w:rFonts w:ascii="Verdana" w:hAnsi="Verdana" w:cs="Verdana"/>
          <w:lang w:val="es-CR"/>
        </w:rPr>
        <w:t xml:space="preserve"> </w:t>
      </w:r>
      <w:r w:rsidRPr="00624C57">
        <w:rPr>
          <w:rFonts w:ascii="Verdana" w:hAnsi="Verdana" w:cs="Verdana"/>
          <w:lang w:val="es-CR"/>
        </w:rPr>
        <w:t xml:space="preserve">que </w:t>
      </w:r>
      <w:r w:rsidR="0010507B" w:rsidRPr="00624C57">
        <w:rPr>
          <w:rFonts w:ascii="Verdana" w:hAnsi="Verdana" w:cs="Verdana"/>
          <w:lang w:val="es-CR"/>
        </w:rPr>
        <w:t>proporcionar</w:t>
      </w:r>
      <w:r w:rsidRPr="00624C57">
        <w:rPr>
          <w:rFonts w:ascii="Verdana" w:hAnsi="Verdana" w:cs="Verdana"/>
          <w:lang w:val="es-CR"/>
        </w:rPr>
        <w:t>a</w:t>
      </w:r>
      <w:r w:rsidR="0010507B" w:rsidRPr="00624C57">
        <w:rPr>
          <w:rFonts w:ascii="Verdana" w:hAnsi="Verdana" w:cs="Verdana"/>
          <w:lang w:val="es-CR"/>
        </w:rPr>
        <w:t xml:space="preserve"> datos específicos sobre la medida provisional en supervisión, así como del sistema penitenciario brasileño</w:t>
      </w:r>
      <w:r w:rsidR="00AD5226" w:rsidRPr="00624C57">
        <w:rPr>
          <w:rStyle w:val="FootnoteReference"/>
          <w:rFonts w:ascii="Verdana" w:hAnsi="Verdana" w:cs="Verdana"/>
          <w:lang w:val="es-CR"/>
        </w:rPr>
        <w:footnoteReference w:id="30"/>
      </w:r>
      <w:r w:rsidR="0010507B" w:rsidRPr="00624C57">
        <w:rPr>
          <w:rFonts w:ascii="Verdana" w:hAnsi="Verdana" w:cs="Verdana"/>
          <w:lang w:val="es-CR"/>
        </w:rPr>
        <w:t xml:space="preserve">. </w:t>
      </w:r>
      <w:r w:rsidR="001E4D70" w:rsidRPr="00624C57">
        <w:rPr>
          <w:rFonts w:ascii="Verdana" w:hAnsi="Verdana" w:cs="Verdana"/>
          <w:lang w:val="es-CR"/>
        </w:rPr>
        <w:t>En este sentido, Brasil en sus informes de mayo y julio de 2017</w:t>
      </w:r>
      <w:r w:rsidRPr="00624C57">
        <w:rPr>
          <w:rFonts w:ascii="Verdana" w:hAnsi="Verdana" w:cs="Verdana"/>
          <w:lang w:val="es-CR"/>
        </w:rPr>
        <w:t>,</w:t>
      </w:r>
      <w:r w:rsidR="001E4D70" w:rsidRPr="00624C57">
        <w:rPr>
          <w:rFonts w:ascii="Verdana" w:hAnsi="Verdana" w:cs="Verdana"/>
          <w:lang w:val="es-CR"/>
        </w:rPr>
        <w:t xml:space="preserve"> hizo referencia a varias de las cues</w:t>
      </w:r>
      <w:r w:rsidR="00FE04B0" w:rsidRPr="00624C57">
        <w:rPr>
          <w:rFonts w:ascii="Verdana" w:hAnsi="Verdana" w:cs="Verdana"/>
          <w:lang w:val="es-CR"/>
        </w:rPr>
        <w:t xml:space="preserve">tiones planteadas por </w:t>
      </w:r>
      <w:r w:rsidR="0010507B" w:rsidRPr="00624C57">
        <w:rPr>
          <w:rFonts w:ascii="Verdana" w:hAnsi="Verdana" w:cs="Verdana"/>
          <w:lang w:val="es-CR"/>
        </w:rPr>
        <w:t xml:space="preserve">el Tribunal, en particular, </w:t>
      </w:r>
      <w:r w:rsidR="002079EC" w:rsidRPr="00624C57">
        <w:rPr>
          <w:rFonts w:ascii="Verdana" w:hAnsi="Verdana" w:cs="Arial"/>
          <w:shd w:val="clear" w:color="auto" w:fill="FFFFFF"/>
          <w:lang w:val="es-CR"/>
        </w:rPr>
        <w:t>l</w:t>
      </w:r>
      <w:r w:rsidR="00042734" w:rsidRPr="00624C57">
        <w:rPr>
          <w:rFonts w:ascii="Verdana" w:hAnsi="Verdana" w:cs="Arial"/>
          <w:shd w:val="clear" w:color="auto" w:fill="FFFFFF"/>
          <w:lang w:val="es-CR"/>
        </w:rPr>
        <w:t xml:space="preserve">a </w:t>
      </w:r>
      <w:r w:rsidR="002079EC" w:rsidRPr="00624C57">
        <w:rPr>
          <w:rFonts w:ascii="Verdana" w:hAnsi="Verdana" w:cs="Arial"/>
          <w:shd w:val="clear" w:color="auto" w:fill="FFFFFF"/>
          <w:lang w:val="es-CR"/>
        </w:rPr>
        <w:t xml:space="preserve">elaboración </w:t>
      </w:r>
      <w:r w:rsidR="00042734" w:rsidRPr="00624C57">
        <w:rPr>
          <w:rFonts w:ascii="Verdana" w:hAnsi="Verdana" w:cs="Arial"/>
          <w:shd w:val="clear" w:color="auto" w:fill="FFFFFF"/>
          <w:lang w:val="es-CR"/>
        </w:rPr>
        <w:t xml:space="preserve">de un Plan de Trabajo </w:t>
      </w:r>
      <w:r w:rsidR="0010507B" w:rsidRPr="00624C57">
        <w:rPr>
          <w:rFonts w:ascii="Verdana" w:hAnsi="Verdana" w:cs="Arial"/>
          <w:shd w:val="clear" w:color="auto" w:fill="FFFFFF"/>
          <w:lang w:val="es-CR"/>
        </w:rPr>
        <w:t>realizado</w:t>
      </w:r>
      <w:r w:rsidR="00042734" w:rsidRPr="00624C57">
        <w:rPr>
          <w:rFonts w:ascii="Verdana" w:hAnsi="Verdana" w:cs="Arial"/>
          <w:shd w:val="clear" w:color="auto" w:fill="FFFFFF"/>
          <w:lang w:val="es-CR"/>
        </w:rPr>
        <w:t xml:space="preserve"> de forma conjunta con el Poder Judicial, el Ministerio Público, la Defensoría Pública, el Consejo </w:t>
      </w:r>
      <w:r w:rsidR="00144FBF" w:rsidRPr="00624C57">
        <w:rPr>
          <w:rFonts w:ascii="Verdana" w:hAnsi="Verdana" w:cs="Arial"/>
          <w:shd w:val="clear" w:color="auto" w:fill="FFFFFF"/>
          <w:lang w:val="es-CR"/>
        </w:rPr>
        <w:t xml:space="preserve">Estadual </w:t>
      </w:r>
      <w:r w:rsidR="00042734" w:rsidRPr="00624C57">
        <w:rPr>
          <w:rFonts w:ascii="Verdana" w:hAnsi="Verdana" w:cs="Arial"/>
          <w:shd w:val="clear" w:color="auto" w:fill="FFFFFF"/>
          <w:lang w:val="es-CR"/>
        </w:rPr>
        <w:t xml:space="preserve">de los Derechos del Niño y del Adolescente </w:t>
      </w:r>
      <w:r w:rsidR="00013C0B" w:rsidRPr="00624C57">
        <w:rPr>
          <w:rFonts w:ascii="Verdana" w:hAnsi="Verdana" w:cs="Arial"/>
          <w:shd w:val="clear" w:color="auto" w:fill="FFFFFF"/>
          <w:lang w:val="es-CR"/>
        </w:rPr>
        <w:t>(</w:t>
      </w:r>
      <w:r w:rsidR="00042734" w:rsidRPr="00624C57">
        <w:rPr>
          <w:rFonts w:ascii="Verdana" w:hAnsi="Verdana" w:cs="Arial"/>
          <w:shd w:val="clear" w:color="auto" w:fill="FFFFFF"/>
          <w:lang w:val="es-CR"/>
        </w:rPr>
        <w:t>CRIAD</w:t>
      </w:r>
      <w:r w:rsidR="00013C0B" w:rsidRPr="00624C57">
        <w:rPr>
          <w:rFonts w:ascii="Verdana" w:hAnsi="Verdana" w:cs="Arial"/>
          <w:shd w:val="clear" w:color="auto" w:fill="FFFFFF"/>
          <w:lang w:val="es-CR"/>
        </w:rPr>
        <w:t>)</w:t>
      </w:r>
      <w:r w:rsidR="00042734" w:rsidRPr="00624C57">
        <w:rPr>
          <w:rFonts w:ascii="Verdana" w:hAnsi="Verdana" w:cs="Arial"/>
          <w:shd w:val="clear" w:color="auto" w:fill="FFFFFF"/>
          <w:lang w:val="es-CR"/>
        </w:rPr>
        <w:t xml:space="preserve">, la Secretaría </w:t>
      </w:r>
      <w:r w:rsidR="00144FBF" w:rsidRPr="00624C57">
        <w:rPr>
          <w:rFonts w:ascii="Verdana" w:hAnsi="Verdana" w:cs="Arial"/>
          <w:shd w:val="clear" w:color="auto" w:fill="FFFFFF"/>
          <w:lang w:val="es-CR"/>
        </w:rPr>
        <w:t xml:space="preserve">Estadual </w:t>
      </w:r>
      <w:r w:rsidR="00042734" w:rsidRPr="00624C57">
        <w:rPr>
          <w:rFonts w:ascii="Verdana" w:hAnsi="Verdana" w:cs="Arial"/>
          <w:shd w:val="clear" w:color="auto" w:fill="FFFFFF"/>
          <w:lang w:val="es-CR"/>
        </w:rPr>
        <w:t xml:space="preserve">de Derechos Humanos </w:t>
      </w:r>
      <w:r w:rsidR="00013C0B" w:rsidRPr="00624C57">
        <w:rPr>
          <w:rFonts w:ascii="Verdana" w:hAnsi="Verdana" w:cs="Arial"/>
          <w:shd w:val="clear" w:color="auto" w:fill="FFFFFF"/>
          <w:lang w:val="es-CR"/>
        </w:rPr>
        <w:t>(</w:t>
      </w:r>
      <w:r w:rsidR="00042734" w:rsidRPr="00624C57">
        <w:rPr>
          <w:rFonts w:ascii="Verdana" w:hAnsi="Verdana" w:cs="Arial"/>
          <w:shd w:val="clear" w:color="auto" w:fill="FFFFFF"/>
          <w:lang w:val="es-CR"/>
        </w:rPr>
        <w:t>SEDH</w:t>
      </w:r>
      <w:r w:rsidR="00013C0B" w:rsidRPr="00624C57">
        <w:rPr>
          <w:rFonts w:ascii="Verdana" w:hAnsi="Verdana" w:cs="Arial"/>
          <w:shd w:val="clear" w:color="auto" w:fill="FFFFFF"/>
          <w:lang w:val="es-CR"/>
        </w:rPr>
        <w:t>)</w:t>
      </w:r>
      <w:r w:rsidR="00042734" w:rsidRPr="00624C57">
        <w:rPr>
          <w:rFonts w:ascii="Verdana" w:hAnsi="Verdana" w:cs="Arial"/>
          <w:shd w:val="clear" w:color="auto" w:fill="FFFFFF"/>
          <w:lang w:val="es-CR"/>
        </w:rPr>
        <w:t xml:space="preserve">, el Instituto de Atendimiento Socioeducativo </w:t>
      </w:r>
      <w:r w:rsidR="00AA0F28" w:rsidRPr="00624C57">
        <w:rPr>
          <w:rFonts w:ascii="Verdana" w:hAnsi="Verdana" w:cs="Arial"/>
          <w:shd w:val="clear" w:color="auto" w:fill="FFFFFF"/>
          <w:lang w:val="es-CR"/>
        </w:rPr>
        <w:t>de Espírito</w:t>
      </w:r>
      <w:r w:rsidR="00042734" w:rsidRPr="00624C57">
        <w:rPr>
          <w:rFonts w:ascii="Verdana" w:hAnsi="Verdana" w:cs="Arial"/>
          <w:shd w:val="clear" w:color="auto" w:fill="FFFFFF"/>
          <w:lang w:val="es-CR"/>
        </w:rPr>
        <w:t xml:space="preserve"> Santo </w:t>
      </w:r>
      <w:r w:rsidR="00013C0B" w:rsidRPr="00624C57">
        <w:rPr>
          <w:rFonts w:ascii="Verdana" w:hAnsi="Verdana" w:cs="Arial"/>
          <w:shd w:val="clear" w:color="auto" w:fill="FFFFFF"/>
          <w:lang w:val="es-CR"/>
        </w:rPr>
        <w:t>(</w:t>
      </w:r>
      <w:r w:rsidR="00042734" w:rsidRPr="00624C57">
        <w:rPr>
          <w:rFonts w:ascii="Verdana" w:hAnsi="Verdana" w:cs="Arial"/>
          <w:shd w:val="clear" w:color="auto" w:fill="FFFFFF"/>
          <w:lang w:val="es-CR"/>
        </w:rPr>
        <w:t>IASES</w:t>
      </w:r>
      <w:r w:rsidR="00013C0B" w:rsidRPr="00624C57">
        <w:rPr>
          <w:rFonts w:ascii="Verdana" w:hAnsi="Verdana" w:cs="Arial"/>
          <w:shd w:val="clear" w:color="auto" w:fill="FFFFFF"/>
          <w:lang w:val="es-CR"/>
        </w:rPr>
        <w:t>)</w:t>
      </w:r>
      <w:r w:rsidR="00FF4EA0" w:rsidRPr="00624C57">
        <w:rPr>
          <w:rFonts w:ascii="Verdana" w:hAnsi="Verdana" w:cs="Arial"/>
          <w:shd w:val="clear" w:color="auto" w:fill="FFFFFF"/>
          <w:lang w:val="es-CR"/>
        </w:rPr>
        <w:t xml:space="preserve"> y los Peticionarios.</w:t>
      </w:r>
    </w:p>
    <w:p w14:paraId="55EC5F25" w14:textId="77777777" w:rsidR="00042734" w:rsidRPr="00624C57" w:rsidRDefault="00042734" w:rsidP="00701732">
      <w:pPr>
        <w:pStyle w:val="HTMLPreformatted"/>
        <w:shd w:val="clear" w:color="auto" w:fill="FFFFFF"/>
        <w:jc w:val="both"/>
        <w:rPr>
          <w:rFonts w:ascii="Verdana" w:hAnsi="Verdana"/>
          <w:lang w:val="es-ES"/>
        </w:rPr>
      </w:pPr>
    </w:p>
    <w:p w14:paraId="680AF35E" w14:textId="3F7E482A" w:rsidR="00042734" w:rsidRPr="00624C57" w:rsidRDefault="0010507B" w:rsidP="001E15B9">
      <w:pPr>
        <w:pStyle w:val="HTMLPreformatted"/>
        <w:numPr>
          <w:ilvl w:val="0"/>
          <w:numId w:val="24"/>
        </w:numPr>
        <w:shd w:val="clear" w:color="auto" w:fill="FFFFFF"/>
        <w:ind w:left="0" w:firstLine="0"/>
        <w:jc w:val="both"/>
        <w:rPr>
          <w:rFonts w:ascii="Verdana" w:hAnsi="Verdana"/>
          <w:lang w:val="es-ES"/>
        </w:rPr>
      </w:pPr>
      <w:r w:rsidRPr="00624C57">
        <w:rPr>
          <w:rFonts w:ascii="Verdana" w:hAnsi="Verdana"/>
          <w:lang w:val="es-ES"/>
        </w:rPr>
        <w:t xml:space="preserve">El mencionado </w:t>
      </w:r>
      <w:r w:rsidR="00042734" w:rsidRPr="00624C57">
        <w:rPr>
          <w:rFonts w:ascii="Verdana" w:hAnsi="Verdana"/>
          <w:lang w:val="es-ES"/>
        </w:rPr>
        <w:t xml:space="preserve">proyecto del Plan de Trabajo </w:t>
      </w:r>
      <w:r w:rsidR="0004168A" w:rsidRPr="00624C57">
        <w:rPr>
          <w:rFonts w:ascii="Verdana" w:hAnsi="Verdana"/>
          <w:lang w:val="es-ES"/>
        </w:rPr>
        <w:t xml:space="preserve">abordó </w:t>
      </w:r>
      <w:r w:rsidRPr="00624C57">
        <w:rPr>
          <w:rFonts w:ascii="Verdana" w:hAnsi="Verdana"/>
          <w:lang w:val="es-ES"/>
        </w:rPr>
        <w:t xml:space="preserve">como puntos </w:t>
      </w:r>
      <w:r w:rsidR="00DC6069" w:rsidRPr="00624C57">
        <w:rPr>
          <w:rFonts w:ascii="Verdana" w:hAnsi="Verdana"/>
          <w:lang w:val="es-ES"/>
        </w:rPr>
        <w:t>esenciales</w:t>
      </w:r>
      <w:r w:rsidRPr="00624C57">
        <w:rPr>
          <w:rFonts w:ascii="Verdana" w:hAnsi="Verdana"/>
          <w:lang w:val="es-ES"/>
        </w:rPr>
        <w:t xml:space="preserve">: </w:t>
      </w:r>
    </w:p>
    <w:p w14:paraId="072750B1" w14:textId="77777777" w:rsidR="00042734" w:rsidRPr="00624C57" w:rsidRDefault="00042734" w:rsidP="00701732">
      <w:pPr>
        <w:pStyle w:val="HTMLPreformatted"/>
        <w:shd w:val="clear" w:color="auto" w:fill="FFFFFF"/>
        <w:jc w:val="both"/>
        <w:rPr>
          <w:rFonts w:ascii="Verdana" w:hAnsi="Verdana"/>
          <w:lang w:val="es-ES"/>
        </w:rPr>
      </w:pPr>
    </w:p>
    <w:p w14:paraId="350350B2" w14:textId="77777777" w:rsidR="00106EEE" w:rsidRPr="00624C57" w:rsidRDefault="00042734" w:rsidP="00106EEE">
      <w:pPr>
        <w:pStyle w:val="HTMLPreformatted"/>
        <w:numPr>
          <w:ilvl w:val="0"/>
          <w:numId w:val="17"/>
        </w:numPr>
        <w:shd w:val="clear" w:color="auto" w:fill="FFFFFF"/>
        <w:ind w:left="720" w:hanging="180"/>
        <w:jc w:val="both"/>
        <w:rPr>
          <w:rFonts w:ascii="Verdana" w:hAnsi="Verdana"/>
          <w:lang w:val="es-ES"/>
        </w:rPr>
      </w:pPr>
      <w:r w:rsidRPr="00624C57">
        <w:rPr>
          <w:rFonts w:ascii="Verdana" w:hAnsi="Verdana"/>
          <w:lang w:val="es-ES"/>
        </w:rPr>
        <w:t xml:space="preserve">Sobrepoblación: </w:t>
      </w:r>
    </w:p>
    <w:p w14:paraId="3B5D5132" w14:textId="08A25A88" w:rsidR="00106EEE" w:rsidRPr="00624C57" w:rsidRDefault="00042734" w:rsidP="00106EEE">
      <w:pPr>
        <w:pStyle w:val="HTMLPreformatted"/>
        <w:numPr>
          <w:ilvl w:val="0"/>
          <w:numId w:val="25"/>
        </w:numPr>
        <w:shd w:val="clear" w:color="auto" w:fill="FFFFFF"/>
        <w:jc w:val="both"/>
        <w:rPr>
          <w:rFonts w:ascii="Verdana" w:hAnsi="Verdana"/>
          <w:lang w:val="es-ES"/>
        </w:rPr>
      </w:pPr>
      <w:r w:rsidRPr="00624C57">
        <w:rPr>
          <w:rFonts w:ascii="Verdana" w:hAnsi="Verdana" w:cs="Arial"/>
          <w:shd w:val="clear" w:color="auto" w:fill="FFFFFF"/>
          <w:lang w:val="es-CR"/>
        </w:rPr>
        <w:t xml:space="preserve">Reducción del número de adolescentes en cumplimiento de </w:t>
      </w:r>
      <w:r w:rsidR="009F34DF" w:rsidRPr="00624C57">
        <w:rPr>
          <w:rFonts w:ascii="Verdana" w:hAnsi="Verdana" w:cs="Arial"/>
          <w:shd w:val="clear" w:color="auto" w:fill="FFFFFF"/>
          <w:lang w:val="es-CR"/>
        </w:rPr>
        <w:t>medida</w:t>
      </w:r>
      <w:r w:rsidR="00095D84" w:rsidRPr="00624C57">
        <w:rPr>
          <w:rFonts w:ascii="Verdana" w:hAnsi="Verdana" w:cs="Arial"/>
          <w:shd w:val="clear" w:color="auto" w:fill="FFFFFF"/>
          <w:lang w:val="es-CR"/>
        </w:rPr>
        <w:t>s</w:t>
      </w:r>
      <w:r w:rsidR="009F34DF" w:rsidRPr="00624C57">
        <w:rPr>
          <w:rFonts w:ascii="Verdana" w:hAnsi="Verdana" w:cs="Arial"/>
          <w:shd w:val="clear" w:color="auto" w:fill="FFFFFF"/>
          <w:lang w:val="es-CR"/>
        </w:rPr>
        <w:t xml:space="preserve"> </w:t>
      </w:r>
      <w:r w:rsidRPr="00624C57">
        <w:rPr>
          <w:rFonts w:ascii="Verdana" w:hAnsi="Verdana" w:cs="Arial"/>
          <w:shd w:val="clear" w:color="auto" w:fill="FFFFFF"/>
          <w:lang w:val="es-CR"/>
        </w:rPr>
        <w:t>de internación</w:t>
      </w:r>
      <w:r w:rsidRPr="00624C57">
        <w:rPr>
          <w:rStyle w:val="FootnoteReference"/>
          <w:rFonts w:ascii="Verdana" w:hAnsi="Verdana" w:cs="Arial"/>
          <w:shd w:val="clear" w:color="auto" w:fill="FFFFFF"/>
          <w:lang w:val="es-CR"/>
        </w:rPr>
        <w:footnoteReference w:id="31"/>
      </w:r>
      <w:r w:rsidR="00095D84" w:rsidRPr="00624C57">
        <w:rPr>
          <w:rFonts w:ascii="Verdana" w:hAnsi="Verdana" w:cs="Arial"/>
          <w:shd w:val="clear" w:color="auto" w:fill="FFFFFF"/>
          <w:lang w:val="es-CR"/>
        </w:rPr>
        <w:t>, y</w:t>
      </w:r>
    </w:p>
    <w:p w14:paraId="36AD6C17" w14:textId="7313207E" w:rsidR="00042734" w:rsidRPr="00624C57" w:rsidRDefault="00042734" w:rsidP="00106EEE">
      <w:pPr>
        <w:pStyle w:val="HTMLPreformatted"/>
        <w:numPr>
          <w:ilvl w:val="0"/>
          <w:numId w:val="25"/>
        </w:numPr>
        <w:shd w:val="clear" w:color="auto" w:fill="FFFFFF"/>
        <w:jc w:val="both"/>
        <w:rPr>
          <w:rFonts w:ascii="Verdana" w:hAnsi="Verdana"/>
          <w:lang w:val="es-ES"/>
        </w:rPr>
      </w:pPr>
      <w:r w:rsidRPr="00624C57">
        <w:rPr>
          <w:rFonts w:ascii="Verdana" w:hAnsi="Verdana"/>
          <w:lang w:val="es-ES"/>
        </w:rPr>
        <w:t xml:space="preserve">Reducción del número de adolescentes que cumplen </w:t>
      </w:r>
      <w:r w:rsidR="009F34DF" w:rsidRPr="00624C57">
        <w:rPr>
          <w:rFonts w:ascii="Verdana" w:hAnsi="Verdana"/>
          <w:lang w:val="es-ES"/>
        </w:rPr>
        <w:t xml:space="preserve">medida </w:t>
      </w:r>
      <w:r w:rsidRPr="00624C57">
        <w:rPr>
          <w:rFonts w:ascii="Verdana" w:hAnsi="Verdana"/>
          <w:lang w:val="es-ES"/>
        </w:rPr>
        <w:t xml:space="preserve">de Internación y que podrían cumplir </w:t>
      </w:r>
      <w:r w:rsidR="009F34DF" w:rsidRPr="00624C57">
        <w:rPr>
          <w:rFonts w:ascii="Verdana" w:hAnsi="Verdana"/>
          <w:lang w:val="es-ES"/>
        </w:rPr>
        <w:t xml:space="preserve">medida </w:t>
      </w:r>
      <w:r w:rsidRPr="00624C57">
        <w:rPr>
          <w:rFonts w:ascii="Verdana" w:hAnsi="Verdana"/>
          <w:lang w:val="es-ES"/>
        </w:rPr>
        <w:t>en medio abierto</w:t>
      </w:r>
      <w:r w:rsidRPr="00624C57">
        <w:rPr>
          <w:rStyle w:val="FootnoteReference"/>
          <w:rFonts w:ascii="Verdana" w:hAnsi="Verdana"/>
          <w:lang w:val="es-ES"/>
        </w:rPr>
        <w:footnoteReference w:id="32"/>
      </w:r>
      <w:r w:rsidR="00E63F98" w:rsidRPr="00624C57">
        <w:rPr>
          <w:rFonts w:ascii="Verdana" w:hAnsi="Verdana"/>
          <w:lang w:val="es-ES"/>
        </w:rPr>
        <w:t>;</w:t>
      </w:r>
      <w:r w:rsidR="0010507B" w:rsidRPr="00624C57">
        <w:rPr>
          <w:rFonts w:ascii="Verdana" w:hAnsi="Verdana"/>
          <w:lang w:val="es-ES"/>
        </w:rPr>
        <w:t xml:space="preserve"> </w:t>
      </w:r>
    </w:p>
    <w:p w14:paraId="36188DD1" w14:textId="77777777" w:rsidR="00042734" w:rsidRPr="00624C57" w:rsidRDefault="00042734" w:rsidP="001E15B9">
      <w:pPr>
        <w:pStyle w:val="HTMLPreformatted"/>
        <w:shd w:val="clear" w:color="auto" w:fill="FFFFFF"/>
        <w:ind w:hanging="180"/>
        <w:jc w:val="both"/>
        <w:rPr>
          <w:rFonts w:ascii="Verdana" w:hAnsi="Verdana"/>
          <w:lang w:val="es-CR"/>
        </w:rPr>
      </w:pPr>
    </w:p>
    <w:p w14:paraId="67054E22" w14:textId="2DED9F48" w:rsidR="00042734" w:rsidRPr="00624C57" w:rsidRDefault="00042734" w:rsidP="001E15B9">
      <w:pPr>
        <w:pStyle w:val="HTMLPreformatted"/>
        <w:numPr>
          <w:ilvl w:val="0"/>
          <w:numId w:val="17"/>
        </w:numPr>
        <w:shd w:val="clear" w:color="auto" w:fill="FFFFFF"/>
        <w:ind w:left="720" w:hanging="180"/>
        <w:jc w:val="both"/>
        <w:rPr>
          <w:rFonts w:ascii="Verdana" w:hAnsi="Verdana" w:cs="Arial"/>
          <w:shd w:val="clear" w:color="auto" w:fill="FFFFFF"/>
          <w:lang w:val="es-CR"/>
        </w:rPr>
      </w:pPr>
      <w:r w:rsidRPr="00624C57">
        <w:rPr>
          <w:rFonts w:ascii="Verdana" w:hAnsi="Verdana"/>
          <w:lang w:val="es-CR"/>
        </w:rPr>
        <w:t xml:space="preserve">Salud: </w:t>
      </w:r>
      <w:r w:rsidR="007D6AB9" w:rsidRPr="00624C57">
        <w:rPr>
          <w:rFonts w:ascii="Verdana" w:hAnsi="Verdana"/>
          <w:lang w:val="es-CR"/>
        </w:rPr>
        <w:t xml:space="preserve">Eje </w:t>
      </w:r>
      <w:r w:rsidR="00457461" w:rsidRPr="00624C57">
        <w:rPr>
          <w:rFonts w:ascii="Verdana" w:hAnsi="Verdana"/>
          <w:lang w:val="es-CR"/>
        </w:rPr>
        <w:t xml:space="preserve">de trabajo </w:t>
      </w:r>
      <w:r w:rsidR="00095D84" w:rsidRPr="00624C57">
        <w:rPr>
          <w:rFonts w:ascii="Verdana" w:hAnsi="Verdana"/>
          <w:lang w:val="es-CR"/>
        </w:rPr>
        <w:t xml:space="preserve">en </w:t>
      </w:r>
      <w:r w:rsidR="00457461" w:rsidRPr="00624C57">
        <w:rPr>
          <w:rFonts w:ascii="Verdana" w:hAnsi="Verdana"/>
          <w:lang w:val="es-CR"/>
        </w:rPr>
        <w:t>la a</w:t>
      </w:r>
      <w:r w:rsidRPr="00624C57">
        <w:rPr>
          <w:rFonts w:ascii="Verdana" w:hAnsi="Verdana" w:cs="Arial"/>
          <w:shd w:val="clear" w:color="auto" w:fill="FFFFFF"/>
          <w:lang w:val="es-CR"/>
        </w:rPr>
        <w:t xml:space="preserve">mpliación </w:t>
      </w:r>
      <w:r w:rsidR="00457461" w:rsidRPr="00624C57">
        <w:rPr>
          <w:rFonts w:ascii="Verdana" w:hAnsi="Verdana" w:cs="Arial"/>
          <w:shd w:val="clear" w:color="auto" w:fill="FFFFFF"/>
          <w:lang w:val="es-CR"/>
        </w:rPr>
        <w:t xml:space="preserve">de la atención </w:t>
      </w:r>
      <w:r w:rsidR="00095D84" w:rsidRPr="00624C57">
        <w:rPr>
          <w:rFonts w:ascii="Verdana" w:hAnsi="Verdana" w:cs="Arial"/>
          <w:shd w:val="clear" w:color="auto" w:fill="FFFFFF"/>
          <w:lang w:val="es-CR"/>
        </w:rPr>
        <w:t>de</w:t>
      </w:r>
      <w:r w:rsidR="00457461" w:rsidRPr="00624C57">
        <w:rPr>
          <w:rFonts w:ascii="Verdana" w:hAnsi="Verdana" w:cs="Arial"/>
          <w:shd w:val="clear" w:color="auto" w:fill="FFFFFF"/>
          <w:lang w:val="es-CR"/>
        </w:rPr>
        <w:t xml:space="preserve"> </w:t>
      </w:r>
      <w:r w:rsidR="00095D84" w:rsidRPr="00624C57">
        <w:rPr>
          <w:rFonts w:ascii="Verdana" w:hAnsi="Verdana" w:cs="Arial"/>
          <w:shd w:val="clear" w:color="auto" w:fill="FFFFFF"/>
          <w:lang w:val="es-CR"/>
        </w:rPr>
        <w:t>s</w:t>
      </w:r>
      <w:r w:rsidR="00457461" w:rsidRPr="00624C57">
        <w:rPr>
          <w:rFonts w:ascii="Verdana" w:hAnsi="Verdana" w:cs="Arial"/>
          <w:shd w:val="clear" w:color="auto" w:fill="FFFFFF"/>
          <w:lang w:val="es-CR"/>
        </w:rPr>
        <w:t>alud de</w:t>
      </w:r>
      <w:r w:rsidRPr="00624C57">
        <w:rPr>
          <w:rFonts w:ascii="Verdana" w:hAnsi="Verdana" w:cs="Arial"/>
          <w:shd w:val="clear" w:color="auto" w:fill="FFFFFF"/>
          <w:lang w:val="es-CR"/>
        </w:rPr>
        <w:t xml:space="preserve"> los socioeduca</w:t>
      </w:r>
      <w:r w:rsidR="00B62022" w:rsidRPr="00624C57">
        <w:rPr>
          <w:rFonts w:ascii="Verdana" w:hAnsi="Verdana" w:cs="Arial"/>
          <w:shd w:val="clear" w:color="auto" w:fill="FFFFFF"/>
          <w:lang w:val="es-CR"/>
        </w:rPr>
        <w:t>n</w:t>
      </w:r>
      <w:r w:rsidRPr="00624C57">
        <w:rPr>
          <w:rFonts w:ascii="Verdana" w:hAnsi="Verdana" w:cs="Arial"/>
          <w:shd w:val="clear" w:color="auto" w:fill="FFFFFF"/>
          <w:lang w:val="es-CR"/>
        </w:rPr>
        <w:t>dos</w:t>
      </w:r>
      <w:r w:rsidRPr="00624C57">
        <w:rPr>
          <w:rStyle w:val="FootnoteReference"/>
          <w:rFonts w:ascii="Verdana" w:hAnsi="Verdana" w:cs="Arial"/>
          <w:shd w:val="clear" w:color="auto" w:fill="FFFFFF"/>
          <w:lang w:val="es-CR"/>
        </w:rPr>
        <w:footnoteReference w:id="33"/>
      </w:r>
      <w:r w:rsidR="00E63F98" w:rsidRPr="00624C57">
        <w:rPr>
          <w:rFonts w:ascii="Verdana" w:hAnsi="Verdana" w:cs="Arial"/>
          <w:shd w:val="clear" w:color="auto" w:fill="FFFFFF"/>
          <w:lang w:val="es-CR"/>
        </w:rPr>
        <w:t xml:space="preserve">; </w:t>
      </w:r>
      <w:r w:rsidR="00457461" w:rsidRPr="00624C57">
        <w:rPr>
          <w:rFonts w:ascii="Verdana" w:hAnsi="Verdana" w:cs="Arial"/>
          <w:shd w:val="clear" w:color="auto" w:fill="FFFFFF"/>
          <w:lang w:val="es-CR"/>
        </w:rPr>
        <w:t xml:space="preserve"> </w:t>
      </w:r>
    </w:p>
    <w:p w14:paraId="51936BEE" w14:textId="77777777" w:rsidR="00042734" w:rsidRPr="00624C57" w:rsidRDefault="00042734" w:rsidP="001E15B9">
      <w:pPr>
        <w:pStyle w:val="HTMLPreformatted"/>
        <w:shd w:val="clear" w:color="auto" w:fill="FFFFFF"/>
        <w:ind w:hanging="180"/>
        <w:jc w:val="both"/>
        <w:rPr>
          <w:rFonts w:ascii="Verdana" w:hAnsi="Verdana"/>
          <w:lang w:val="es-CR"/>
        </w:rPr>
      </w:pPr>
    </w:p>
    <w:p w14:paraId="1FA073C9" w14:textId="268F3C93" w:rsidR="00042734" w:rsidRPr="00624C57" w:rsidRDefault="00042734" w:rsidP="001E15B9">
      <w:pPr>
        <w:pStyle w:val="HTMLPreformatted"/>
        <w:numPr>
          <w:ilvl w:val="0"/>
          <w:numId w:val="17"/>
        </w:numPr>
        <w:shd w:val="clear" w:color="auto" w:fill="FFFFFF"/>
        <w:ind w:left="0" w:firstLine="450"/>
        <w:jc w:val="both"/>
        <w:rPr>
          <w:rFonts w:ascii="Verdana" w:hAnsi="Verdana"/>
          <w:lang w:val="es-CR"/>
        </w:rPr>
      </w:pPr>
      <w:r w:rsidRPr="00624C57">
        <w:rPr>
          <w:rFonts w:ascii="Verdana" w:hAnsi="Verdana"/>
          <w:lang w:val="es-ES"/>
        </w:rPr>
        <w:t>Violencia:</w:t>
      </w:r>
      <w:r w:rsidR="00457461" w:rsidRPr="00624C57">
        <w:rPr>
          <w:rFonts w:ascii="Verdana" w:hAnsi="Verdana"/>
          <w:lang w:val="es-ES"/>
        </w:rPr>
        <w:t xml:space="preserve"> </w:t>
      </w:r>
    </w:p>
    <w:p w14:paraId="0313B3D8" w14:textId="374CA81D" w:rsidR="00106EEE" w:rsidRPr="00624C57" w:rsidRDefault="00042734" w:rsidP="00106EEE">
      <w:pPr>
        <w:pStyle w:val="HTMLPreformatted"/>
        <w:numPr>
          <w:ilvl w:val="0"/>
          <w:numId w:val="25"/>
        </w:numPr>
        <w:shd w:val="clear" w:color="auto" w:fill="FFFFFF"/>
        <w:jc w:val="both"/>
        <w:rPr>
          <w:rFonts w:ascii="Verdana" w:hAnsi="Verdana"/>
          <w:lang w:val="es-CR"/>
        </w:rPr>
      </w:pPr>
      <w:r w:rsidRPr="00624C57">
        <w:rPr>
          <w:rFonts w:ascii="Verdana" w:hAnsi="Verdana" w:cs="Arial"/>
          <w:shd w:val="clear" w:color="auto" w:fill="FFFFFF"/>
          <w:lang w:val="es-CR"/>
        </w:rPr>
        <w:t>Estandarización de los procedimientos de seguridad</w:t>
      </w:r>
      <w:r w:rsidRPr="00624C57">
        <w:rPr>
          <w:rStyle w:val="FootnoteReference"/>
          <w:rFonts w:ascii="Verdana" w:hAnsi="Verdana" w:cs="Arial"/>
          <w:shd w:val="clear" w:color="auto" w:fill="FFFFFF"/>
          <w:lang w:val="es-CR"/>
        </w:rPr>
        <w:footnoteReference w:id="34"/>
      </w:r>
      <w:r w:rsidR="00E63F98" w:rsidRPr="00624C57">
        <w:rPr>
          <w:rFonts w:ascii="Verdana" w:hAnsi="Verdana" w:cs="Arial"/>
          <w:shd w:val="clear" w:color="auto" w:fill="FFFFFF"/>
          <w:lang w:val="es-CR"/>
        </w:rPr>
        <w:t>;</w:t>
      </w:r>
      <w:r w:rsidRPr="00624C57">
        <w:rPr>
          <w:rFonts w:ascii="Verdana" w:hAnsi="Verdana" w:cs="Arial"/>
          <w:shd w:val="clear" w:color="auto" w:fill="FFFFFF"/>
          <w:lang w:val="es-CR"/>
        </w:rPr>
        <w:t xml:space="preserve"> </w:t>
      </w:r>
    </w:p>
    <w:p w14:paraId="387B0227" w14:textId="10045AA3" w:rsidR="00106EEE" w:rsidRPr="00624C57" w:rsidRDefault="00042734" w:rsidP="00106EEE">
      <w:pPr>
        <w:pStyle w:val="HTMLPreformatted"/>
        <w:numPr>
          <w:ilvl w:val="0"/>
          <w:numId w:val="25"/>
        </w:numPr>
        <w:shd w:val="clear" w:color="auto" w:fill="FFFFFF"/>
        <w:jc w:val="both"/>
        <w:rPr>
          <w:rFonts w:ascii="Verdana" w:hAnsi="Verdana"/>
          <w:lang w:val="es-CR"/>
        </w:rPr>
      </w:pPr>
      <w:r w:rsidRPr="00624C57">
        <w:rPr>
          <w:rFonts w:ascii="Verdana" w:hAnsi="Verdana"/>
          <w:lang w:val="es-CR"/>
        </w:rPr>
        <w:t xml:space="preserve">Reducción del número de </w:t>
      </w:r>
      <w:r w:rsidR="00095D84" w:rsidRPr="00624C57">
        <w:rPr>
          <w:rFonts w:ascii="Verdana" w:hAnsi="Verdana"/>
          <w:lang w:val="es-CR"/>
        </w:rPr>
        <w:t>hechos de violencia</w:t>
      </w:r>
      <w:r w:rsidRPr="00624C57">
        <w:rPr>
          <w:rStyle w:val="FootnoteReference"/>
          <w:rFonts w:ascii="Verdana" w:hAnsi="Verdana"/>
          <w:lang w:val="es-CR"/>
        </w:rPr>
        <w:footnoteReference w:id="35"/>
      </w:r>
      <w:r w:rsidR="00095D84" w:rsidRPr="00624C57">
        <w:rPr>
          <w:rFonts w:ascii="Verdana" w:hAnsi="Verdana"/>
          <w:lang w:val="es-CR"/>
        </w:rPr>
        <w:t>, y</w:t>
      </w:r>
      <w:r w:rsidRPr="00624C57">
        <w:rPr>
          <w:rFonts w:ascii="Verdana" w:hAnsi="Verdana"/>
          <w:lang w:val="es-CR"/>
        </w:rPr>
        <w:t xml:space="preserve"> </w:t>
      </w:r>
    </w:p>
    <w:p w14:paraId="0BEF40B7" w14:textId="3982A99A" w:rsidR="00042734" w:rsidRPr="00624C57" w:rsidRDefault="00042734" w:rsidP="00106EEE">
      <w:pPr>
        <w:pStyle w:val="HTMLPreformatted"/>
        <w:numPr>
          <w:ilvl w:val="0"/>
          <w:numId w:val="25"/>
        </w:numPr>
        <w:shd w:val="clear" w:color="auto" w:fill="FFFFFF"/>
        <w:jc w:val="both"/>
        <w:rPr>
          <w:rFonts w:ascii="Verdana" w:hAnsi="Verdana"/>
          <w:lang w:val="es-CR"/>
        </w:rPr>
      </w:pPr>
      <w:r w:rsidRPr="00624C57">
        <w:rPr>
          <w:rFonts w:ascii="Verdana" w:hAnsi="Verdana" w:cs="Arial"/>
          <w:shd w:val="clear" w:color="auto" w:fill="FFFFFF"/>
          <w:lang w:val="es-CR"/>
        </w:rPr>
        <w:t>Aumento de la inserción de los socioeduca</w:t>
      </w:r>
      <w:r w:rsidR="00106EEE" w:rsidRPr="00624C57">
        <w:rPr>
          <w:rFonts w:ascii="Verdana" w:hAnsi="Verdana" w:cs="Arial"/>
          <w:shd w:val="clear" w:color="auto" w:fill="FFFFFF"/>
          <w:lang w:val="es-CR"/>
        </w:rPr>
        <w:t>n</w:t>
      </w:r>
      <w:r w:rsidRPr="00624C57">
        <w:rPr>
          <w:rFonts w:ascii="Verdana" w:hAnsi="Verdana" w:cs="Arial"/>
          <w:shd w:val="clear" w:color="auto" w:fill="FFFFFF"/>
          <w:lang w:val="es-CR"/>
        </w:rPr>
        <w:t xml:space="preserve">dos en actividades </w:t>
      </w:r>
      <w:r w:rsidR="00457461" w:rsidRPr="00624C57">
        <w:rPr>
          <w:rFonts w:ascii="Verdana" w:hAnsi="Verdana" w:cs="Arial"/>
          <w:shd w:val="clear" w:color="auto" w:fill="FFFFFF"/>
          <w:lang w:val="es-CR"/>
        </w:rPr>
        <w:t>socio</w:t>
      </w:r>
      <w:r w:rsidR="00624C57">
        <w:rPr>
          <w:rFonts w:ascii="Verdana" w:hAnsi="Verdana" w:cs="Arial"/>
          <w:shd w:val="clear" w:color="auto" w:fill="FFFFFF"/>
          <w:lang w:val="es-CR"/>
        </w:rPr>
        <w:t xml:space="preserve"> pedagó</w:t>
      </w:r>
      <w:r w:rsidR="00624C57" w:rsidRPr="00624C57">
        <w:rPr>
          <w:rFonts w:ascii="Verdana" w:hAnsi="Verdana" w:cs="Arial"/>
          <w:shd w:val="clear" w:color="auto" w:fill="FFFFFF"/>
          <w:lang w:val="es-CR"/>
        </w:rPr>
        <w:t>gicas</w:t>
      </w:r>
      <w:r w:rsidRPr="00624C57">
        <w:rPr>
          <w:rStyle w:val="FootnoteReference"/>
          <w:rFonts w:ascii="Verdana" w:hAnsi="Verdana" w:cs="Arial"/>
          <w:shd w:val="clear" w:color="auto" w:fill="FFFFFF"/>
          <w:lang w:val="es-CR"/>
        </w:rPr>
        <w:footnoteReference w:id="36"/>
      </w:r>
      <w:r w:rsidR="00095D84" w:rsidRPr="00624C57">
        <w:rPr>
          <w:rFonts w:ascii="Verdana" w:hAnsi="Verdana" w:cs="Arial"/>
          <w:shd w:val="clear" w:color="auto" w:fill="FFFFFF"/>
          <w:lang w:val="es-CR"/>
        </w:rPr>
        <w:t>.</w:t>
      </w:r>
    </w:p>
    <w:p w14:paraId="749270BD" w14:textId="77777777" w:rsidR="00042734" w:rsidRPr="00624C57" w:rsidRDefault="00042734" w:rsidP="001E15B9">
      <w:pPr>
        <w:pStyle w:val="HTMLPreformatted"/>
        <w:shd w:val="clear" w:color="auto" w:fill="FFFFFF"/>
        <w:ind w:hanging="180"/>
        <w:jc w:val="both"/>
        <w:rPr>
          <w:rFonts w:ascii="Verdana" w:hAnsi="Verdana"/>
          <w:lang w:val="es-CR"/>
        </w:rPr>
      </w:pPr>
    </w:p>
    <w:p w14:paraId="30FBEEB5" w14:textId="4EB7C520" w:rsidR="00042734" w:rsidRPr="00624C57" w:rsidRDefault="00ED7A95" w:rsidP="001E15B9">
      <w:pPr>
        <w:pStyle w:val="HTMLPreformatted"/>
        <w:numPr>
          <w:ilvl w:val="0"/>
          <w:numId w:val="17"/>
        </w:numPr>
        <w:shd w:val="clear" w:color="auto" w:fill="FFFFFF"/>
        <w:tabs>
          <w:tab w:val="clear" w:pos="916"/>
          <w:tab w:val="left" w:pos="720"/>
        </w:tabs>
        <w:ind w:left="0" w:firstLine="450"/>
        <w:jc w:val="both"/>
        <w:rPr>
          <w:rFonts w:ascii="Verdana" w:hAnsi="Verdana"/>
          <w:lang w:val="es-CR"/>
        </w:rPr>
      </w:pPr>
      <w:r w:rsidRPr="00624C57">
        <w:rPr>
          <w:rFonts w:ascii="Verdana" w:hAnsi="Verdana"/>
          <w:lang w:val="es-ES"/>
        </w:rPr>
        <w:t xml:space="preserve">   </w:t>
      </w:r>
      <w:r w:rsidR="00042734" w:rsidRPr="00624C57">
        <w:rPr>
          <w:rFonts w:ascii="Verdana" w:hAnsi="Verdana"/>
          <w:lang w:val="es-ES"/>
        </w:rPr>
        <w:t xml:space="preserve">Infraestructura: </w:t>
      </w:r>
      <w:r w:rsidR="00B32826" w:rsidRPr="00624C57">
        <w:rPr>
          <w:rFonts w:ascii="Verdana" w:hAnsi="Verdana"/>
          <w:lang w:val="es-ES"/>
        </w:rPr>
        <w:t xml:space="preserve">Eje </w:t>
      </w:r>
      <w:r w:rsidR="00135A10" w:rsidRPr="00624C57">
        <w:rPr>
          <w:rFonts w:ascii="Verdana" w:hAnsi="Verdana"/>
          <w:lang w:val="es-ES"/>
        </w:rPr>
        <w:t xml:space="preserve">de trabajo </w:t>
      </w:r>
      <w:r w:rsidR="00095D84" w:rsidRPr="00624C57">
        <w:rPr>
          <w:rFonts w:ascii="Verdana" w:hAnsi="Verdana"/>
          <w:lang w:val="es-ES"/>
        </w:rPr>
        <w:t>en la</w:t>
      </w:r>
      <w:r w:rsidR="00135A10" w:rsidRPr="00624C57">
        <w:rPr>
          <w:rFonts w:ascii="Verdana" w:hAnsi="Verdana"/>
          <w:lang w:val="es-ES"/>
        </w:rPr>
        <w:t xml:space="preserve"> h</w:t>
      </w:r>
      <w:r w:rsidR="00042734" w:rsidRPr="00624C57">
        <w:rPr>
          <w:rFonts w:ascii="Verdana" w:hAnsi="Verdana"/>
          <w:lang w:val="es-ES"/>
        </w:rPr>
        <w:t>umanización de los espacios</w:t>
      </w:r>
      <w:r w:rsidR="00042734" w:rsidRPr="00624C57">
        <w:rPr>
          <w:rStyle w:val="FootnoteReference"/>
          <w:rFonts w:ascii="Verdana" w:hAnsi="Verdana"/>
          <w:lang w:val="es-ES"/>
        </w:rPr>
        <w:footnoteReference w:id="37"/>
      </w:r>
      <w:r w:rsidR="00095D84" w:rsidRPr="00624C57">
        <w:rPr>
          <w:rFonts w:ascii="Verdana" w:hAnsi="Verdana"/>
          <w:lang w:val="es-ES"/>
        </w:rPr>
        <w:t>.</w:t>
      </w:r>
      <w:r w:rsidR="00042734" w:rsidRPr="00624C57">
        <w:rPr>
          <w:rFonts w:ascii="Verdana" w:hAnsi="Verdana"/>
          <w:lang w:val="es-ES"/>
        </w:rPr>
        <w:t xml:space="preserve"> </w:t>
      </w:r>
    </w:p>
    <w:p w14:paraId="4C016CE5" w14:textId="77777777" w:rsidR="00042734" w:rsidRPr="00624C57" w:rsidRDefault="00042734" w:rsidP="001E15B9">
      <w:pPr>
        <w:pStyle w:val="HTMLPreformatted"/>
        <w:shd w:val="clear" w:color="auto" w:fill="FFFFFF"/>
        <w:ind w:firstLine="450"/>
        <w:jc w:val="both"/>
        <w:rPr>
          <w:rFonts w:ascii="Verdana" w:hAnsi="Verdana" w:cs="Arial"/>
          <w:shd w:val="clear" w:color="auto" w:fill="FFFFFF"/>
          <w:lang w:val="es-CR"/>
        </w:rPr>
      </w:pPr>
    </w:p>
    <w:p w14:paraId="6DBB708B" w14:textId="7B122DFE" w:rsidR="00042734" w:rsidRPr="00624C57" w:rsidRDefault="009A1067" w:rsidP="001E15B9">
      <w:pPr>
        <w:pStyle w:val="HTMLPreformatted"/>
        <w:numPr>
          <w:ilvl w:val="0"/>
          <w:numId w:val="17"/>
        </w:numPr>
        <w:shd w:val="clear" w:color="auto" w:fill="FFFFFF"/>
        <w:ind w:left="0" w:firstLine="450"/>
        <w:jc w:val="both"/>
        <w:rPr>
          <w:rFonts w:ascii="Verdana" w:hAnsi="Verdana" w:cs="Arial"/>
          <w:shd w:val="clear" w:color="auto" w:fill="FFFFFF"/>
          <w:lang w:val="es-CR"/>
        </w:rPr>
      </w:pPr>
      <w:r w:rsidRPr="00624C57">
        <w:rPr>
          <w:rFonts w:ascii="Verdana" w:hAnsi="Verdana" w:cs="Arial"/>
          <w:shd w:val="clear" w:color="auto" w:fill="FFFFFF"/>
          <w:lang w:val="es-CR"/>
        </w:rPr>
        <w:t xml:space="preserve">Instituir </w:t>
      </w:r>
      <w:r w:rsidR="00042734" w:rsidRPr="00624C57">
        <w:rPr>
          <w:rFonts w:ascii="Verdana" w:hAnsi="Verdana" w:cs="Arial"/>
          <w:shd w:val="clear" w:color="auto" w:fill="FFFFFF"/>
          <w:lang w:val="es-CR"/>
        </w:rPr>
        <w:t xml:space="preserve">una </w:t>
      </w:r>
      <w:r w:rsidR="00095D84" w:rsidRPr="00624C57">
        <w:rPr>
          <w:rFonts w:ascii="Verdana" w:hAnsi="Verdana" w:cs="Arial"/>
          <w:shd w:val="clear" w:color="auto" w:fill="FFFFFF"/>
          <w:lang w:val="es-CR"/>
        </w:rPr>
        <w:t>c</w:t>
      </w:r>
      <w:r w:rsidR="00042734" w:rsidRPr="00624C57">
        <w:rPr>
          <w:rFonts w:ascii="Verdana" w:hAnsi="Verdana" w:cs="Arial"/>
          <w:shd w:val="clear" w:color="auto" w:fill="FFFFFF"/>
          <w:lang w:val="es-CR"/>
        </w:rPr>
        <w:t>omisión para el monitoreo d</w:t>
      </w:r>
      <w:r w:rsidR="00106EEE" w:rsidRPr="00624C57">
        <w:rPr>
          <w:rFonts w:ascii="Verdana" w:hAnsi="Verdana" w:cs="Arial"/>
          <w:shd w:val="clear" w:color="auto" w:fill="FFFFFF"/>
          <w:lang w:val="es-CR"/>
        </w:rPr>
        <w:t>el Plan de Acción para la UNIS</w:t>
      </w:r>
      <w:r w:rsidR="00095D84" w:rsidRPr="00624C57">
        <w:rPr>
          <w:rFonts w:ascii="Verdana" w:hAnsi="Verdana" w:cs="Arial"/>
          <w:shd w:val="clear" w:color="auto" w:fill="FFFFFF"/>
          <w:lang w:val="es-CR"/>
        </w:rPr>
        <w:t>.</w:t>
      </w:r>
    </w:p>
    <w:p w14:paraId="4AD97F27" w14:textId="77777777" w:rsidR="003733CE" w:rsidRPr="00624C57" w:rsidRDefault="003733CE" w:rsidP="001E15B9">
      <w:pPr>
        <w:spacing w:after="0" w:line="240" w:lineRule="auto"/>
        <w:jc w:val="both"/>
        <w:rPr>
          <w:rFonts w:ascii="Verdana" w:hAnsi="Verdana" w:cs="Verdana"/>
          <w:sz w:val="20"/>
          <w:szCs w:val="20"/>
          <w:lang w:val="es-CR"/>
        </w:rPr>
      </w:pPr>
    </w:p>
    <w:p w14:paraId="14EFE259" w14:textId="2C651230" w:rsidR="004717EB" w:rsidRPr="00624C57" w:rsidRDefault="00FD0655" w:rsidP="001E15B9">
      <w:pPr>
        <w:pStyle w:val="ListParagraph"/>
        <w:numPr>
          <w:ilvl w:val="0"/>
          <w:numId w:val="24"/>
        </w:numPr>
        <w:spacing w:line="240" w:lineRule="auto"/>
        <w:ind w:left="0" w:firstLine="0"/>
        <w:jc w:val="both"/>
        <w:rPr>
          <w:rFonts w:ascii="Verdana" w:hAnsi="Verdana" w:cs="Verdana"/>
          <w:sz w:val="20"/>
          <w:szCs w:val="20"/>
          <w:lang w:val="es-ES"/>
        </w:rPr>
      </w:pPr>
      <w:r w:rsidRPr="00624C57">
        <w:rPr>
          <w:rFonts w:ascii="Verdana" w:hAnsi="Verdana" w:cs="Verdana"/>
          <w:sz w:val="20"/>
          <w:szCs w:val="20"/>
          <w:lang w:val="es-CR"/>
        </w:rPr>
        <w:t xml:space="preserve">El Tribunal reconoce el avance que representa el </w:t>
      </w:r>
      <w:r w:rsidR="002673AA" w:rsidRPr="00624C57">
        <w:rPr>
          <w:rFonts w:ascii="Verdana" w:hAnsi="Verdana" w:cs="Verdana"/>
          <w:sz w:val="20"/>
          <w:szCs w:val="20"/>
          <w:lang w:val="es-CR"/>
        </w:rPr>
        <w:t xml:space="preserve">hecho </w:t>
      </w:r>
      <w:r w:rsidR="00095D84" w:rsidRPr="00624C57">
        <w:rPr>
          <w:rFonts w:ascii="Verdana" w:hAnsi="Verdana" w:cs="Verdana"/>
          <w:sz w:val="20"/>
          <w:szCs w:val="20"/>
          <w:lang w:val="es-CR"/>
        </w:rPr>
        <w:t xml:space="preserve">de </w:t>
      </w:r>
      <w:r w:rsidRPr="00624C57">
        <w:rPr>
          <w:rFonts w:ascii="Verdana" w:hAnsi="Verdana" w:cs="Verdana"/>
          <w:sz w:val="20"/>
          <w:szCs w:val="20"/>
          <w:lang w:val="es-CR"/>
        </w:rPr>
        <w:t xml:space="preserve">que Brasil haya iniciado las gestiones pertinentes para superar las condiciones que han propiciado </w:t>
      </w:r>
      <w:r w:rsidR="00DC6069" w:rsidRPr="00624C57">
        <w:rPr>
          <w:rFonts w:ascii="Verdana" w:hAnsi="Verdana" w:cs="Verdana"/>
          <w:sz w:val="20"/>
          <w:szCs w:val="20"/>
          <w:lang w:val="es-CR"/>
        </w:rPr>
        <w:t>la adopción</w:t>
      </w:r>
      <w:r w:rsidRPr="00624C57">
        <w:rPr>
          <w:rFonts w:ascii="Verdana" w:hAnsi="Verdana" w:cs="Verdana"/>
          <w:sz w:val="20"/>
          <w:szCs w:val="20"/>
          <w:lang w:val="es-CR"/>
        </w:rPr>
        <w:t xml:space="preserve"> de las presentes medidas provisionales</w:t>
      </w:r>
      <w:r w:rsidR="00DC6069" w:rsidRPr="00624C57">
        <w:rPr>
          <w:rFonts w:ascii="Verdana" w:hAnsi="Verdana" w:cs="Verdana"/>
          <w:sz w:val="20"/>
          <w:szCs w:val="20"/>
          <w:lang w:val="es-CR"/>
        </w:rPr>
        <w:t>.</w:t>
      </w:r>
      <w:r w:rsidRPr="00624C57">
        <w:rPr>
          <w:rFonts w:ascii="Verdana" w:hAnsi="Verdana" w:cs="Verdana"/>
          <w:sz w:val="20"/>
          <w:szCs w:val="20"/>
          <w:lang w:val="es-CR"/>
        </w:rPr>
        <w:t xml:space="preserve"> </w:t>
      </w:r>
      <w:r w:rsidR="00DC6069" w:rsidRPr="00624C57">
        <w:rPr>
          <w:rFonts w:ascii="Verdana" w:hAnsi="Verdana" w:cs="Verdana"/>
          <w:sz w:val="20"/>
          <w:szCs w:val="20"/>
          <w:lang w:val="es-CR"/>
        </w:rPr>
        <w:t>N</w:t>
      </w:r>
      <w:r w:rsidRPr="00624C57">
        <w:rPr>
          <w:rFonts w:ascii="Verdana" w:hAnsi="Verdana" w:cs="Verdana"/>
          <w:sz w:val="20"/>
          <w:szCs w:val="20"/>
          <w:lang w:val="es-CR"/>
        </w:rPr>
        <w:t>o obstante, debe señalarse que no basta con trazar un plan de trabajo para superar las condiciones ya mencionadas, por el contrario, se hace indispensable ejecutarlo y supervisarlo hasta su cabal cumplimiento. En esa medida, la Corte insta al Estado para que presente la documentación pertinente a efectos de demostrar la ejecución del Plan y sus efectos en la UNIS</w:t>
      </w:r>
      <w:r w:rsidR="003733CE" w:rsidRPr="00624C57">
        <w:rPr>
          <w:rFonts w:ascii="Verdana" w:hAnsi="Verdana" w:cs="Verdana"/>
          <w:sz w:val="20"/>
          <w:szCs w:val="20"/>
          <w:lang w:val="es-CR"/>
        </w:rPr>
        <w:t xml:space="preserve"> </w:t>
      </w:r>
      <w:r w:rsidR="004055C3" w:rsidRPr="00624C57">
        <w:rPr>
          <w:rFonts w:ascii="Verdana" w:hAnsi="Verdana" w:cs="Verdana"/>
          <w:sz w:val="20"/>
          <w:szCs w:val="20"/>
          <w:lang w:val="es-ES"/>
        </w:rPr>
        <w:t xml:space="preserve">de forma detallada, sistematizada y desglosada para una mejor evaluación del </w:t>
      </w:r>
      <w:r w:rsidR="003733CE" w:rsidRPr="00624C57">
        <w:rPr>
          <w:rFonts w:ascii="Verdana" w:hAnsi="Verdana" w:cs="Verdana"/>
          <w:sz w:val="20"/>
          <w:szCs w:val="20"/>
          <w:lang w:val="es-ES"/>
        </w:rPr>
        <w:t>Plan</w:t>
      </w:r>
      <w:r w:rsidR="004055C3" w:rsidRPr="00624C57">
        <w:rPr>
          <w:rFonts w:ascii="Verdana" w:hAnsi="Verdana" w:cs="Verdana"/>
          <w:sz w:val="20"/>
          <w:szCs w:val="20"/>
          <w:lang w:val="es-ES"/>
        </w:rPr>
        <w:t xml:space="preserve"> implementado en ese centro </w:t>
      </w:r>
      <w:r w:rsidR="00106EEE" w:rsidRPr="00624C57">
        <w:rPr>
          <w:rFonts w:ascii="Verdana" w:hAnsi="Verdana" w:cs="Verdana"/>
          <w:sz w:val="20"/>
          <w:szCs w:val="20"/>
          <w:lang w:val="es-ES"/>
        </w:rPr>
        <w:t>de privación de libertad</w:t>
      </w:r>
      <w:r w:rsidR="004055C3" w:rsidRPr="00624C57">
        <w:rPr>
          <w:rFonts w:ascii="Verdana" w:hAnsi="Verdana" w:cs="Verdana"/>
          <w:sz w:val="20"/>
          <w:szCs w:val="20"/>
          <w:lang w:val="es-ES"/>
        </w:rPr>
        <w:t xml:space="preserve">. </w:t>
      </w:r>
    </w:p>
    <w:p w14:paraId="51CB2861" w14:textId="77777777" w:rsidR="004717EB" w:rsidRPr="00624C57" w:rsidRDefault="004717EB" w:rsidP="001E15B9">
      <w:pPr>
        <w:pStyle w:val="ListParagraph"/>
        <w:spacing w:line="240" w:lineRule="auto"/>
        <w:ind w:left="0"/>
        <w:jc w:val="both"/>
        <w:rPr>
          <w:rFonts w:ascii="Verdana" w:hAnsi="Verdana"/>
          <w:sz w:val="20"/>
          <w:szCs w:val="20"/>
          <w:lang w:val="es-ES"/>
        </w:rPr>
      </w:pPr>
    </w:p>
    <w:p w14:paraId="79D8E5FB" w14:textId="7B7DBCE1" w:rsidR="00194CA6" w:rsidRPr="00624C57" w:rsidRDefault="00194CA6" w:rsidP="001E15B9">
      <w:pPr>
        <w:pStyle w:val="ListParagraph"/>
        <w:numPr>
          <w:ilvl w:val="0"/>
          <w:numId w:val="24"/>
        </w:numPr>
        <w:spacing w:line="240" w:lineRule="auto"/>
        <w:ind w:left="0"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 xml:space="preserve">En ese sentido, la Corte reitera que los Estados están obligados a adoptar todas las </w:t>
      </w:r>
      <w:r w:rsidR="00B2286F" w:rsidRPr="00624C57">
        <w:rPr>
          <w:rFonts w:ascii="Verdana" w:hAnsi="Verdana" w:cs="Arial"/>
          <w:sz w:val="20"/>
          <w:szCs w:val="20"/>
          <w:shd w:val="clear" w:color="auto" w:fill="FFFFFF"/>
          <w:lang w:val="es-CR"/>
        </w:rPr>
        <w:t xml:space="preserve">acciones </w:t>
      </w:r>
      <w:r w:rsidRPr="00624C57">
        <w:rPr>
          <w:rFonts w:ascii="Verdana" w:hAnsi="Verdana" w:cs="Arial"/>
          <w:sz w:val="20"/>
          <w:szCs w:val="20"/>
          <w:shd w:val="clear" w:color="auto" w:fill="FFFFFF"/>
          <w:lang w:val="es-CR"/>
        </w:rPr>
        <w:t>necesarias para la efectiva protección de l</w:t>
      </w:r>
      <w:r w:rsidR="00D46C56" w:rsidRPr="00624C57">
        <w:rPr>
          <w:rFonts w:ascii="Verdana" w:hAnsi="Verdana" w:cs="Arial"/>
          <w:sz w:val="20"/>
          <w:szCs w:val="20"/>
          <w:shd w:val="clear" w:color="auto" w:fill="FFFFFF"/>
          <w:lang w:val="es-CR"/>
        </w:rPr>
        <w:t>a</w:t>
      </w:r>
      <w:r w:rsidRPr="00624C57">
        <w:rPr>
          <w:rFonts w:ascii="Verdana" w:hAnsi="Verdana" w:cs="Arial"/>
          <w:sz w:val="20"/>
          <w:szCs w:val="20"/>
          <w:shd w:val="clear" w:color="auto" w:fill="FFFFFF"/>
          <w:lang w:val="es-CR"/>
        </w:rPr>
        <w:t>s</w:t>
      </w:r>
      <w:r w:rsidR="00D46C56" w:rsidRPr="00624C57">
        <w:rPr>
          <w:rFonts w:ascii="Verdana" w:hAnsi="Verdana" w:cs="Arial"/>
          <w:sz w:val="20"/>
          <w:szCs w:val="20"/>
          <w:shd w:val="clear" w:color="auto" w:fill="FFFFFF"/>
          <w:lang w:val="es-CR"/>
        </w:rPr>
        <w:t xml:space="preserve"> personas</w:t>
      </w:r>
      <w:r w:rsidRPr="00624C57">
        <w:rPr>
          <w:rFonts w:ascii="Verdana" w:hAnsi="Verdana" w:cs="Arial"/>
          <w:sz w:val="20"/>
          <w:szCs w:val="20"/>
          <w:shd w:val="clear" w:color="auto" w:fill="FFFFFF"/>
          <w:lang w:val="es-CR"/>
        </w:rPr>
        <w:t xml:space="preserve"> beneficiari</w:t>
      </w:r>
      <w:r w:rsidR="00D46C56" w:rsidRPr="00624C57">
        <w:rPr>
          <w:rFonts w:ascii="Verdana" w:hAnsi="Verdana" w:cs="Arial"/>
          <w:sz w:val="20"/>
          <w:szCs w:val="20"/>
          <w:shd w:val="clear" w:color="auto" w:fill="FFFFFF"/>
          <w:lang w:val="es-CR"/>
        </w:rPr>
        <w:t>a</w:t>
      </w:r>
      <w:r w:rsidRPr="00624C57">
        <w:rPr>
          <w:rFonts w:ascii="Verdana" w:hAnsi="Verdana" w:cs="Arial"/>
          <w:sz w:val="20"/>
          <w:szCs w:val="20"/>
          <w:shd w:val="clear" w:color="auto" w:fill="FFFFFF"/>
          <w:lang w:val="es-CR"/>
        </w:rPr>
        <w:t>s de una medida provisional. Esta obligación incluye el deber de informar al Tribunal sobre la aplicación de las medidas provisionales. El deber de informar es una obligación de carácter dual</w:t>
      </w:r>
      <w:r w:rsidR="00095D84" w:rsidRPr="00624C57">
        <w:rPr>
          <w:rFonts w:ascii="Verdana" w:hAnsi="Verdana" w:cs="Arial"/>
          <w:sz w:val="20"/>
          <w:szCs w:val="20"/>
          <w:shd w:val="clear" w:color="auto" w:fill="FFFFFF"/>
          <w:lang w:val="es-CR"/>
        </w:rPr>
        <w:t>,</w:t>
      </w:r>
      <w:r w:rsidRPr="00624C57">
        <w:rPr>
          <w:rFonts w:ascii="Verdana" w:hAnsi="Verdana" w:cs="Arial"/>
          <w:sz w:val="20"/>
          <w:szCs w:val="20"/>
          <w:shd w:val="clear" w:color="auto" w:fill="FFFFFF"/>
          <w:lang w:val="es-CR"/>
        </w:rPr>
        <w:t xml:space="preserve"> la cual, para su efectivo cumplimiento, requiere la presentación formal de un documento, en un determinado plazo y </w:t>
      </w:r>
      <w:r w:rsidR="00F062B4" w:rsidRPr="00624C57">
        <w:rPr>
          <w:rFonts w:ascii="Verdana" w:hAnsi="Verdana" w:cs="Arial"/>
          <w:sz w:val="20"/>
          <w:szCs w:val="20"/>
          <w:shd w:val="clear" w:color="auto" w:fill="FFFFFF"/>
          <w:lang w:val="es-CR"/>
        </w:rPr>
        <w:t xml:space="preserve">con referencias materiales </w:t>
      </w:r>
      <w:r w:rsidR="00095D84" w:rsidRPr="00624C57">
        <w:rPr>
          <w:rFonts w:ascii="Verdana" w:hAnsi="Verdana" w:cs="Arial"/>
          <w:sz w:val="20"/>
          <w:szCs w:val="20"/>
          <w:shd w:val="clear" w:color="auto" w:fill="FFFFFF"/>
          <w:lang w:val="es-CR"/>
        </w:rPr>
        <w:t>específicas</w:t>
      </w:r>
      <w:r w:rsidRPr="00624C57">
        <w:rPr>
          <w:rFonts w:ascii="Verdana" w:hAnsi="Verdana" w:cs="Arial"/>
          <w:sz w:val="20"/>
          <w:szCs w:val="20"/>
          <w:shd w:val="clear" w:color="auto" w:fill="FFFFFF"/>
          <w:lang w:val="es-CR"/>
        </w:rPr>
        <w:t xml:space="preserve">, precisas, actuales y detalladas </w:t>
      </w:r>
      <w:r w:rsidR="00095D84" w:rsidRPr="00624C57">
        <w:rPr>
          <w:rFonts w:ascii="Verdana" w:hAnsi="Verdana" w:cs="Arial"/>
          <w:sz w:val="20"/>
          <w:szCs w:val="20"/>
          <w:shd w:val="clear" w:color="auto" w:fill="FFFFFF"/>
          <w:lang w:val="es-CR"/>
        </w:rPr>
        <w:t>de</w:t>
      </w:r>
      <w:r w:rsidRPr="00624C57">
        <w:rPr>
          <w:rFonts w:ascii="Verdana" w:hAnsi="Verdana" w:cs="Arial"/>
          <w:sz w:val="20"/>
          <w:szCs w:val="20"/>
          <w:shd w:val="clear" w:color="auto" w:fill="FFFFFF"/>
          <w:lang w:val="es-CR"/>
        </w:rPr>
        <w:t xml:space="preserve"> los temas sobre los cuales </w:t>
      </w:r>
      <w:r w:rsidR="00F062B4" w:rsidRPr="00624C57">
        <w:rPr>
          <w:rFonts w:ascii="Verdana" w:hAnsi="Verdana" w:cs="Arial"/>
          <w:sz w:val="20"/>
          <w:szCs w:val="20"/>
          <w:shd w:val="clear" w:color="auto" w:fill="FFFFFF"/>
          <w:lang w:val="es-CR"/>
        </w:rPr>
        <w:t xml:space="preserve">versa </w:t>
      </w:r>
      <w:r w:rsidRPr="00624C57">
        <w:rPr>
          <w:rFonts w:ascii="Verdana" w:hAnsi="Verdana" w:cs="Arial"/>
          <w:sz w:val="20"/>
          <w:szCs w:val="20"/>
          <w:shd w:val="clear" w:color="auto" w:fill="FFFFFF"/>
          <w:lang w:val="es-CR"/>
        </w:rPr>
        <w:t>dicha obligación.</w:t>
      </w:r>
    </w:p>
    <w:p w14:paraId="10FBB8BC" w14:textId="77777777" w:rsidR="00D06172" w:rsidRPr="00624C57" w:rsidRDefault="00D06172" w:rsidP="001E15B9">
      <w:pPr>
        <w:pStyle w:val="ListParagraph"/>
        <w:spacing w:line="240" w:lineRule="auto"/>
        <w:jc w:val="both"/>
        <w:rPr>
          <w:rFonts w:ascii="Verdana" w:hAnsi="Verdana"/>
          <w:sz w:val="20"/>
          <w:szCs w:val="20"/>
          <w:highlight w:val="yellow"/>
          <w:lang w:val="es-CR"/>
        </w:rPr>
      </w:pPr>
    </w:p>
    <w:p w14:paraId="23EAC32A" w14:textId="21C4000C" w:rsidR="004313A2" w:rsidRPr="00624C57" w:rsidRDefault="00D46C56" w:rsidP="001E15B9">
      <w:pPr>
        <w:pStyle w:val="ListParagraph"/>
        <w:numPr>
          <w:ilvl w:val="0"/>
          <w:numId w:val="24"/>
        </w:numPr>
        <w:spacing w:line="240" w:lineRule="auto"/>
        <w:ind w:left="0" w:firstLine="0"/>
        <w:jc w:val="both"/>
        <w:rPr>
          <w:rFonts w:ascii="Verdana" w:hAnsi="Verdana" w:cs="Verdana"/>
          <w:sz w:val="20"/>
          <w:szCs w:val="20"/>
          <w:lang w:val="es-CR"/>
        </w:rPr>
      </w:pPr>
      <w:r w:rsidRPr="00624C57">
        <w:rPr>
          <w:rFonts w:ascii="Verdana" w:hAnsi="Verdana" w:cs="Verdana"/>
          <w:sz w:val="20"/>
          <w:szCs w:val="20"/>
          <w:lang w:val="es-CR"/>
        </w:rPr>
        <w:t>Aunado a</w:t>
      </w:r>
      <w:r w:rsidR="002079EC" w:rsidRPr="00624C57">
        <w:rPr>
          <w:rFonts w:ascii="Verdana" w:hAnsi="Verdana" w:cs="Verdana"/>
          <w:sz w:val="20"/>
          <w:szCs w:val="20"/>
          <w:lang w:val="es-CR"/>
        </w:rPr>
        <w:t xml:space="preserve"> lo anterior, </w:t>
      </w:r>
      <w:r w:rsidR="00D95710" w:rsidRPr="00624C57">
        <w:rPr>
          <w:rFonts w:ascii="Verdana" w:hAnsi="Verdana" w:cs="Verdana"/>
          <w:sz w:val="20"/>
          <w:szCs w:val="20"/>
          <w:lang w:val="es-CR"/>
        </w:rPr>
        <w:t>es relevante mencionar que existe información presentada por el Estado que se contradice con los hallazgos de las visitas rea</w:t>
      </w:r>
      <w:r w:rsidR="000115F5" w:rsidRPr="00624C57">
        <w:rPr>
          <w:rFonts w:ascii="Verdana" w:hAnsi="Verdana" w:cs="Verdana"/>
          <w:sz w:val="20"/>
          <w:szCs w:val="20"/>
          <w:lang w:val="es-CR"/>
        </w:rPr>
        <w:t xml:space="preserve">lizadas por los representantes y </w:t>
      </w:r>
      <w:r w:rsidR="00D95710" w:rsidRPr="00624C57">
        <w:rPr>
          <w:rFonts w:ascii="Verdana" w:hAnsi="Verdana" w:cs="Verdana"/>
          <w:sz w:val="20"/>
          <w:szCs w:val="20"/>
          <w:lang w:val="es-CR"/>
        </w:rPr>
        <w:t xml:space="preserve">la Defensoría Pública. </w:t>
      </w:r>
      <w:r w:rsidRPr="00624C57">
        <w:rPr>
          <w:rFonts w:ascii="Verdana" w:hAnsi="Verdana" w:cs="Verdana"/>
          <w:sz w:val="20"/>
          <w:szCs w:val="20"/>
          <w:lang w:val="es-CR"/>
        </w:rPr>
        <w:t>Asimismo</w:t>
      </w:r>
      <w:r w:rsidR="00D95710" w:rsidRPr="00624C57">
        <w:rPr>
          <w:rFonts w:ascii="Verdana" w:hAnsi="Verdana" w:cs="Verdana"/>
          <w:sz w:val="20"/>
          <w:szCs w:val="20"/>
          <w:lang w:val="es-CR"/>
        </w:rPr>
        <w:t>, se encuentran las manifestaciones de los representantes frente a las dificultades para accede</w:t>
      </w:r>
      <w:r w:rsidR="000115F5" w:rsidRPr="00624C57">
        <w:rPr>
          <w:rFonts w:ascii="Verdana" w:hAnsi="Verdana" w:cs="Verdana"/>
          <w:sz w:val="20"/>
          <w:szCs w:val="20"/>
          <w:lang w:val="es-CR"/>
        </w:rPr>
        <w:t>r a la información que corrobore</w:t>
      </w:r>
      <w:r w:rsidR="00D95710" w:rsidRPr="00624C57">
        <w:rPr>
          <w:rFonts w:ascii="Verdana" w:hAnsi="Verdana" w:cs="Verdana"/>
          <w:sz w:val="20"/>
          <w:szCs w:val="20"/>
          <w:lang w:val="es-CR"/>
        </w:rPr>
        <w:t xml:space="preserve"> la efectiva atención </w:t>
      </w:r>
      <w:r w:rsidR="00822169" w:rsidRPr="00624C57">
        <w:rPr>
          <w:rFonts w:ascii="Verdana" w:hAnsi="Verdana" w:cs="Verdana"/>
          <w:sz w:val="20"/>
          <w:szCs w:val="20"/>
          <w:lang w:val="es-CR"/>
        </w:rPr>
        <w:t>de</w:t>
      </w:r>
      <w:r w:rsidR="00D95710" w:rsidRPr="00624C57">
        <w:rPr>
          <w:rFonts w:ascii="Verdana" w:hAnsi="Verdana" w:cs="Verdana"/>
          <w:sz w:val="20"/>
          <w:szCs w:val="20"/>
          <w:lang w:val="es-CR"/>
        </w:rPr>
        <w:t xml:space="preserve"> salud</w:t>
      </w:r>
      <w:r w:rsidR="000115F5" w:rsidRPr="00624C57">
        <w:rPr>
          <w:rFonts w:ascii="Verdana" w:hAnsi="Verdana" w:cs="Verdana"/>
          <w:sz w:val="20"/>
          <w:szCs w:val="20"/>
          <w:lang w:val="es-CR"/>
        </w:rPr>
        <w:t xml:space="preserve">, educación, </w:t>
      </w:r>
      <w:r w:rsidR="004313A2" w:rsidRPr="00624C57">
        <w:rPr>
          <w:rFonts w:ascii="Verdana" w:hAnsi="Verdana" w:cs="Verdana"/>
          <w:sz w:val="20"/>
          <w:szCs w:val="20"/>
          <w:lang w:val="es-CR"/>
        </w:rPr>
        <w:t>ac</w:t>
      </w:r>
      <w:r w:rsidR="000115F5" w:rsidRPr="00624C57">
        <w:rPr>
          <w:rFonts w:ascii="Verdana" w:hAnsi="Verdana" w:cs="Verdana"/>
          <w:sz w:val="20"/>
          <w:szCs w:val="20"/>
          <w:lang w:val="es-CR"/>
        </w:rPr>
        <w:t xml:space="preserve">tividades de profesionalización, </w:t>
      </w:r>
      <w:r w:rsidR="004313A2" w:rsidRPr="00624C57">
        <w:rPr>
          <w:rFonts w:ascii="Verdana" w:hAnsi="Verdana" w:cs="Verdana"/>
          <w:sz w:val="20"/>
          <w:szCs w:val="20"/>
          <w:lang w:val="es-CR"/>
        </w:rPr>
        <w:t>ocio</w:t>
      </w:r>
      <w:r w:rsidR="000115F5" w:rsidRPr="00624C57">
        <w:rPr>
          <w:rFonts w:ascii="Verdana" w:hAnsi="Verdana" w:cs="Verdana"/>
          <w:sz w:val="20"/>
          <w:szCs w:val="20"/>
          <w:lang w:val="es-CR"/>
        </w:rPr>
        <w:t>, entre otros</w:t>
      </w:r>
      <w:r w:rsidR="004313A2" w:rsidRPr="00624C57">
        <w:rPr>
          <w:rFonts w:ascii="Verdana" w:hAnsi="Verdana" w:cs="Verdana"/>
          <w:sz w:val="20"/>
          <w:szCs w:val="20"/>
          <w:lang w:val="es-CR"/>
        </w:rPr>
        <w:t xml:space="preserve">. </w:t>
      </w:r>
      <w:r w:rsidR="00D95710" w:rsidRPr="00624C57">
        <w:rPr>
          <w:rFonts w:ascii="Verdana" w:hAnsi="Verdana" w:cs="Verdana"/>
          <w:sz w:val="20"/>
          <w:szCs w:val="20"/>
          <w:lang w:val="es-CR"/>
        </w:rPr>
        <w:t xml:space="preserve">En esa medida, la </w:t>
      </w:r>
      <w:r w:rsidR="00D95710" w:rsidRPr="00624C57">
        <w:rPr>
          <w:rFonts w:ascii="Verdana" w:hAnsi="Verdana" w:cs="Verdana"/>
          <w:sz w:val="20"/>
          <w:szCs w:val="20"/>
          <w:lang w:val="es-CR"/>
        </w:rPr>
        <w:lastRenderedPageBreak/>
        <w:t xml:space="preserve">Corte encuentra necesario requerir al Estado que precise </w:t>
      </w:r>
      <w:r w:rsidR="008D2A94" w:rsidRPr="00624C57">
        <w:rPr>
          <w:rFonts w:ascii="Verdana" w:hAnsi="Verdana" w:cs="Verdana"/>
          <w:sz w:val="20"/>
          <w:szCs w:val="20"/>
          <w:lang w:val="es-CR"/>
        </w:rPr>
        <w:t xml:space="preserve">en sus informes periódicos </w:t>
      </w:r>
      <w:r w:rsidR="004313A2" w:rsidRPr="00624C57">
        <w:rPr>
          <w:rFonts w:ascii="Verdana" w:hAnsi="Verdana" w:cs="Verdana"/>
          <w:sz w:val="20"/>
          <w:szCs w:val="20"/>
          <w:lang w:val="es-CR"/>
        </w:rPr>
        <w:t xml:space="preserve">los siguientes aspectos: </w:t>
      </w:r>
    </w:p>
    <w:p w14:paraId="004DE4F3" w14:textId="77777777" w:rsidR="00A645CC" w:rsidRPr="00624C57" w:rsidRDefault="00A645CC" w:rsidP="001E15B9">
      <w:pPr>
        <w:pStyle w:val="ListParagraph"/>
        <w:spacing w:line="240" w:lineRule="auto"/>
        <w:ind w:left="0"/>
        <w:jc w:val="both"/>
        <w:rPr>
          <w:rFonts w:ascii="Verdana" w:hAnsi="Verdana" w:cs="Verdana"/>
          <w:sz w:val="20"/>
          <w:szCs w:val="20"/>
          <w:lang w:val="es-CR"/>
        </w:rPr>
      </w:pPr>
    </w:p>
    <w:p w14:paraId="4754E4B7" w14:textId="77428D05" w:rsidR="004313A2" w:rsidRPr="00624C57" w:rsidRDefault="004313A2"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¿Tienen todos los socioeducandos un plan de atención individual?</w:t>
      </w:r>
      <w:r w:rsidR="005D0B08" w:rsidRPr="00624C57">
        <w:rPr>
          <w:rFonts w:ascii="Verdana" w:hAnsi="Verdana" w:cs="Verdana"/>
          <w:sz w:val="20"/>
          <w:szCs w:val="20"/>
          <w:lang w:val="es-CR"/>
        </w:rPr>
        <w:t xml:space="preserve"> ¿</w:t>
      </w:r>
      <w:r w:rsidR="00822169" w:rsidRPr="00624C57">
        <w:rPr>
          <w:rFonts w:ascii="Verdana" w:hAnsi="Verdana" w:cs="Verdana"/>
          <w:sz w:val="20"/>
          <w:szCs w:val="20"/>
          <w:lang w:val="es-CR"/>
        </w:rPr>
        <w:t>S</w:t>
      </w:r>
      <w:r w:rsidR="005D0B08" w:rsidRPr="00624C57">
        <w:rPr>
          <w:rFonts w:ascii="Verdana" w:hAnsi="Verdana" w:cs="Verdana"/>
          <w:sz w:val="20"/>
          <w:szCs w:val="20"/>
          <w:lang w:val="es-CR"/>
        </w:rPr>
        <w:t>e están ejecutando?</w:t>
      </w:r>
    </w:p>
    <w:p w14:paraId="1ED7214B" w14:textId="6636C17C" w:rsidR="0028171A" w:rsidRPr="00624C57" w:rsidRDefault="004313A2"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 xml:space="preserve">¿Cuál es la capacidad de UNIS </w:t>
      </w:r>
      <w:r w:rsidR="0028171A" w:rsidRPr="00624C57">
        <w:rPr>
          <w:rFonts w:ascii="Verdana" w:hAnsi="Verdana" w:cs="Verdana"/>
          <w:sz w:val="20"/>
          <w:szCs w:val="20"/>
          <w:lang w:val="es-CR"/>
        </w:rPr>
        <w:t xml:space="preserve">con y </w:t>
      </w:r>
      <w:r w:rsidRPr="00624C57">
        <w:rPr>
          <w:rFonts w:ascii="Verdana" w:hAnsi="Verdana" w:cs="Verdana"/>
          <w:sz w:val="20"/>
          <w:szCs w:val="20"/>
          <w:lang w:val="es-CR"/>
        </w:rPr>
        <w:t xml:space="preserve">sin </w:t>
      </w:r>
      <w:r w:rsidR="0009593C" w:rsidRPr="00624C57">
        <w:rPr>
          <w:rFonts w:ascii="Verdana" w:hAnsi="Verdana" w:cs="Verdana"/>
          <w:sz w:val="20"/>
          <w:szCs w:val="20"/>
          <w:lang w:val="es-CR"/>
        </w:rPr>
        <w:t xml:space="preserve">las </w:t>
      </w:r>
      <w:r w:rsidR="00C73FA0">
        <w:rPr>
          <w:rFonts w:ascii="Verdana" w:hAnsi="Verdana" w:cs="Verdana"/>
          <w:sz w:val="20"/>
          <w:szCs w:val="20"/>
          <w:lang w:val="es-CR"/>
        </w:rPr>
        <w:t xml:space="preserve">instalaciones </w:t>
      </w:r>
      <w:r w:rsidRPr="00624C57">
        <w:rPr>
          <w:rFonts w:ascii="Verdana" w:hAnsi="Verdana" w:cs="Verdana"/>
          <w:sz w:val="20"/>
          <w:szCs w:val="20"/>
          <w:lang w:val="es-CR"/>
        </w:rPr>
        <w:t>del bloque C?</w:t>
      </w:r>
    </w:p>
    <w:p w14:paraId="3E24EFD2" w14:textId="77777777" w:rsidR="001E4D70" w:rsidRPr="00624C57" w:rsidRDefault="004313A2"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¿Cuál ha sido el nivel de cumplimiento del Plan de Trabajo presentado por el Estado en el informe del 19 de mayo de 2017?</w:t>
      </w:r>
    </w:p>
    <w:p w14:paraId="2A112042" w14:textId="77777777" w:rsidR="004313A2" w:rsidRPr="00624C57" w:rsidRDefault="004313A2"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¿Se ha elaborado y ejecutado el Plan Operativo de Salud relacionado en los informes?</w:t>
      </w:r>
    </w:p>
    <w:p w14:paraId="6E0F5D10" w14:textId="4F28EFA7" w:rsidR="007D3C45" w:rsidRPr="00624C57" w:rsidRDefault="007D3C45"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 xml:space="preserve">¿Con qué frecuencia se dan a los socioeducandos </w:t>
      </w:r>
      <w:r w:rsidR="00B20B1F" w:rsidRPr="00624C57">
        <w:rPr>
          <w:rFonts w:ascii="Verdana" w:hAnsi="Verdana" w:cs="Verdana"/>
          <w:sz w:val="20"/>
          <w:szCs w:val="20"/>
          <w:lang w:val="es-CR"/>
        </w:rPr>
        <w:t>elementos</w:t>
      </w:r>
      <w:r w:rsidRPr="00624C57">
        <w:rPr>
          <w:rFonts w:ascii="Verdana" w:hAnsi="Verdana" w:cs="Verdana"/>
          <w:sz w:val="20"/>
          <w:szCs w:val="20"/>
          <w:lang w:val="es-CR"/>
        </w:rPr>
        <w:t xml:space="preserve"> de aseo</w:t>
      </w:r>
      <w:r w:rsidR="00B20B1F" w:rsidRPr="00624C57">
        <w:rPr>
          <w:rFonts w:ascii="Verdana" w:hAnsi="Verdana" w:cs="Verdana"/>
          <w:sz w:val="20"/>
          <w:szCs w:val="20"/>
          <w:lang w:val="es-CR"/>
        </w:rPr>
        <w:t xml:space="preserve"> personal</w:t>
      </w:r>
      <w:r w:rsidRPr="00624C57">
        <w:rPr>
          <w:rFonts w:ascii="Verdana" w:hAnsi="Verdana" w:cs="Verdana"/>
          <w:sz w:val="20"/>
          <w:szCs w:val="20"/>
          <w:lang w:val="es-CR"/>
        </w:rPr>
        <w:t>?</w:t>
      </w:r>
    </w:p>
    <w:p w14:paraId="5E722DE4" w14:textId="707EB6A7" w:rsidR="007D3C45" w:rsidRPr="00624C57" w:rsidRDefault="007D3C45"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¿Con qué frecuencia se hace mantenimiento a las áreas sanitarias, duchas y camas?</w:t>
      </w:r>
      <w:r w:rsidR="00F50CF3" w:rsidRPr="00624C57">
        <w:rPr>
          <w:rFonts w:ascii="Verdana" w:hAnsi="Verdana" w:cs="Verdana"/>
          <w:sz w:val="20"/>
          <w:szCs w:val="20"/>
          <w:lang w:val="es-CR"/>
        </w:rPr>
        <w:t xml:space="preserve"> </w:t>
      </w:r>
      <w:r w:rsidR="00DC55E2" w:rsidRPr="00624C57">
        <w:rPr>
          <w:rFonts w:ascii="Verdana" w:hAnsi="Verdana" w:cs="Verdana"/>
          <w:sz w:val="20"/>
          <w:szCs w:val="20"/>
          <w:lang w:val="es-CR"/>
        </w:rPr>
        <w:t>¿</w:t>
      </w:r>
      <w:r w:rsidR="00B20B1F" w:rsidRPr="00624C57">
        <w:rPr>
          <w:rFonts w:ascii="Verdana" w:hAnsi="Verdana" w:cs="Verdana"/>
          <w:sz w:val="20"/>
          <w:szCs w:val="20"/>
          <w:lang w:val="es-CR"/>
        </w:rPr>
        <w:t>C</w:t>
      </w:r>
      <w:r w:rsidR="00DC55E2" w:rsidRPr="00624C57">
        <w:rPr>
          <w:rFonts w:ascii="Verdana" w:hAnsi="Verdana" w:cs="Verdana"/>
          <w:sz w:val="20"/>
          <w:szCs w:val="20"/>
          <w:lang w:val="es-CR"/>
        </w:rPr>
        <w:t>ada cuánto se cambian los colchones y las sábanas en que duermen los socioeducandos?</w:t>
      </w:r>
    </w:p>
    <w:p w14:paraId="5D576010" w14:textId="6D43C60E" w:rsidR="006937C9" w:rsidRPr="00624C57" w:rsidRDefault="006937C9"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¿Cuenta UNIS con un plan de emergencia en caso de incendios</w:t>
      </w:r>
      <w:r w:rsidR="0028171A" w:rsidRPr="00624C57">
        <w:rPr>
          <w:rFonts w:ascii="Verdana" w:hAnsi="Verdana" w:cs="Verdana"/>
          <w:sz w:val="20"/>
          <w:szCs w:val="20"/>
          <w:lang w:val="es-CR"/>
        </w:rPr>
        <w:t xml:space="preserve"> y emergencias</w:t>
      </w:r>
      <w:r w:rsidRPr="00624C57">
        <w:rPr>
          <w:rFonts w:ascii="Verdana" w:hAnsi="Verdana" w:cs="Verdana"/>
          <w:sz w:val="20"/>
          <w:szCs w:val="20"/>
          <w:lang w:val="es-CR"/>
        </w:rPr>
        <w:t>?</w:t>
      </w:r>
      <w:r w:rsidR="00106EEE" w:rsidRPr="00624C57">
        <w:rPr>
          <w:rFonts w:ascii="Verdana" w:hAnsi="Verdana" w:cs="Verdana"/>
          <w:sz w:val="20"/>
          <w:szCs w:val="20"/>
          <w:lang w:val="es-CR"/>
        </w:rPr>
        <w:t xml:space="preserve"> </w:t>
      </w:r>
    </w:p>
    <w:p w14:paraId="14D93E9D" w14:textId="051CD0B6" w:rsidR="00106EEE" w:rsidRPr="00624C57" w:rsidRDefault="00106EEE"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¿Está UNIS autorizada a funcionar por los bomberos?</w:t>
      </w:r>
    </w:p>
    <w:p w14:paraId="7C0D36A7" w14:textId="77777777" w:rsidR="006937C9" w:rsidRPr="00624C57" w:rsidRDefault="006937C9"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¿Cuáles han sido las acciones desarrolladas en UNIS para reducir el consumo de tabaco y marihuana?</w:t>
      </w:r>
    </w:p>
    <w:p w14:paraId="21F693A4" w14:textId="69A17F54" w:rsidR="00EA0147" w:rsidRPr="00624C57" w:rsidRDefault="00EA0147"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Arial"/>
          <w:sz w:val="20"/>
          <w:szCs w:val="20"/>
          <w:shd w:val="clear" w:color="auto" w:fill="FFFFFF"/>
          <w:lang w:val="es-CR"/>
        </w:rPr>
        <w:t xml:space="preserve">En caso de </w:t>
      </w:r>
      <w:r w:rsidR="00D46C56" w:rsidRPr="00624C57">
        <w:rPr>
          <w:rFonts w:ascii="Verdana" w:hAnsi="Verdana" w:cs="Arial"/>
          <w:sz w:val="20"/>
          <w:szCs w:val="20"/>
          <w:shd w:val="clear" w:color="auto" w:fill="FFFFFF"/>
          <w:lang w:val="es-CR"/>
        </w:rPr>
        <w:t xml:space="preserve">quejas o reclamos </w:t>
      </w:r>
      <w:r w:rsidRPr="00624C57">
        <w:rPr>
          <w:rFonts w:ascii="Verdana" w:hAnsi="Verdana" w:cs="Arial"/>
          <w:sz w:val="20"/>
          <w:szCs w:val="20"/>
          <w:shd w:val="clear" w:color="auto" w:fill="FFFFFF"/>
          <w:lang w:val="es-CR"/>
        </w:rPr>
        <w:t>de los socioeducandos por la calidad de los alimentos recibidos</w:t>
      </w:r>
      <w:r w:rsidR="00B20B1F" w:rsidRPr="00624C57">
        <w:rPr>
          <w:rFonts w:ascii="Verdana" w:hAnsi="Verdana" w:cs="Arial"/>
          <w:sz w:val="20"/>
          <w:szCs w:val="20"/>
          <w:shd w:val="clear" w:color="auto" w:fill="FFFFFF"/>
          <w:lang w:val="es-CR"/>
        </w:rPr>
        <w:t>;</w:t>
      </w:r>
      <w:r w:rsidRPr="00624C57">
        <w:rPr>
          <w:rFonts w:ascii="Verdana" w:hAnsi="Verdana" w:cs="Arial"/>
          <w:sz w:val="20"/>
          <w:szCs w:val="20"/>
          <w:shd w:val="clear" w:color="auto" w:fill="FFFFFF"/>
          <w:lang w:val="es-CR"/>
        </w:rPr>
        <w:t xml:space="preserve"> ¿</w:t>
      </w:r>
      <w:r w:rsidR="00B20B1F" w:rsidRPr="00624C57">
        <w:rPr>
          <w:rFonts w:ascii="Verdana" w:hAnsi="Verdana" w:cs="Arial"/>
          <w:sz w:val="20"/>
          <w:szCs w:val="20"/>
          <w:shd w:val="clear" w:color="auto" w:fill="FFFFFF"/>
          <w:lang w:val="es-CR"/>
        </w:rPr>
        <w:t>C</w:t>
      </w:r>
      <w:r w:rsidRPr="00624C57">
        <w:rPr>
          <w:rFonts w:ascii="Verdana" w:hAnsi="Verdana" w:cs="Arial"/>
          <w:sz w:val="20"/>
          <w:szCs w:val="20"/>
          <w:shd w:val="clear" w:color="auto" w:fill="FFFFFF"/>
          <w:lang w:val="es-CR"/>
        </w:rPr>
        <w:t>uál es el procedimiento que éstos deben seguir? ¿</w:t>
      </w:r>
      <w:r w:rsidR="00B20B1F" w:rsidRPr="00624C57">
        <w:rPr>
          <w:rFonts w:ascii="Verdana" w:hAnsi="Verdana" w:cs="Arial"/>
          <w:sz w:val="20"/>
          <w:szCs w:val="20"/>
          <w:shd w:val="clear" w:color="auto" w:fill="FFFFFF"/>
          <w:lang w:val="es-CR"/>
        </w:rPr>
        <w:t>Q</w:t>
      </w:r>
      <w:r w:rsidRPr="00624C57">
        <w:rPr>
          <w:rFonts w:ascii="Verdana" w:hAnsi="Verdana" w:cs="Arial"/>
          <w:sz w:val="20"/>
          <w:szCs w:val="20"/>
          <w:shd w:val="clear" w:color="auto" w:fill="FFFFFF"/>
          <w:lang w:val="es-CR"/>
        </w:rPr>
        <w:t>uién recibe la queja? ¿</w:t>
      </w:r>
      <w:r w:rsidR="00B20B1F" w:rsidRPr="00624C57">
        <w:rPr>
          <w:rFonts w:ascii="Verdana" w:hAnsi="Verdana" w:cs="Arial"/>
          <w:sz w:val="20"/>
          <w:szCs w:val="20"/>
          <w:shd w:val="clear" w:color="auto" w:fill="FFFFFF"/>
          <w:lang w:val="es-CR"/>
        </w:rPr>
        <w:t>C</w:t>
      </w:r>
      <w:r w:rsidRPr="00624C57">
        <w:rPr>
          <w:rFonts w:ascii="Verdana" w:hAnsi="Verdana" w:cs="Arial"/>
          <w:sz w:val="20"/>
          <w:szCs w:val="20"/>
          <w:shd w:val="clear" w:color="auto" w:fill="FFFFFF"/>
          <w:lang w:val="es-CR"/>
        </w:rPr>
        <w:t>ómo se tramita? ¿</w:t>
      </w:r>
      <w:r w:rsidR="00B20B1F" w:rsidRPr="00624C57">
        <w:rPr>
          <w:rFonts w:ascii="Verdana" w:hAnsi="Verdana" w:cs="Arial"/>
          <w:sz w:val="20"/>
          <w:szCs w:val="20"/>
          <w:shd w:val="clear" w:color="auto" w:fill="FFFFFF"/>
          <w:lang w:val="es-CR"/>
        </w:rPr>
        <w:t>E</w:t>
      </w:r>
      <w:r w:rsidRPr="00624C57">
        <w:rPr>
          <w:rFonts w:ascii="Verdana" w:hAnsi="Verdana" w:cs="Arial"/>
          <w:sz w:val="20"/>
          <w:szCs w:val="20"/>
          <w:shd w:val="clear" w:color="auto" w:fill="FFFFFF"/>
          <w:lang w:val="es-CR"/>
        </w:rPr>
        <w:t>n cuánto tiempo repone el alimento la institución que los prepara?</w:t>
      </w:r>
    </w:p>
    <w:p w14:paraId="0B8AAE82" w14:textId="739E966D" w:rsidR="007D3C45" w:rsidRPr="00624C57" w:rsidRDefault="007D3C45"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Arial"/>
          <w:sz w:val="20"/>
          <w:szCs w:val="20"/>
          <w:shd w:val="clear" w:color="auto" w:fill="FFFFFF"/>
          <w:lang w:val="es-CR"/>
        </w:rPr>
        <w:t>¿Cuántos reportes o quejas se han presentado por el uso excesivo de esposas, por malos tratos o uso injustificado de armamentos menos letales?</w:t>
      </w:r>
    </w:p>
    <w:p w14:paraId="62555FFB" w14:textId="1078EE3F" w:rsidR="007D3C45" w:rsidRPr="00624C57" w:rsidRDefault="007D3C45" w:rsidP="002661F7">
      <w:pPr>
        <w:pStyle w:val="ListParagraph"/>
        <w:numPr>
          <w:ilvl w:val="0"/>
          <w:numId w:val="16"/>
        </w:numPr>
        <w:spacing w:line="240" w:lineRule="auto"/>
        <w:ind w:left="426" w:firstLine="0"/>
        <w:jc w:val="both"/>
        <w:rPr>
          <w:rFonts w:ascii="Verdana" w:hAnsi="Verdana" w:cs="Arial"/>
          <w:sz w:val="20"/>
          <w:szCs w:val="20"/>
          <w:shd w:val="clear" w:color="auto" w:fill="FFFFFF"/>
          <w:lang w:val="es-CR"/>
        </w:rPr>
      </w:pPr>
      <w:r w:rsidRPr="00624C57">
        <w:rPr>
          <w:rFonts w:ascii="Verdana" w:hAnsi="Verdana" w:cs="Arial"/>
          <w:sz w:val="20"/>
          <w:szCs w:val="20"/>
          <w:shd w:val="clear" w:color="auto" w:fill="FFFFFF"/>
          <w:lang w:val="es-CR"/>
        </w:rPr>
        <w:t xml:space="preserve">¿Bajo qué circunstancias se permite el uso de armas </w:t>
      </w:r>
      <w:r w:rsidR="00D46C56" w:rsidRPr="00624C57">
        <w:rPr>
          <w:rFonts w:ascii="Verdana" w:hAnsi="Verdana" w:cs="Arial"/>
          <w:sz w:val="20"/>
          <w:szCs w:val="20"/>
          <w:shd w:val="clear" w:color="auto" w:fill="FFFFFF"/>
          <w:lang w:val="es-CR"/>
        </w:rPr>
        <w:t>no-</w:t>
      </w:r>
      <w:r w:rsidRPr="00624C57">
        <w:rPr>
          <w:rFonts w:ascii="Verdana" w:hAnsi="Verdana" w:cs="Arial"/>
          <w:sz w:val="20"/>
          <w:szCs w:val="20"/>
          <w:shd w:val="clear" w:color="auto" w:fill="FFFFFF"/>
          <w:lang w:val="es-CR"/>
        </w:rPr>
        <w:t>letales?</w:t>
      </w:r>
    </w:p>
    <w:p w14:paraId="2845F9BB" w14:textId="1FBD362F" w:rsidR="00735481" w:rsidRPr="00624C57" w:rsidRDefault="00735481" w:rsidP="002661F7">
      <w:pPr>
        <w:pStyle w:val="ListParagraph"/>
        <w:numPr>
          <w:ilvl w:val="0"/>
          <w:numId w:val="16"/>
        </w:numPr>
        <w:spacing w:line="240" w:lineRule="auto"/>
        <w:ind w:left="426" w:firstLine="0"/>
        <w:jc w:val="both"/>
        <w:rPr>
          <w:rFonts w:ascii="Verdana" w:hAnsi="Verdana" w:cs="Verdana"/>
          <w:sz w:val="20"/>
          <w:szCs w:val="20"/>
          <w:lang w:val="es-CR"/>
        </w:rPr>
      </w:pPr>
      <w:r w:rsidRPr="00624C57">
        <w:rPr>
          <w:rFonts w:ascii="Verdana" w:hAnsi="Verdana" w:cs="Arial"/>
          <w:sz w:val="20"/>
          <w:szCs w:val="20"/>
          <w:shd w:val="clear" w:color="auto" w:fill="FFFFFF"/>
          <w:lang w:val="es-CR"/>
        </w:rPr>
        <w:t xml:space="preserve">¿Bajo qué criterio se modificó, a un día entre semana, el día de visita por parte de los familiares a los socioeducandos? </w:t>
      </w:r>
    </w:p>
    <w:p w14:paraId="00500737" w14:textId="77777777" w:rsidR="007D3C45" w:rsidRPr="00624C57" w:rsidRDefault="007D3C45" w:rsidP="001E15B9">
      <w:pPr>
        <w:pStyle w:val="ListParagraph"/>
        <w:spacing w:line="240" w:lineRule="auto"/>
        <w:ind w:left="0"/>
        <w:jc w:val="both"/>
        <w:rPr>
          <w:rFonts w:ascii="Verdana" w:hAnsi="Verdana" w:cs="Verdana"/>
          <w:sz w:val="20"/>
          <w:szCs w:val="20"/>
          <w:lang w:val="es-CR"/>
        </w:rPr>
      </w:pPr>
    </w:p>
    <w:p w14:paraId="19317318" w14:textId="77777777" w:rsidR="004313A2" w:rsidRPr="00624C57" w:rsidRDefault="004313A2" w:rsidP="001E15B9">
      <w:pPr>
        <w:pStyle w:val="ListParagraph"/>
        <w:numPr>
          <w:ilvl w:val="0"/>
          <w:numId w:val="24"/>
        </w:numPr>
        <w:spacing w:line="240" w:lineRule="auto"/>
        <w:ind w:left="0" w:firstLine="0"/>
        <w:jc w:val="both"/>
        <w:rPr>
          <w:rFonts w:ascii="Verdana" w:hAnsi="Verdana" w:cs="Verdana"/>
          <w:sz w:val="20"/>
          <w:szCs w:val="20"/>
          <w:lang w:val="es-CR"/>
        </w:rPr>
      </w:pPr>
      <w:r w:rsidRPr="00624C57">
        <w:rPr>
          <w:rFonts w:ascii="Verdana" w:hAnsi="Verdana" w:cs="Verdana"/>
          <w:sz w:val="20"/>
          <w:szCs w:val="20"/>
          <w:lang w:val="es-CR"/>
        </w:rPr>
        <w:t>Además, deberá remitir los siguientes documentos</w:t>
      </w:r>
      <w:r w:rsidR="00BB43BD" w:rsidRPr="00624C57">
        <w:rPr>
          <w:rFonts w:ascii="Verdana" w:hAnsi="Verdana" w:cs="Verdana"/>
          <w:sz w:val="20"/>
          <w:szCs w:val="20"/>
          <w:lang w:val="es-CR"/>
        </w:rPr>
        <w:t xml:space="preserve"> junto con su informe periódico</w:t>
      </w:r>
      <w:r w:rsidRPr="00624C57">
        <w:rPr>
          <w:rFonts w:ascii="Verdana" w:hAnsi="Verdana" w:cs="Verdana"/>
          <w:sz w:val="20"/>
          <w:szCs w:val="20"/>
          <w:lang w:val="es-CR"/>
        </w:rPr>
        <w:t xml:space="preserve">: </w:t>
      </w:r>
    </w:p>
    <w:p w14:paraId="19191658" w14:textId="77777777" w:rsidR="00BD43B4" w:rsidRPr="00624C57" w:rsidRDefault="00BD43B4" w:rsidP="001E15B9">
      <w:pPr>
        <w:pStyle w:val="ListParagraph"/>
        <w:spacing w:line="240" w:lineRule="auto"/>
        <w:ind w:left="0"/>
        <w:jc w:val="both"/>
        <w:rPr>
          <w:rFonts w:ascii="Verdana" w:hAnsi="Verdana" w:cs="Verdana"/>
          <w:sz w:val="20"/>
          <w:szCs w:val="20"/>
          <w:lang w:val="es-CR"/>
        </w:rPr>
      </w:pPr>
    </w:p>
    <w:p w14:paraId="2060C8B6" w14:textId="36A62284" w:rsidR="00735481" w:rsidRPr="00624C57" w:rsidRDefault="00690886" w:rsidP="002661F7">
      <w:pPr>
        <w:pStyle w:val="ListParagraph"/>
        <w:numPr>
          <w:ilvl w:val="0"/>
          <w:numId w:val="18"/>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 xml:space="preserve">Plan de atención individual de </w:t>
      </w:r>
      <w:r w:rsidR="00735481" w:rsidRPr="00624C57">
        <w:rPr>
          <w:rFonts w:ascii="Verdana" w:hAnsi="Verdana" w:cs="Verdana"/>
          <w:sz w:val="20"/>
          <w:szCs w:val="20"/>
          <w:lang w:val="es-CR"/>
        </w:rPr>
        <w:t>cada uno de los socioeducandos</w:t>
      </w:r>
      <w:r w:rsidR="002661F7" w:rsidRPr="00624C57">
        <w:rPr>
          <w:rFonts w:ascii="Verdana" w:hAnsi="Verdana" w:cs="Verdana"/>
          <w:sz w:val="20"/>
          <w:szCs w:val="20"/>
          <w:lang w:val="es-CR"/>
        </w:rPr>
        <w:t xml:space="preserve"> internos en la UNIS</w:t>
      </w:r>
      <w:r w:rsidR="00735481" w:rsidRPr="00624C57">
        <w:rPr>
          <w:rFonts w:ascii="Verdana" w:hAnsi="Verdana" w:cs="Verdana"/>
          <w:sz w:val="20"/>
          <w:szCs w:val="20"/>
          <w:lang w:val="es-CR"/>
        </w:rPr>
        <w:t>.</w:t>
      </w:r>
    </w:p>
    <w:p w14:paraId="727AFFC5" w14:textId="3C00C017" w:rsidR="004313A2" w:rsidRPr="00624C57" w:rsidRDefault="004313A2" w:rsidP="002661F7">
      <w:pPr>
        <w:pStyle w:val="ListParagraph"/>
        <w:numPr>
          <w:ilvl w:val="0"/>
          <w:numId w:val="18"/>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 xml:space="preserve">Prontuarios de </w:t>
      </w:r>
      <w:r w:rsidR="001B6B85" w:rsidRPr="00624C57">
        <w:rPr>
          <w:rFonts w:ascii="Verdana" w:hAnsi="Verdana" w:cs="Verdana"/>
          <w:sz w:val="20"/>
          <w:szCs w:val="20"/>
          <w:lang w:val="es-CR"/>
        </w:rPr>
        <w:t>atención médica y odontológica de los socioeduca</w:t>
      </w:r>
      <w:r w:rsidR="00195242" w:rsidRPr="00624C57">
        <w:rPr>
          <w:rFonts w:ascii="Verdana" w:hAnsi="Verdana" w:cs="Verdana"/>
          <w:sz w:val="20"/>
          <w:szCs w:val="20"/>
          <w:lang w:val="es-CR"/>
        </w:rPr>
        <w:t>n</w:t>
      </w:r>
      <w:r w:rsidR="001B6B85" w:rsidRPr="00624C57">
        <w:rPr>
          <w:rFonts w:ascii="Verdana" w:hAnsi="Verdana" w:cs="Verdana"/>
          <w:sz w:val="20"/>
          <w:szCs w:val="20"/>
          <w:lang w:val="es-CR"/>
        </w:rPr>
        <w:t xml:space="preserve">dos. </w:t>
      </w:r>
    </w:p>
    <w:p w14:paraId="73B317BD" w14:textId="1E86E979" w:rsidR="004313A2" w:rsidRPr="00624C57" w:rsidRDefault="004313A2" w:rsidP="002661F7">
      <w:pPr>
        <w:pStyle w:val="ListParagraph"/>
        <w:numPr>
          <w:ilvl w:val="0"/>
          <w:numId w:val="18"/>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Registros de las visitas semanales r</w:t>
      </w:r>
      <w:r w:rsidR="001B6B85" w:rsidRPr="00624C57">
        <w:rPr>
          <w:rFonts w:ascii="Verdana" w:hAnsi="Verdana" w:cs="Verdana"/>
          <w:sz w:val="20"/>
          <w:szCs w:val="20"/>
          <w:lang w:val="es-CR"/>
        </w:rPr>
        <w:t>ealizadas a los socioeducandos por parte de los profesionales médicos, psicólogos</w:t>
      </w:r>
      <w:r w:rsidR="00735481" w:rsidRPr="00624C57">
        <w:rPr>
          <w:rFonts w:ascii="Verdana" w:hAnsi="Verdana" w:cs="Verdana"/>
          <w:sz w:val="20"/>
          <w:szCs w:val="20"/>
          <w:lang w:val="es-CR"/>
        </w:rPr>
        <w:t>,</w:t>
      </w:r>
      <w:r w:rsidR="002661F7" w:rsidRPr="00624C57">
        <w:rPr>
          <w:rFonts w:ascii="Verdana" w:hAnsi="Verdana" w:cs="Verdana"/>
          <w:sz w:val="20"/>
          <w:szCs w:val="20"/>
          <w:lang w:val="es-CR"/>
        </w:rPr>
        <w:t xml:space="preserve"> </w:t>
      </w:r>
      <w:r w:rsidR="001B6B85" w:rsidRPr="00624C57">
        <w:rPr>
          <w:rFonts w:ascii="Verdana" w:hAnsi="Verdana" w:cs="Verdana"/>
          <w:sz w:val="20"/>
          <w:szCs w:val="20"/>
          <w:lang w:val="es-CR"/>
        </w:rPr>
        <w:t>psiquiatras</w:t>
      </w:r>
      <w:r w:rsidR="00735481" w:rsidRPr="00624C57">
        <w:rPr>
          <w:rFonts w:ascii="Verdana" w:hAnsi="Verdana" w:cs="Verdana"/>
          <w:sz w:val="20"/>
          <w:szCs w:val="20"/>
          <w:lang w:val="es-CR"/>
        </w:rPr>
        <w:t xml:space="preserve"> y familiares</w:t>
      </w:r>
      <w:r w:rsidR="001B6B85" w:rsidRPr="00624C57">
        <w:rPr>
          <w:rFonts w:ascii="Verdana" w:hAnsi="Verdana" w:cs="Verdana"/>
          <w:sz w:val="20"/>
          <w:szCs w:val="20"/>
          <w:lang w:val="es-CR"/>
        </w:rPr>
        <w:t xml:space="preserve">. </w:t>
      </w:r>
    </w:p>
    <w:p w14:paraId="38A2A4B9" w14:textId="77777777" w:rsidR="004313A2" w:rsidRPr="00624C57" w:rsidRDefault="004313A2" w:rsidP="002661F7">
      <w:pPr>
        <w:pStyle w:val="ListParagraph"/>
        <w:numPr>
          <w:ilvl w:val="0"/>
          <w:numId w:val="18"/>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 xml:space="preserve">El Manual de Seguridad que contiene el </w:t>
      </w:r>
      <w:r w:rsidR="0054457C" w:rsidRPr="00624C57">
        <w:rPr>
          <w:rFonts w:ascii="Verdana" w:hAnsi="Verdana" w:cs="Verdana"/>
          <w:sz w:val="20"/>
          <w:szCs w:val="20"/>
          <w:lang w:val="es-CR"/>
        </w:rPr>
        <w:t>capítulo</w:t>
      </w:r>
      <w:r w:rsidRPr="00624C57">
        <w:rPr>
          <w:rFonts w:ascii="Verdana" w:hAnsi="Verdana" w:cs="Verdana"/>
          <w:sz w:val="20"/>
          <w:szCs w:val="20"/>
          <w:lang w:val="es-CR"/>
        </w:rPr>
        <w:t xml:space="preserve"> sobre el manejo de las esposas, conforme se ha relacionado en el informe del Estado. </w:t>
      </w:r>
    </w:p>
    <w:p w14:paraId="529618CF" w14:textId="25FDB66E" w:rsidR="00C83857" w:rsidRPr="00624C57" w:rsidRDefault="00C83857" w:rsidP="002661F7">
      <w:pPr>
        <w:pStyle w:val="ListParagraph"/>
        <w:numPr>
          <w:ilvl w:val="0"/>
          <w:numId w:val="18"/>
        </w:numPr>
        <w:spacing w:line="240" w:lineRule="auto"/>
        <w:ind w:left="426" w:firstLine="0"/>
        <w:jc w:val="both"/>
        <w:rPr>
          <w:rFonts w:ascii="Verdana" w:hAnsi="Verdana" w:cs="Verdana"/>
          <w:sz w:val="20"/>
          <w:szCs w:val="20"/>
          <w:lang w:val="es-CR"/>
        </w:rPr>
      </w:pPr>
      <w:r w:rsidRPr="00624C57">
        <w:rPr>
          <w:rFonts w:ascii="Verdana" w:hAnsi="Verdana" w:cs="Verdana"/>
          <w:sz w:val="20"/>
          <w:szCs w:val="20"/>
          <w:lang w:val="es-CR"/>
        </w:rPr>
        <w:t>L</w:t>
      </w:r>
      <w:r w:rsidR="00E14212" w:rsidRPr="00624C57">
        <w:rPr>
          <w:rFonts w:ascii="Verdana" w:hAnsi="Verdana" w:cs="Verdana"/>
          <w:sz w:val="20"/>
          <w:szCs w:val="20"/>
          <w:lang w:val="es-CR"/>
        </w:rPr>
        <w:t xml:space="preserve">os informes del CAD y los registros circunstanciados de </w:t>
      </w:r>
      <w:r w:rsidR="00B20B1F" w:rsidRPr="00624C57">
        <w:rPr>
          <w:rFonts w:ascii="Verdana" w:hAnsi="Verdana" w:cs="Verdana"/>
          <w:sz w:val="20"/>
          <w:szCs w:val="20"/>
          <w:lang w:val="es-CR"/>
        </w:rPr>
        <w:t>hechos de violencia ocurridos en</w:t>
      </w:r>
      <w:r w:rsidR="00E14212" w:rsidRPr="00624C57">
        <w:rPr>
          <w:rFonts w:ascii="Verdana" w:hAnsi="Verdana" w:cs="Verdana"/>
          <w:sz w:val="20"/>
          <w:szCs w:val="20"/>
          <w:lang w:val="es-CR"/>
        </w:rPr>
        <w:t xml:space="preserve"> los periodos informados y los informes elaborados por el Poder Judicial sobre</w:t>
      </w:r>
      <w:r w:rsidR="001E5B48" w:rsidRPr="00624C57">
        <w:rPr>
          <w:rFonts w:ascii="Verdana" w:hAnsi="Verdana" w:cs="Verdana"/>
          <w:sz w:val="20"/>
          <w:szCs w:val="20"/>
          <w:lang w:val="es-CR"/>
        </w:rPr>
        <w:t xml:space="preserve"> la</w:t>
      </w:r>
      <w:r w:rsidR="00E14212" w:rsidRPr="00624C57">
        <w:rPr>
          <w:rFonts w:ascii="Verdana" w:hAnsi="Verdana" w:cs="Verdana"/>
          <w:sz w:val="20"/>
          <w:szCs w:val="20"/>
          <w:lang w:val="es-CR"/>
        </w:rPr>
        <w:t xml:space="preserve"> </w:t>
      </w:r>
      <w:r w:rsidRPr="00624C57">
        <w:rPr>
          <w:rFonts w:ascii="Verdana" w:hAnsi="Verdana" w:cs="Verdana"/>
          <w:sz w:val="20"/>
          <w:szCs w:val="20"/>
          <w:lang w:val="es-CR"/>
        </w:rPr>
        <w:t xml:space="preserve">UNIS. </w:t>
      </w:r>
    </w:p>
    <w:p w14:paraId="6342A19A" w14:textId="77777777" w:rsidR="00372A4C" w:rsidRPr="00624C57" w:rsidRDefault="004313A2" w:rsidP="002661F7">
      <w:pPr>
        <w:pStyle w:val="ListParagraph"/>
        <w:numPr>
          <w:ilvl w:val="0"/>
          <w:numId w:val="18"/>
        </w:numPr>
        <w:spacing w:line="240" w:lineRule="auto"/>
        <w:ind w:left="426" w:firstLine="0"/>
        <w:jc w:val="both"/>
        <w:rPr>
          <w:rFonts w:ascii="Verdana" w:hAnsi="Verdana" w:cs="Verdana"/>
          <w:sz w:val="20"/>
          <w:szCs w:val="20"/>
          <w:lang w:val="es-ES"/>
        </w:rPr>
      </w:pPr>
      <w:r w:rsidRPr="00624C57">
        <w:rPr>
          <w:rFonts w:ascii="Verdana" w:hAnsi="Verdana" w:cs="Verdana"/>
          <w:sz w:val="20"/>
          <w:szCs w:val="20"/>
          <w:lang w:val="es-ES"/>
        </w:rPr>
        <w:t>Nombres, notas y frecuencia escolar de los internos.</w:t>
      </w:r>
    </w:p>
    <w:p w14:paraId="0E3E7A13" w14:textId="114C63EB" w:rsidR="006937C9" w:rsidRPr="00624C57" w:rsidRDefault="006937C9" w:rsidP="002661F7">
      <w:pPr>
        <w:pStyle w:val="ListParagraph"/>
        <w:numPr>
          <w:ilvl w:val="0"/>
          <w:numId w:val="18"/>
        </w:numPr>
        <w:spacing w:after="0" w:line="240" w:lineRule="auto"/>
        <w:ind w:left="426" w:firstLine="0"/>
        <w:jc w:val="both"/>
        <w:rPr>
          <w:rFonts w:ascii="Verdana" w:hAnsi="Verdana" w:cs="Verdana"/>
          <w:sz w:val="20"/>
          <w:szCs w:val="20"/>
          <w:lang w:val="es-ES"/>
        </w:rPr>
      </w:pPr>
      <w:r w:rsidRPr="00624C57">
        <w:rPr>
          <w:rFonts w:ascii="Verdana" w:hAnsi="Verdana" w:cs="Verdana"/>
          <w:sz w:val="20"/>
          <w:szCs w:val="20"/>
          <w:lang w:val="es-ES"/>
        </w:rPr>
        <w:t xml:space="preserve">Nombres y frecuencia </w:t>
      </w:r>
      <w:r w:rsidR="00B20B1F" w:rsidRPr="00624C57">
        <w:rPr>
          <w:rFonts w:ascii="Verdana" w:hAnsi="Verdana" w:cs="Verdana"/>
          <w:sz w:val="20"/>
          <w:szCs w:val="20"/>
          <w:lang w:val="es-ES"/>
        </w:rPr>
        <w:t xml:space="preserve">en la asistencia, </w:t>
      </w:r>
      <w:r w:rsidRPr="00624C57">
        <w:rPr>
          <w:rFonts w:ascii="Verdana" w:hAnsi="Verdana" w:cs="Verdana"/>
          <w:sz w:val="20"/>
          <w:szCs w:val="20"/>
          <w:lang w:val="es-ES"/>
        </w:rPr>
        <w:t xml:space="preserve">de los socioeducandos a los talleres de ajedrez, música y lectura. </w:t>
      </w:r>
    </w:p>
    <w:p w14:paraId="0DDDD850" w14:textId="0A43F9D2" w:rsidR="00042734" w:rsidRPr="00624C57" w:rsidRDefault="004313A2" w:rsidP="002661F7">
      <w:pPr>
        <w:pStyle w:val="ListParagraph"/>
        <w:numPr>
          <w:ilvl w:val="0"/>
          <w:numId w:val="18"/>
        </w:numPr>
        <w:spacing w:after="0" w:line="240" w:lineRule="auto"/>
        <w:ind w:left="426" w:firstLine="0"/>
        <w:jc w:val="both"/>
        <w:rPr>
          <w:rFonts w:ascii="Verdana" w:hAnsi="Verdana" w:cs="Arial"/>
          <w:sz w:val="20"/>
          <w:szCs w:val="20"/>
          <w:shd w:val="clear" w:color="auto" w:fill="FFFFFF"/>
          <w:lang w:val="es-CR"/>
        </w:rPr>
      </w:pPr>
      <w:r w:rsidRPr="00624C57">
        <w:rPr>
          <w:rFonts w:ascii="Verdana" w:hAnsi="Verdana" w:cs="Verdana"/>
          <w:sz w:val="20"/>
          <w:szCs w:val="20"/>
          <w:lang w:val="es-ES"/>
        </w:rPr>
        <w:t>Certificaciones</w:t>
      </w:r>
      <w:r w:rsidRPr="00624C57">
        <w:rPr>
          <w:rFonts w:ascii="Verdana" w:hAnsi="Verdana" w:cs="Arial"/>
          <w:sz w:val="20"/>
          <w:szCs w:val="20"/>
          <w:shd w:val="clear" w:color="auto" w:fill="FFFFFF"/>
          <w:lang w:val="es-CR"/>
        </w:rPr>
        <w:t xml:space="preserve"> de los servidores de la</w:t>
      </w:r>
      <w:r w:rsidR="00E14212" w:rsidRPr="00624C57">
        <w:rPr>
          <w:rFonts w:ascii="Verdana" w:hAnsi="Verdana" w:cs="Arial"/>
          <w:sz w:val="20"/>
          <w:szCs w:val="20"/>
          <w:shd w:val="clear" w:color="auto" w:fill="FFFFFF"/>
          <w:lang w:val="es-CR"/>
        </w:rPr>
        <w:t xml:space="preserve"> UNIS que han sido capacitados respecto del trato que debe darse a los socioeduca</w:t>
      </w:r>
      <w:r w:rsidR="00195242" w:rsidRPr="00624C57">
        <w:rPr>
          <w:rFonts w:ascii="Verdana" w:hAnsi="Verdana" w:cs="Arial"/>
          <w:sz w:val="20"/>
          <w:szCs w:val="20"/>
          <w:shd w:val="clear" w:color="auto" w:fill="FFFFFF"/>
          <w:lang w:val="es-CR"/>
        </w:rPr>
        <w:t>n</w:t>
      </w:r>
      <w:r w:rsidR="00E14212" w:rsidRPr="00624C57">
        <w:rPr>
          <w:rFonts w:ascii="Verdana" w:hAnsi="Verdana" w:cs="Arial"/>
          <w:sz w:val="20"/>
          <w:szCs w:val="20"/>
          <w:shd w:val="clear" w:color="auto" w:fill="FFFFFF"/>
          <w:lang w:val="es-CR"/>
        </w:rPr>
        <w:t xml:space="preserve">dos a la luz de los derechos humanos. </w:t>
      </w:r>
    </w:p>
    <w:p w14:paraId="12C02B63" w14:textId="77777777" w:rsidR="003F3D8D" w:rsidRPr="00624C57" w:rsidRDefault="003F3D8D" w:rsidP="00701732">
      <w:pPr>
        <w:pStyle w:val="HTMLPreformatted"/>
        <w:shd w:val="clear" w:color="auto" w:fill="FFFFFF"/>
        <w:jc w:val="both"/>
        <w:rPr>
          <w:rFonts w:ascii="Verdana" w:hAnsi="Verdana" w:cs="Arial"/>
          <w:shd w:val="clear" w:color="auto" w:fill="FFFFFF"/>
          <w:lang w:val="es-CR"/>
        </w:rPr>
      </w:pPr>
    </w:p>
    <w:p w14:paraId="714D42E3" w14:textId="2BCD1298" w:rsidR="004F7307" w:rsidRPr="00624C57" w:rsidRDefault="00AB0926" w:rsidP="00C8516B">
      <w:pPr>
        <w:pStyle w:val="ListParagraph"/>
        <w:numPr>
          <w:ilvl w:val="0"/>
          <w:numId w:val="24"/>
        </w:numPr>
        <w:autoSpaceDE w:val="0"/>
        <w:autoSpaceDN w:val="0"/>
        <w:adjustRightInd w:val="0"/>
        <w:spacing w:after="0" w:line="240" w:lineRule="auto"/>
        <w:ind w:left="0" w:firstLine="0"/>
        <w:jc w:val="both"/>
        <w:rPr>
          <w:rFonts w:ascii="Verdana" w:hAnsi="Verdana"/>
          <w:bCs/>
          <w:sz w:val="20"/>
          <w:szCs w:val="20"/>
          <w:lang w:val="es-CR"/>
        </w:rPr>
      </w:pPr>
      <w:r w:rsidRPr="00624C57">
        <w:rPr>
          <w:rFonts w:ascii="Verdana" w:hAnsi="Verdana" w:cs="Verdana"/>
          <w:sz w:val="20"/>
          <w:szCs w:val="20"/>
          <w:lang w:val="es-CR"/>
        </w:rPr>
        <w:t>Finalmente, e</w:t>
      </w:r>
      <w:r w:rsidR="002B4C75" w:rsidRPr="00624C57">
        <w:rPr>
          <w:rFonts w:ascii="Verdana" w:hAnsi="Verdana" w:cs="Verdana"/>
          <w:sz w:val="20"/>
          <w:szCs w:val="20"/>
          <w:lang w:val="es-CR"/>
        </w:rPr>
        <w:t xml:space="preserve">n atención a la disparidad de información presentada por el Estado y los representantes, </w:t>
      </w:r>
      <w:r w:rsidR="00195242" w:rsidRPr="00624C57">
        <w:rPr>
          <w:rFonts w:ascii="Verdana" w:hAnsi="Verdana"/>
          <w:bCs/>
          <w:sz w:val="20"/>
          <w:szCs w:val="20"/>
          <w:lang w:val="es-CO"/>
        </w:rPr>
        <w:t xml:space="preserve">la Corte analizará, </w:t>
      </w:r>
      <w:r w:rsidR="00195242" w:rsidRPr="00624C57">
        <w:rPr>
          <w:rFonts w:ascii="Verdana" w:hAnsi="Verdana"/>
          <w:bCs/>
          <w:sz w:val="20"/>
          <w:szCs w:val="20"/>
          <w:lang w:val="es-ES"/>
        </w:rPr>
        <w:t xml:space="preserve">dentro del plazo de un año, la pertinencia de realizar una diligencia </w:t>
      </w:r>
      <w:r w:rsidR="00195242" w:rsidRPr="00624C57">
        <w:rPr>
          <w:rFonts w:ascii="Verdana" w:hAnsi="Verdana"/>
          <w:bCs/>
          <w:i/>
          <w:sz w:val="20"/>
          <w:szCs w:val="20"/>
          <w:lang w:val="es-ES"/>
        </w:rPr>
        <w:t>in situ</w:t>
      </w:r>
      <w:r w:rsidR="00195242" w:rsidRPr="00624C57">
        <w:rPr>
          <w:rFonts w:ascii="Verdana" w:hAnsi="Verdana"/>
          <w:bCs/>
          <w:sz w:val="20"/>
          <w:szCs w:val="20"/>
          <w:lang w:val="es-ES"/>
        </w:rPr>
        <w:t xml:space="preserve"> a la Unidad de Internación Socioeducativa para verificar la implementación de las medidas provisionales</w:t>
      </w:r>
      <w:r w:rsidR="00C8516B" w:rsidRPr="00624C57">
        <w:rPr>
          <w:rFonts w:ascii="Verdana" w:hAnsi="Verdana"/>
          <w:bCs/>
          <w:sz w:val="20"/>
          <w:szCs w:val="20"/>
          <w:lang w:val="es-ES"/>
        </w:rPr>
        <w:t xml:space="preserve"> en dicho establecimiento de privación de libertad</w:t>
      </w:r>
      <w:r w:rsidR="00195242" w:rsidRPr="00624C57">
        <w:rPr>
          <w:rFonts w:ascii="Verdana" w:hAnsi="Verdana"/>
          <w:bCs/>
          <w:sz w:val="20"/>
          <w:szCs w:val="20"/>
          <w:lang w:val="es-ES"/>
        </w:rPr>
        <w:t xml:space="preserve">. Asimismo, la Corte podrá requerir el dictamen de peritos sobre la materia o el acompañamiento de los mismos en el caso de la realización de la diligencia </w:t>
      </w:r>
      <w:r w:rsidR="00195242" w:rsidRPr="00624C57">
        <w:rPr>
          <w:rFonts w:ascii="Verdana" w:hAnsi="Verdana"/>
          <w:bCs/>
          <w:i/>
          <w:sz w:val="20"/>
          <w:szCs w:val="20"/>
          <w:lang w:val="es-ES"/>
        </w:rPr>
        <w:t>in situ</w:t>
      </w:r>
      <w:r w:rsidR="00195242" w:rsidRPr="00624C57">
        <w:rPr>
          <w:rFonts w:ascii="Verdana" w:hAnsi="Verdana"/>
          <w:bCs/>
          <w:sz w:val="20"/>
          <w:szCs w:val="20"/>
          <w:lang w:val="es-CO"/>
        </w:rPr>
        <w:t>.</w:t>
      </w:r>
    </w:p>
    <w:p w14:paraId="3C0BFB12" w14:textId="77777777" w:rsidR="004F7307" w:rsidRPr="00624C57" w:rsidRDefault="004F7307" w:rsidP="00CF3D8B">
      <w:pPr>
        <w:pStyle w:val="Default"/>
        <w:jc w:val="both"/>
        <w:rPr>
          <w:b/>
          <w:bCs/>
          <w:color w:val="auto"/>
          <w:sz w:val="20"/>
          <w:szCs w:val="20"/>
          <w:lang w:val="es-CR"/>
        </w:rPr>
      </w:pPr>
    </w:p>
    <w:p w14:paraId="32ABBE14" w14:textId="77777777" w:rsidR="003B7621" w:rsidRPr="00624C57" w:rsidRDefault="003B7621" w:rsidP="00CF3D8B">
      <w:pPr>
        <w:pStyle w:val="Default"/>
        <w:jc w:val="both"/>
        <w:rPr>
          <w:b/>
          <w:bCs/>
          <w:color w:val="auto"/>
          <w:sz w:val="20"/>
          <w:szCs w:val="20"/>
          <w:lang w:val="es-CR"/>
        </w:rPr>
      </w:pPr>
      <w:r w:rsidRPr="00624C57">
        <w:rPr>
          <w:b/>
          <w:bCs/>
          <w:color w:val="auto"/>
          <w:sz w:val="20"/>
          <w:szCs w:val="20"/>
          <w:lang w:val="es-CR"/>
        </w:rPr>
        <w:t xml:space="preserve">POR TANTO: </w:t>
      </w:r>
    </w:p>
    <w:p w14:paraId="01A7C542" w14:textId="77777777" w:rsidR="003B7621" w:rsidRPr="00624C57" w:rsidRDefault="003B7621" w:rsidP="00CF3D8B">
      <w:pPr>
        <w:pStyle w:val="Default"/>
        <w:jc w:val="both"/>
        <w:rPr>
          <w:color w:val="auto"/>
          <w:sz w:val="20"/>
          <w:szCs w:val="20"/>
          <w:lang w:val="es-CR"/>
        </w:rPr>
      </w:pPr>
    </w:p>
    <w:p w14:paraId="1C472D1A" w14:textId="77777777" w:rsidR="006D21D5" w:rsidRPr="00624C57" w:rsidRDefault="003B7621" w:rsidP="00CF3D8B">
      <w:pPr>
        <w:spacing w:line="240" w:lineRule="auto"/>
        <w:jc w:val="both"/>
        <w:rPr>
          <w:rFonts w:ascii="Verdana" w:hAnsi="Verdana"/>
          <w:b/>
          <w:bCs/>
          <w:sz w:val="20"/>
          <w:szCs w:val="20"/>
          <w:lang w:val="es-CR"/>
        </w:rPr>
      </w:pPr>
      <w:r w:rsidRPr="00624C57">
        <w:rPr>
          <w:rFonts w:ascii="Verdana" w:hAnsi="Verdana"/>
          <w:b/>
          <w:bCs/>
          <w:sz w:val="20"/>
          <w:szCs w:val="20"/>
          <w:lang w:val="es-CR"/>
        </w:rPr>
        <w:t>LA CORTE INTERAMERICANA DE DERECHOS HUMANOS,</w:t>
      </w:r>
    </w:p>
    <w:p w14:paraId="7199F3CB" w14:textId="77777777" w:rsidR="003B7621" w:rsidRPr="00624C57" w:rsidRDefault="003B7621" w:rsidP="00CF3D8B">
      <w:pPr>
        <w:pStyle w:val="Default"/>
        <w:jc w:val="both"/>
        <w:rPr>
          <w:color w:val="auto"/>
          <w:sz w:val="20"/>
          <w:szCs w:val="20"/>
          <w:lang w:val="es-CR"/>
        </w:rPr>
      </w:pPr>
      <w:r w:rsidRPr="00624C57">
        <w:rPr>
          <w:color w:val="auto"/>
          <w:sz w:val="20"/>
          <w:szCs w:val="20"/>
          <w:lang w:val="es-CR"/>
        </w:rPr>
        <w:t xml:space="preserve">en uso de las atribuciones que le confieren los artículos 63.2 de la Convención Americana, y los artículos 27, y 31 del Reglamento del Tribunal, </w:t>
      </w:r>
    </w:p>
    <w:p w14:paraId="3A2AA4AD" w14:textId="77777777" w:rsidR="003B7621" w:rsidRPr="00624C57" w:rsidRDefault="003B7621" w:rsidP="00CF3D8B">
      <w:pPr>
        <w:pStyle w:val="Default"/>
        <w:jc w:val="both"/>
        <w:rPr>
          <w:color w:val="auto"/>
          <w:sz w:val="20"/>
          <w:szCs w:val="20"/>
          <w:lang w:val="es-CR"/>
        </w:rPr>
      </w:pPr>
    </w:p>
    <w:p w14:paraId="10FC4EB4" w14:textId="77777777" w:rsidR="003B7621" w:rsidRPr="00624C57" w:rsidRDefault="003B7621" w:rsidP="00CF3D8B">
      <w:pPr>
        <w:spacing w:line="240" w:lineRule="auto"/>
        <w:jc w:val="both"/>
        <w:rPr>
          <w:rFonts w:ascii="Verdana" w:hAnsi="Verdana"/>
          <w:b/>
          <w:bCs/>
          <w:sz w:val="20"/>
          <w:szCs w:val="20"/>
          <w:lang w:val="es-CR"/>
        </w:rPr>
      </w:pPr>
      <w:r w:rsidRPr="00624C57">
        <w:rPr>
          <w:rFonts w:ascii="Verdana" w:hAnsi="Verdana"/>
          <w:b/>
          <w:bCs/>
          <w:sz w:val="20"/>
          <w:szCs w:val="20"/>
          <w:lang w:val="es-CR"/>
        </w:rPr>
        <w:t>RESUELVE:</w:t>
      </w:r>
    </w:p>
    <w:p w14:paraId="41526098" w14:textId="006FD7B0" w:rsidR="009760C1" w:rsidRPr="00624C57" w:rsidRDefault="009760C1" w:rsidP="00CF3D8B">
      <w:pPr>
        <w:pStyle w:val="Default"/>
        <w:jc w:val="both"/>
        <w:rPr>
          <w:color w:val="auto"/>
          <w:sz w:val="20"/>
          <w:szCs w:val="20"/>
          <w:lang w:val="es-CR"/>
        </w:rPr>
      </w:pPr>
      <w:r w:rsidRPr="00624C57">
        <w:rPr>
          <w:color w:val="auto"/>
          <w:sz w:val="20"/>
          <w:szCs w:val="20"/>
          <w:lang w:val="es-CR"/>
        </w:rPr>
        <w:t xml:space="preserve">1. Que el Estado continúe adoptando de forma inmediata todas las medidas que sean necesarias para erradicar las situaciones de riesgo y proteger la vida y la integridad personal, psíquica y moral de los niños y adolescentes privados de libertad en la </w:t>
      </w:r>
      <w:r w:rsidRPr="00624C57">
        <w:rPr>
          <w:i/>
          <w:iCs/>
          <w:color w:val="auto"/>
          <w:sz w:val="20"/>
          <w:szCs w:val="20"/>
          <w:lang w:val="es-CR"/>
        </w:rPr>
        <w:t>Unidade de Internação Socioeducativa</w:t>
      </w:r>
      <w:r w:rsidRPr="00624C57">
        <w:rPr>
          <w:color w:val="auto"/>
          <w:sz w:val="20"/>
          <w:szCs w:val="20"/>
          <w:lang w:val="es-CR"/>
        </w:rPr>
        <w:t xml:space="preserve">, así como de cualquier persona que se encuentre en dicho establecimiento. </w:t>
      </w:r>
      <w:r w:rsidR="00414F08" w:rsidRPr="00624C57">
        <w:rPr>
          <w:color w:val="auto"/>
          <w:sz w:val="20"/>
          <w:szCs w:val="20"/>
          <w:lang w:val="es-CR"/>
        </w:rPr>
        <w:t>Asimismo, el Estado deberá realizar</w:t>
      </w:r>
      <w:r w:rsidR="00B20B1F" w:rsidRPr="00624C57">
        <w:rPr>
          <w:color w:val="auto"/>
          <w:sz w:val="20"/>
          <w:szCs w:val="20"/>
          <w:lang w:val="es-CR"/>
        </w:rPr>
        <w:t xml:space="preserve"> </w:t>
      </w:r>
      <w:r w:rsidRPr="00624C57">
        <w:rPr>
          <w:color w:val="auto"/>
          <w:sz w:val="20"/>
          <w:szCs w:val="20"/>
          <w:lang w:val="es-CR"/>
        </w:rPr>
        <w:t xml:space="preserve">las gestiones pertinentes para que las medidas </w:t>
      </w:r>
      <w:r w:rsidR="002661F7" w:rsidRPr="00624C57">
        <w:rPr>
          <w:color w:val="auto"/>
          <w:sz w:val="20"/>
          <w:szCs w:val="20"/>
          <w:lang w:val="es-CR"/>
        </w:rPr>
        <w:t xml:space="preserve">antes referidas </w:t>
      </w:r>
      <w:r w:rsidRPr="00624C57">
        <w:rPr>
          <w:color w:val="auto"/>
          <w:sz w:val="20"/>
          <w:szCs w:val="20"/>
          <w:lang w:val="es-CR"/>
        </w:rPr>
        <w:t xml:space="preserve">se planifiquen e implementen con la participación de los representantes de los beneficiarios y que los mantenga informados sobre el avance en su ejecución. </w:t>
      </w:r>
    </w:p>
    <w:p w14:paraId="10508D59" w14:textId="77777777" w:rsidR="00023673" w:rsidRPr="00624C57" w:rsidRDefault="00023673" w:rsidP="00023673">
      <w:pPr>
        <w:pStyle w:val="Default"/>
        <w:jc w:val="both"/>
        <w:rPr>
          <w:color w:val="auto"/>
          <w:sz w:val="20"/>
          <w:szCs w:val="20"/>
          <w:lang w:val="es-CR"/>
        </w:rPr>
      </w:pPr>
    </w:p>
    <w:p w14:paraId="7D4B58E8" w14:textId="70FD2102" w:rsidR="00457E0B" w:rsidRPr="00624C57" w:rsidRDefault="00B20B1F" w:rsidP="00CF3D8B">
      <w:pPr>
        <w:pStyle w:val="Default"/>
        <w:jc w:val="both"/>
        <w:rPr>
          <w:color w:val="auto"/>
          <w:sz w:val="20"/>
          <w:szCs w:val="20"/>
          <w:lang w:val="es-CR"/>
        </w:rPr>
      </w:pPr>
      <w:r w:rsidRPr="00624C57">
        <w:rPr>
          <w:color w:val="auto"/>
          <w:sz w:val="20"/>
          <w:szCs w:val="20"/>
          <w:lang w:val="es-CR"/>
        </w:rPr>
        <w:t>2</w:t>
      </w:r>
      <w:r w:rsidR="009760C1" w:rsidRPr="00624C57">
        <w:rPr>
          <w:color w:val="auto"/>
          <w:sz w:val="20"/>
          <w:szCs w:val="20"/>
          <w:lang w:val="es-CR"/>
        </w:rPr>
        <w:t>. Que el Estado continúe presentando información completa y pormenorizada sobre</w:t>
      </w:r>
      <w:r w:rsidRPr="00624C57">
        <w:rPr>
          <w:color w:val="auto"/>
          <w:sz w:val="20"/>
          <w:szCs w:val="20"/>
          <w:lang w:val="es-CR"/>
        </w:rPr>
        <w:t>:</w:t>
      </w:r>
      <w:r w:rsidR="009760C1" w:rsidRPr="00624C57">
        <w:rPr>
          <w:color w:val="auto"/>
          <w:sz w:val="20"/>
          <w:szCs w:val="20"/>
          <w:lang w:val="es-CR"/>
        </w:rPr>
        <w:t xml:space="preserve"> las actuaciones en su conjunto realizadas para dar cumplimiento a las medidas provisionales decretadas, la situación de riesgo de los beneficiarios, y las medidas de carácter permanente para garantizar la protección de los beneficiarios en dicha Unidad, cada cuatro meses, contados </w:t>
      </w:r>
      <w:r w:rsidRPr="00624C57">
        <w:rPr>
          <w:color w:val="auto"/>
          <w:sz w:val="20"/>
          <w:szCs w:val="20"/>
          <w:lang w:val="es-CR"/>
        </w:rPr>
        <w:t xml:space="preserve">a partir </w:t>
      </w:r>
      <w:r w:rsidR="009760C1" w:rsidRPr="00624C57">
        <w:rPr>
          <w:color w:val="auto"/>
          <w:sz w:val="20"/>
          <w:szCs w:val="20"/>
          <w:lang w:val="es-CR"/>
        </w:rPr>
        <w:t xml:space="preserve">de la notificación de la presente Resolución. </w:t>
      </w:r>
      <w:r w:rsidR="00414F08" w:rsidRPr="00624C57">
        <w:rPr>
          <w:color w:val="auto"/>
          <w:sz w:val="20"/>
          <w:szCs w:val="20"/>
          <w:lang w:val="es-CR"/>
        </w:rPr>
        <w:t>Particularmente, la Corte reitera que el Estado debe garantizar que el régimen disciplinario se enmarque dentro de las normas internacionales en la materia.</w:t>
      </w:r>
    </w:p>
    <w:p w14:paraId="4E9ECAB8" w14:textId="77777777" w:rsidR="0070707B" w:rsidRPr="00624C57" w:rsidRDefault="0070707B" w:rsidP="00CF3D8B">
      <w:pPr>
        <w:pStyle w:val="Default"/>
        <w:jc w:val="both"/>
        <w:rPr>
          <w:color w:val="auto"/>
          <w:sz w:val="20"/>
          <w:szCs w:val="20"/>
          <w:lang w:val="es-CR"/>
        </w:rPr>
      </w:pPr>
    </w:p>
    <w:p w14:paraId="3CD3DA39" w14:textId="39E83B9E" w:rsidR="009760C1" w:rsidRPr="00624C57" w:rsidRDefault="00B20B1F" w:rsidP="00CF3D8B">
      <w:pPr>
        <w:pStyle w:val="Default"/>
        <w:jc w:val="both"/>
        <w:rPr>
          <w:color w:val="auto"/>
          <w:sz w:val="20"/>
          <w:szCs w:val="20"/>
          <w:lang w:val="es-CR"/>
        </w:rPr>
      </w:pPr>
      <w:r w:rsidRPr="00624C57">
        <w:rPr>
          <w:color w:val="auto"/>
          <w:sz w:val="20"/>
          <w:szCs w:val="20"/>
          <w:lang w:val="es-CR"/>
        </w:rPr>
        <w:t>3</w:t>
      </w:r>
      <w:r w:rsidR="009760C1" w:rsidRPr="00624C57">
        <w:rPr>
          <w:color w:val="auto"/>
          <w:sz w:val="20"/>
          <w:szCs w:val="20"/>
          <w:lang w:val="es-CR"/>
        </w:rPr>
        <w:t xml:space="preserve">. Que los representantes de los beneficiarios presenten sus observaciones a los informes del Estado dentro del plazo de cuatro semanas, contado a partir de la notificación de los informes estatales. Asimismo, la Comisión Interamericana deberá presentar sus observaciones a los escritos del Estado y de los representantes mencionados anteriormente dentro de un plazo de dos semanas, contado a partir de la recepción de los escritos de observaciones de los representantes. </w:t>
      </w:r>
    </w:p>
    <w:p w14:paraId="26678D55" w14:textId="77777777" w:rsidR="00023673" w:rsidRPr="00624C57" w:rsidRDefault="00023673" w:rsidP="00CF3D8B">
      <w:pPr>
        <w:pStyle w:val="Default"/>
        <w:jc w:val="both"/>
        <w:rPr>
          <w:color w:val="auto"/>
          <w:sz w:val="20"/>
          <w:szCs w:val="20"/>
          <w:lang w:val="es-CR"/>
        </w:rPr>
      </w:pPr>
    </w:p>
    <w:p w14:paraId="6DA5BA70" w14:textId="1D43F9D6" w:rsidR="00023673" w:rsidRPr="00624C57" w:rsidRDefault="00B20B1F" w:rsidP="00C636EE">
      <w:pPr>
        <w:pStyle w:val="Default"/>
        <w:jc w:val="both"/>
        <w:rPr>
          <w:color w:val="auto"/>
          <w:sz w:val="20"/>
          <w:szCs w:val="20"/>
          <w:lang w:val="es-CR"/>
        </w:rPr>
      </w:pPr>
      <w:r w:rsidRPr="00624C57">
        <w:rPr>
          <w:sz w:val="20"/>
          <w:szCs w:val="20"/>
          <w:lang w:val="es-CR"/>
        </w:rPr>
        <w:t>4</w:t>
      </w:r>
      <w:r w:rsidR="00C636EE" w:rsidRPr="00624C57">
        <w:rPr>
          <w:sz w:val="20"/>
          <w:szCs w:val="20"/>
          <w:lang w:val="es-CR"/>
        </w:rPr>
        <w:t xml:space="preserve">. </w:t>
      </w:r>
      <w:r w:rsidR="00023673" w:rsidRPr="00624C57">
        <w:rPr>
          <w:sz w:val="20"/>
          <w:szCs w:val="20"/>
          <w:lang w:val="es-CR"/>
        </w:rPr>
        <w:t>Desestimar, por improcedente, la solicitud de ampliación de medidas provisionales interpuesta por los representantes de</w:t>
      </w:r>
      <w:r w:rsidR="009A7392" w:rsidRPr="00624C57">
        <w:rPr>
          <w:sz w:val="20"/>
          <w:szCs w:val="20"/>
          <w:lang w:val="es-CR"/>
        </w:rPr>
        <w:t xml:space="preserve"> </w:t>
      </w:r>
      <w:r w:rsidR="00023673" w:rsidRPr="00624C57">
        <w:rPr>
          <w:sz w:val="20"/>
          <w:szCs w:val="20"/>
          <w:lang w:val="es-CR"/>
        </w:rPr>
        <w:t>l</w:t>
      </w:r>
      <w:r w:rsidR="009A7392" w:rsidRPr="00624C57">
        <w:rPr>
          <w:sz w:val="20"/>
          <w:szCs w:val="20"/>
          <w:lang w:val="es-CR"/>
        </w:rPr>
        <w:t>os beneficiarios</w:t>
      </w:r>
      <w:r w:rsidR="00EE0533" w:rsidRPr="00624C57">
        <w:rPr>
          <w:sz w:val="20"/>
          <w:szCs w:val="20"/>
          <w:lang w:val="es-CR"/>
        </w:rPr>
        <w:t xml:space="preserve">. </w:t>
      </w:r>
    </w:p>
    <w:p w14:paraId="09EE3C3F" w14:textId="77777777" w:rsidR="009760C1" w:rsidRPr="00624C57" w:rsidRDefault="009760C1" w:rsidP="00CF3D8B">
      <w:pPr>
        <w:pStyle w:val="Default"/>
        <w:jc w:val="both"/>
        <w:rPr>
          <w:color w:val="auto"/>
          <w:sz w:val="20"/>
          <w:szCs w:val="20"/>
          <w:lang w:val="es-CR"/>
        </w:rPr>
      </w:pPr>
    </w:p>
    <w:p w14:paraId="138A038C" w14:textId="550CB5B0" w:rsidR="00881458" w:rsidRPr="00624C57" w:rsidRDefault="00B20B1F" w:rsidP="0063598D">
      <w:pPr>
        <w:spacing w:line="240" w:lineRule="auto"/>
        <w:jc w:val="both"/>
        <w:rPr>
          <w:rFonts w:ascii="Verdana" w:hAnsi="Verdana"/>
          <w:sz w:val="20"/>
          <w:szCs w:val="20"/>
          <w:lang w:val="es-CR"/>
        </w:rPr>
      </w:pPr>
      <w:r w:rsidRPr="00624C57">
        <w:rPr>
          <w:rFonts w:ascii="Verdana" w:hAnsi="Verdana"/>
          <w:bCs/>
          <w:sz w:val="20"/>
          <w:szCs w:val="20"/>
          <w:lang w:val="es-CR"/>
        </w:rPr>
        <w:t>5</w:t>
      </w:r>
      <w:r w:rsidR="0063598D" w:rsidRPr="00624C57">
        <w:rPr>
          <w:rFonts w:ascii="Verdana" w:hAnsi="Verdana"/>
          <w:bCs/>
          <w:sz w:val="20"/>
          <w:szCs w:val="20"/>
          <w:lang w:val="es-CR"/>
        </w:rPr>
        <w:t>.</w:t>
      </w:r>
      <w:r w:rsidR="0063598D" w:rsidRPr="00624C57">
        <w:rPr>
          <w:rFonts w:ascii="Verdana" w:hAnsi="Verdana"/>
          <w:b/>
          <w:bCs/>
          <w:sz w:val="20"/>
          <w:szCs w:val="20"/>
          <w:lang w:val="es-CR"/>
        </w:rPr>
        <w:t xml:space="preserve"> </w:t>
      </w:r>
      <w:r w:rsidR="00195242" w:rsidRPr="00624C57">
        <w:rPr>
          <w:rFonts w:ascii="Verdana" w:hAnsi="Verdana"/>
          <w:sz w:val="20"/>
          <w:szCs w:val="20"/>
          <w:lang w:val="es-CR"/>
        </w:rPr>
        <w:t xml:space="preserve">Evaluar, dentro del plazo de un año y de conformidad con el artículo 27.8 de su Reglamento, la pertinencia de que una delegación de la Corte Interamericana realice una diligencia </w:t>
      </w:r>
      <w:r w:rsidR="00195242" w:rsidRPr="00624C57">
        <w:rPr>
          <w:rFonts w:ascii="Verdana" w:hAnsi="Verdana"/>
          <w:i/>
          <w:sz w:val="20"/>
          <w:szCs w:val="20"/>
          <w:lang w:val="es-CR"/>
        </w:rPr>
        <w:t xml:space="preserve">in situ </w:t>
      </w:r>
      <w:r w:rsidR="00195242" w:rsidRPr="00624C57">
        <w:rPr>
          <w:rFonts w:ascii="Verdana" w:hAnsi="Verdana"/>
          <w:sz w:val="20"/>
          <w:szCs w:val="20"/>
          <w:lang w:val="es-CR"/>
        </w:rPr>
        <w:t>a la Unidad de Internación Socioeducativa, y de requerir el dictamen de peritos sobre la materia o su acompañamiento a la referida diligencia, con el fin de verificar la implementación de las medidas provisionales, previo consentimiento y coordinación con la República Federativa de Brasil, a la luz de la presente Resolución.</w:t>
      </w:r>
    </w:p>
    <w:p w14:paraId="30B6D05A" w14:textId="12B2C686" w:rsidR="00CA69CB" w:rsidRPr="00624C57" w:rsidRDefault="00B20B1F" w:rsidP="0063598D">
      <w:pPr>
        <w:spacing w:line="240" w:lineRule="auto"/>
        <w:jc w:val="both"/>
        <w:rPr>
          <w:rFonts w:ascii="Verdana" w:hAnsi="Verdana"/>
          <w:b/>
          <w:bCs/>
          <w:sz w:val="20"/>
          <w:szCs w:val="20"/>
          <w:lang w:val="es-CR"/>
        </w:rPr>
      </w:pPr>
      <w:r w:rsidRPr="00624C57">
        <w:rPr>
          <w:rFonts w:ascii="Verdana" w:hAnsi="Verdana"/>
          <w:sz w:val="20"/>
          <w:szCs w:val="20"/>
          <w:lang w:val="es-CR"/>
        </w:rPr>
        <w:t>6</w:t>
      </w:r>
      <w:r w:rsidR="00CA69CB" w:rsidRPr="00624C57">
        <w:rPr>
          <w:rFonts w:ascii="Verdana" w:hAnsi="Verdana"/>
          <w:sz w:val="20"/>
          <w:szCs w:val="20"/>
          <w:lang w:val="es-CR"/>
        </w:rPr>
        <w:t>.  Disponer que la Secretaría de la Corte notifique la presente Resolución al Estado, a la Comisión Interamericana y a los representantes de los beneficiarios.</w:t>
      </w:r>
    </w:p>
    <w:p w14:paraId="7063D2E7" w14:textId="77777777" w:rsidR="00881458" w:rsidRDefault="00881458" w:rsidP="00CF3D8B">
      <w:pPr>
        <w:spacing w:line="240" w:lineRule="auto"/>
        <w:jc w:val="both"/>
        <w:rPr>
          <w:rFonts w:ascii="Verdana" w:hAnsi="Verdana"/>
          <w:b/>
          <w:bCs/>
          <w:sz w:val="20"/>
          <w:szCs w:val="20"/>
          <w:lang w:val="es-CR"/>
        </w:rPr>
      </w:pPr>
    </w:p>
    <w:p w14:paraId="0D19ECA8" w14:textId="77777777" w:rsidR="00E06980" w:rsidRDefault="00E06980" w:rsidP="00CF3D8B">
      <w:pPr>
        <w:spacing w:line="240" w:lineRule="auto"/>
        <w:jc w:val="both"/>
        <w:rPr>
          <w:rFonts w:ascii="Verdana" w:hAnsi="Verdana"/>
          <w:b/>
          <w:bCs/>
          <w:sz w:val="20"/>
          <w:szCs w:val="20"/>
          <w:lang w:val="es-CR"/>
        </w:rPr>
      </w:pPr>
    </w:p>
    <w:p w14:paraId="369896E3" w14:textId="77777777" w:rsidR="00E06980" w:rsidRDefault="00E06980" w:rsidP="00CF3D8B">
      <w:pPr>
        <w:spacing w:line="240" w:lineRule="auto"/>
        <w:jc w:val="both"/>
        <w:rPr>
          <w:rFonts w:ascii="Verdana" w:hAnsi="Verdana"/>
          <w:b/>
          <w:bCs/>
          <w:sz w:val="20"/>
          <w:szCs w:val="20"/>
          <w:lang w:val="es-CR"/>
        </w:rPr>
      </w:pPr>
    </w:p>
    <w:p w14:paraId="16E1629A" w14:textId="77777777" w:rsidR="00E06980" w:rsidRDefault="00E06980" w:rsidP="00CF3D8B">
      <w:pPr>
        <w:spacing w:line="240" w:lineRule="auto"/>
        <w:jc w:val="both"/>
        <w:rPr>
          <w:rFonts w:ascii="Verdana" w:hAnsi="Verdana"/>
          <w:b/>
          <w:bCs/>
          <w:sz w:val="20"/>
          <w:szCs w:val="20"/>
          <w:lang w:val="es-CR"/>
        </w:rPr>
      </w:pPr>
    </w:p>
    <w:p w14:paraId="5F906325" w14:textId="77777777" w:rsidR="00E06980" w:rsidRPr="00624C57" w:rsidRDefault="00E06980" w:rsidP="00CF3D8B">
      <w:pPr>
        <w:spacing w:line="240" w:lineRule="auto"/>
        <w:jc w:val="both"/>
        <w:rPr>
          <w:rFonts w:ascii="Verdana" w:hAnsi="Verdana"/>
          <w:b/>
          <w:bCs/>
          <w:sz w:val="20"/>
          <w:szCs w:val="20"/>
          <w:lang w:val="es-CR"/>
        </w:rPr>
      </w:pPr>
    </w:p>
    <w:p w14:paraId="5CFAC8A3" w14:textId="77777777" w:rsidR="00E06980" w:rsidRDefault="00E06980" w:rsidP="00E06980">
      <w:pPr>
        <w:spacing w:after="0"/>
        <w:jc w:val="both"/>
        <w:rPr>
          <w:rFonts w:ascii="Verdana" w:hAnsi="Verdana"/>
          <w:sz w:val="20"/>
          <w:lang w:val="pt-BR"/>
        </w:rPr>
      </w:pPr>
      <w:r>
        <w:rPr>
          <w:rFonts w:ascii="Verdana" w:hAnsi="Verdana"/>
          <w:sz w:val="20"/>
          <w:lang w:val="es-ES"/>
        </w:rPr>
        <w:lastRenderedPageBreak/>
        <w:t xml:space="preserve">Corte IDH. </w:t>
      </w:r>
      <w:r w:rsidRPr="006C4D2E">
        <w:rPr>
          <w:rFonts w:ascii="Verdana" w:hAnsi="Verdana"/>
          <w:i/>
          <w:sz w:val="20"/>
          <w:lang w:val="pt-BR"/>
        </w:rPr>
        <w:t>Asunto de la Unidad de Internación Socioeducativa respecto de Brasil</w:t>
      </w:r>
      <w:r>
        <w:rPr>
          <w:rFonts w:ascii="Verdana" w:hAnsi="Verdana"/>
          <w:sz w:val="20"/>
          <w:lang w:val="pt-BR"/>
        </w:rPr>
        <w:t xml:space="preserve">. </w:t>
      </w:r>
      <w:r w:rsidRPr="0019261A">
        <w:rPr>
          <w:rFonts w:ascii="Verdana" w:hAnsi="Verdana"/>
          <w:sz w:val="20"/>
          <w:lang w:val="es-ES"/>
        </w:rPr>
        <w:t xml:space="preserve">Resolución de </w:t>
      </w:r>
      <w:r>
        <w:rPr>
          <w:rFonts w:ascii="Verdana" w:hAnsi="Verdana"/>
          <w:sz w:val="20"/>
          <w:lang w:val="es-ES"/>
        </w:rPr>
        <w:t>15 de noviembre de</w:t>
      </w:r>
      <w:r w:rsidRPr="0019261A">
        <w:rPr>
          <w:rFonts w:ascii="Verdana" w:hAnsi="Verdana"/>
          <w:sz w:val="20"/>
          <w:lang w:val="es-ES"/>
        </w:rPr>
        <w:t xml:space="preserve"> 2017 de la Corte Interamericana de Derechos Humanos. </w:t>
      </w:r>
    </w:p>
    <w:p w14:paraId="1BF00DED" w14:textId="77777777" w:rsidR="00E06980" w:rsidRPr="0019261A" w:rsidRDefault="00E06980" w:rsidP="00E06980">
      <w:pPr>
        <w:spacing w:after="0"/>
        <w:jc w:val="both"/>
        <w:rPr>
          <w:rFonts w:ascii="Verdana" w:hAnsi="Verdana"/>
          <w:strike/>
          <w:sz w:val="20"/>
          <w:lang w:val="pt-BR"/>
        </w:rPr>
      </w:pPr>
    </w:p>
    <w:p w14:paraId="63530879" w14:textId="77777777" w:rsidR="00E06980" w:rsidRPr="0019261A" w:rsidRDefault="00E06980" w:rsidP="00E06980">
      <w:pPr>
        <w:spacing w:after="0"/>
        <w:rPr>
          <w:rFonts w:ascii="Verdana" w:hAnsi="Verdana"/>
          <w:strike/>
          <w:sz w:val="20"/>
          <w:lang w:val="pt-BR"/>
        </w:rPr>
      </w:pPr>
    </w:p>
    <w:p w14:paraId="0378FFD3" w14:textId="77777777" w:rsidR="00E06980" w:rsidRPr="0019261A" w:rsidRDefault="00E06980" w:rsidP="00E06980">
      <w:pPr>
        <w:spacing w:after="0"/>
        <w:rPr>
          <w:rFonts w:ascii="Verdana" w:hAnsi="Verdana"/>
          <w:sz w:val="20"/>
          <w:lang w:val="pt-BR"/>
        </w:rPr>
      </w:pPr>
    </w:p>
    <w:p w14:paraId="53FAEA6A" w14:textId="77777777" w:rsidR="00E06980" w:rsidRPr="0019261A" w:rsidRDefault="00E06980" w:rsidP="00E06980">
      <w:pPr>
        <w:spacing w:after="0"/>
        <w:rPr>
          <w:rFonts w:ascii="Verdana" w:hAnsi="Verdana"/>
          <w:sz w:val="20"/>
          <w:lang w:val="pt-BR"/>
        </w:rPr>
      </w:pPr>
    </w:p>
    <w:p w14:paraId="5BFFB727" w14:textId="77777777" w:rsidR="00E06980" w:rsidRPr="0019261A" w:rsidRDefault="00E06980" w:rsidP="00E06980">
      <w:pPr>
        <w:spacing w:after="0"/>
        <w:rPr>
          <w:rFonts w:ascii="Verdana" w:hAnsi="Verdana"/>
          <w:sz w:val="20"/>
          <w:lang w:val="pt-BR"/>
        </w:rPr>
      </w:pPr>
    </w:p>
    <w:p w14:paraId="7C223A6A" w14:textId="77777777" w:rsidR="00E06980" w:rsidRPr="0019261A" w:rsidRDefault="00E06980" w:rsidP="00E06980">
      <w:pPr>
        <w:spacing w:after="0"/>
        <w:jc w:val="center"/>
        <w:rPr>
          <w:rFonts w:ascii="Verdana" w:hAnsi="Verdana"/>
          <w:sz w:val="20"/>
          <w:lang w:val="pt-BR"/>
        </w:rPr>
      </w:pPr>
      <w:r w:rsidRPr="0019261A">
        <w:rPr>
          <w:rFonts w:ascii="Verdana" w:hAnsi="Verdana"/>
          <w:sz w:val="20"/>
          <w:lang w:val="pt-BR"/>
        </w:rPr>
        <w:t>Eduardo Ferrer Mac-Gregor Poisot</w:t>
      </w:r>
    </w:p>
    <w:p w14:paraId="48280040" w14:textId="77777777" w:rsidR="00E06980" w:rsidRDefault="00E06980" w:rsidP="00E06980">
      <w:pPr>
        <w:spacing w:after="0"/>
        <w:jc w:val="center"/>
        <w:rPr>
          <w:rFonts w:ascii="Verdana" w:hAnsi="Verdana"/>
          <w:sz w:val="20"/>
          <w:lang w:val="es-CR"/>
        </w:rPr>
      </w:pPr>
      <w:r>
        <w:rPr>
          <w:rFonts w:ascii="Verdana" w:hAnsi="Verdana"/>
          <w:sz w:val="20"/>
          <w:lang w:val="es-ES"/>
        </w:rPr>
        <w:t>Presidente en Ejercicio</w:t>
      </w:r>
    </w:p>
    <w:p w14:paraId="419E67F3" w14:textId="77777777" w:rsidR="00E06980" w:rsidRDefault="00E06980" w:rsidP="00E06980">
      <w:pPr>
        <w:spacing w:after="0"/>
        <w:rPr>
          <w:rFonts w:ascii="Verdana" w:hAnsi="Verdana"/>
          <w:sz w:val="20"/>
          <w:lang w:val="es-CR"/>
        </w:rPr>
      </w:pPr>
    </w:p>
    <w:p w14:paraId="7506A0CD" w14:textId="77777777" w:rsidR="00E06980" w:rsidRDefault="00E06980" w:rsidP="00E06980">
      <w:pPr>
        <w:spacing w:after="0"/>
        <w:rPr>
          <w:rFonts w:ascii="Verdana" w:hAnsi="Verdana"/>
          <w:sz w:val="20"/>
          <w:lang w:val="es-CR"/>
        </w:rPr>
      </w:pPr>
    </w:p>
    <w:p w14:paraId="1A53DC46" w14:textId="77777777" w:rsidR="00E06980" w:rsidRDefault="00E06980" w:rsidP="00E06980">
      <w:pPr>
        <w:spacing w:after="0"/>
        <w:rPr>
          <w:rFonts w:ascii="Verdana" w:hAnsi="Verdana"/>
          <w:sz w:val="20"/>
          <w:lang w:val="es-CR"/>
        </w:rPr>
      </w:pPr>
    </w:p>
    <w:p w14:paraId="1E363064" w14:textId="77777777" w:rsidR="00E06980" w:rsidRDefault="00E06980" w:rsidP="00E06980">
      <w:pPr>
        <w:spacing w:after="0"/>
        <w:rPr>
          <w:rFonts w:ascii="Verdana" w:hAnsi="Verdana"/>
          <w:sz w:val="20"/>
          <w:lang w:val="es-CR"/>
        </w:rPr>
      </w:pPr>
    </w:p>
    <w:p w14:paraId="1FEB2055" w14:textId="77777777" w:rsidR="00E06980" w:rsidRDefault="00E06980" w:rsidP="00E06980">
      <w:pPr>
        <w:spacing w:after="0"/>
        <w:rPr>
          <w:rFonts w:ascii="Verdana" w:hAnsi="Verdana"/>
          <w:sz w:val="20"/>
          <w:lang w:val="es-CR"/>
        </w:rPr>
      </w:pPr>
    </w:p>
    <w:p w14:paraId="1A44129B" w14:textId="77777777" w:rsidR="00E06980" w:rsidRDefault="00E06980" w:rsidP="00E06980">
      <w:pPr>
        <w:spacing w:after="0"/>
        <w:rPr>
          <w:rFonts w:ascii="Verdana" w:hAnsi="Verdana"/>
          <w:sz w:val="20"/>
          <w:lang w:val="es-ES"/>
        </w:rPr>
      </w:pPr>
      <w:r>
        <w:rPr>
          <w:rFonts w:ascii="Verdana" w:hAnsi="Verdana"/>
          <w:sz w:val="20"/>
          <w:lang w:val="es-CR"/>
        </w:rPr>
        <w:t xml:space="preserve"> Eduardo Vio Grossi</w:t>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r>
      <w:r>
        <w:rPr>
          <w:rFonts w:ascii="Verdana" w:hAnsi="Verdana"/>
          <w:sz w:val="20"/>
          <w:lang w:val="es-CR"/>
        </w:rPr>
        <w:tab/>
        <w:t xml:space="preserve">   </w:t>
      </w:r>
      <w:r>
        <w:rPr>
          <w:rFonts w:ascii="Verdana" w:hAnsi="Verdana"/>
          <w:sz w:val="20"/>
          <w:lang w:val="es-ES"/>
        </w:rPr>
        <w:t xml:space="preserve">Humberto </w:t>
      </w:r>
      <w:r>
        <w:rPr>
          <w:rFonts w:ascii="Verdana" w:hAnsi="Verdana"/>
          <w:caps/>
          <w:sz w:val="20"/>
          <w:lang w:val="es-ES"/>
        </w:rPr>
        <w:t xml:space="preserve">A. </w:t>
      </w:r>
      <w:r>
        <w:rPr>
          <w:rFonts w:ascii="Verdana" w:hAnsi="Verdana"/>
          <w:sz w:val="20"/>
          <w:lang w:val="es-ES"/>
        </w:rPr>
        <w:t>Sierra Porto</w:t>
      </w:r>
      <w:r>
        <w:rPr>
          <w:rFonts w:ascii="Verdana" w:hAnsi="Verdana"/>
          <w:sz w:val="20"/>
          <w:lang w:val="es-ES"/>
        </w:rPr>
        <w:tab/>
      </w:r>
      <w:r>
        <w:rPr>
          <w:rFonts w:ascii="Verdana" w:hAnsi="Verdana"/>
          <w:sz w:val="20"/>
          <w:lang w:val="es-ES"/>
        </w:rPr>
        <w:tab/>
      </w:r>
      <w:r>
        <w:rPr>
          <w:rFonts w:ascii="Verdana" w:hAnsi="Verdana"/>
          <w:sz w:val="20"/>
          <w:lang w:val="es-ES"/>
        </w:rPr>
        <w:tab/>
      </w:r>
    </w:p>
    <w:p w14:paraId="408A80DA" w14:textId="77777777" w:rsidR="00E06980" w:rsidRDefault="00E06980" w:rsidP="00E06980">
      <w:pPr>
        <w:spacing w:after="0"/>
        <w:rPr>
          <w:rFonts w:ascii="Verdana" w:hAnsi="Verdana"/>
          <w:sz w:val="20"/>
          <w:lang w:val="es-ES"/>
        </w:rPr>
      </w:pPr>
    </w:p>
    <w:p w14:paraId="283B0B76" w14:textId="77777777" w:rsidR="00E06980" w:rsidRDefault="00E06980" w:rsidP="00E06980">
      <w:pPr>
        <w:spacing w:after="0"/>
        <w:rPr>
          <w:rFonts w:ascii="Verdana" w:hAnsi="Verdana"/>
          <w:sz w:val="20"/>
          <w:lang w:val="es-ES"/>
        </w:rPr>
      </w:pPr>
    </w:p>
    <w:p w14:paraId="7C33830F" w14:textId="77777777" w:rsidR="00E06980" w:rsidRDefault="00E06980" w:rsidP="00E06980">
      <w:pPr>
        <w:spacing w:after="0"/>
        <w:rPr>
          <w:rFonts w:ascii="Verdana" w:hAnsi="Verdana"/>
          <w:sz w:val="20"/>
          <w:lang w:val="es-ES"/>
        </w:rPr>
      </w:pPr>
    </w:p>
    <w:p w14:paraId="5F37C471" w14:textId="77777777" w:rsidR="00E06980" w:rsidRDefault="00E06980" w:rsidP="00E06980">
      <w:pPr>
        <w:spacing w:after="0"/>
        <w:rPr>
          <w:rFonts w:ascii="Verdana" w:hAnsi="Verdana"/>
          <w:sz w:val="20"/>
          <w:lang w:val="es-ES"/>
        </w:rPr>
      </w:pPr>
    </w:p>
    <w:p w14:paraId="797815C3" w14:textId="77777777" w:rsidR="00E06980" w:rsidRDefault="00E06980" w:rsidP="00E06980">
      <w:pPr>
        <w:spacing w:after="0"/>
        <w:rPr>
          <w:rFonts w:ascii="Verdana" w:hAnsi="Verdana"/>
          <w:sz w:val="20"/>
          <w:lang w:val="es-ES"/>
        </w:rPr>
      </w:pPr>
      <w:r>
        <w:rPr>
          <w:rFonts w:ascii="Verdana" w:hAnsi="Verdana"/>
          <w:sz w:val="20"/>
          <w:lang w:val="es-ES"/>
        </w:rPr>
        <w:t>Elizabeth Odio Benito</w:t>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r>
      <w:r>
        <w:rPr>
          <w:rFonts w:ascii="Verdana" w:hAnsi="Verdana"/>
          <w:sz w:val="20"/>
          <w:lang w:val="es-ES"/>
        </w:rPr>
        <w:tab/>
        <w:t xml:space="preserve">       Eugenio Raúl Zaffaroni</w:t>
      </w:r>
    </w:p>
    <w:p w14:paraId="0EE7DD91" w14:textId="77777777" w:rsidR="00E06980" w:rsidRDefault="00E06980" w:rsidP="00E06980">
      <w:pPr>
        <w:spacing w:after="0"/>
        <w:rPr>
          <w:rFonts w:ascii="Verdana" w:hAnsi="Verdana"/>
          <w:sz w:val="20"/>
          <w:lang w:val="es-ES"/>
        </w:rPr>
      </w:pPr>
    </w:p>
    <w:p w14:paraId="702BC396" w14:textId="77777777" w:rsidR="00E06980" w:rsidRDefault="00E06980" w:rsidP="00E06980">
      <w:pPr>
        <w:spacing w:after="0"/>
        <w:rPr>
          <w:rFonts w:ascii="Verdana" w:hAnsi="Verdana"/>
          <w:sz w:val="20"/>
          <w:lang w:val="es-ES"/>
        </w:rPr>
      </w:pPr>
    </w:p>
    <w:p w14:paraId="1ABF4906" w14:textId="77777777" w:rsidR="00E06980" w:rsidRDefault="00E06980" w:rsidP="00E06980">
      <w:pPr>
        <w:spacing w:after="0"/>
        <w:rPr>
          <w:rFonts w:ascii="Verdana" w:hAnsi="Verdana"/>
          <w:sz w:val="20"/>
          <w:lang w:val="es-ES"/>
        </w:rPr>
      </w:pPr>
    </w:p>
    <w:p w14:paraId="37612DCB" w14:textId="77777777" w:rsidR="00E06980" w:rsidRDefault="00E06980" w:rsidP="00E06980">
      <w:pPr>
        <w:spacing w:after="0"/>
        <w:rPr>
          <w:rFonts w:ascii="Verdana" w:hAnsi="Verdana"/>
          <w:sz w:val="20"/>
          <w:lang w:val="es-ES"/>
        </w:rPr>
      </w:pPr>
    </w:p>
    <w:p w14:paraId="26268A95" w14:textId="77777777" w:rsidR="00E06980" w:rsidRPr="007C06A1" w:rsidRDefault="00E06980" w:rsidP="00E06980">
      <w:pPr>
        <w:spacing w:after="0"/>
        <w:jc w:val="center"/>
        <w:rPr>
          <w:rFonts w:ascii="Verdana" w:hAnsi="Verdana"/>
          <w:sz w:val="20"/>
          <w:lang w:val="es-ES"/>
        </w:rPr>
      </w:pPr>
      <w:r>
        <w:rPr>
          <w:rFonts w:ascii="Verdana" w:hAnsi="Verdana"/>
          <w:sz w:val="20"/>
          <w:lang w:val="es-ES"/>
        </w:rPr>
        <w:t>L. Patricio Pazmiño Freire</w:t>
      </w:r>
    </w:p>
    <w:p w14:paraId="2F9F34B2" w14:textId="77777777" w:rsidR="00E06980" w:rsidRPr="008D290D" w:rsidRDefault="00E06980" w:rsidP="00E06980">
      <w:pPr>
        <w:spacing w:after="0"/>
        <w:rPr>
          <w:rFonts w:ascii="Verdana" w:hAnsi="Verdana"/>
          <w:sz w:val="20"/>
          <w:lang w:val="es-ES"/>
        </w:rPr>
      </w:pPr>
    </w:p>
    <w:p w14:paraId="09B55DD8" w14:textId="77777777" w:rsidR="00E06980" w:rsidRDefault="00E06980" w:rsidP="00E06980">
      <w:pPr>
        <w:spacing w:after="0"/>
        <w:rPr>
          <w:rFonts w:ascii="Verdana" w:hAnsi="Verdana"/>
          <w:sz w:val="20"/>
          <w:lang w:val="es-CR"/>
        </w:rPr>
      </w:pPr>
    </w:p>
    <w:p w14:paraId="0DDDDE65" w14:textId="77777777" w:rsidR="00E06980" w:rsidRDefault="00E06980" w:rsidP="00E06980">
      <w:pPr>
        <w:spacing w:after="0"/>
        <w:jc w:val="both"/>
        <w:rPr>
          <w:rFonts w:ascii="Verdana" w:hAnsi="Verdana"/>
          <w:sz w:val="20"/>
          <w:lang w:val="es-CR"/>
        </w:rPr>
      </w:pPr>
    </w:p>
    <w:p w14:paraId="13A981A4" w14:textId="77777777" w:rsidR="00E06980" w:rsidRDefault="00E06980" w:rsidP="00E06980">
      <w:pPr>
        <w:spacing w:after="0"/>
        <w:jc w:val="both"/>
        <w:rPr>
          <w:rFonts w:ascii="Verdana" w:hAnsi="Verdana"/>
          <w:sz w:val="20"/>
          <w:lang w:val="es-CR"/>
        </w:rPr>
      </w:pPr>
    </w:p>
    <w:p w14:paraId="68DF25DA" w14:textId="77777777" w:rsidR="00E06980" w:rsidRDefault="00E06980" w:rsidP="00E06980">
      <w:pPr>
        <w:spacing w:after="0"/>
        <w:jc w:val="both"/>
        <w:rPr>
          <w:rFonts w:ascii="Verdana" w:hAnsi="Verdana"/>
          <w:sz w:val="20"/>
          <w:lang w:val="es-CR"/>
        </w:rPr>
      </w:pPr>
    </w:p>
    <w:p w14:paraId="53BBFBA7" w14:textId="77777777" w:rsidR="00E06980" w:rsidRPr="0019261A" w:rsidRDefault="00E06980" w:rsidP="00E06980">
      <w:pPr>
        <w:spacing w:after="0"/>
        <w:jc w:val="center"/>
        <w:rPr>
          <w:rFonts w:ascii="Verdana" w:hAnsi="Verdana"/>
          <w:sz w:val="20"/>
          <w:lang w:val="es-ES"/>
        </w:rPr>
      </w:pPr>
      <w:r w:rsidRPr="0019261A">
        <w:rPr>
          <w:rFonts w:ascii="Verdana" w:hAnsi="Verdana"/>
          <w:sz w:val="20"/>
          <w:lang w:val="es-ES"/>
        </w:rPr>
        <w:t>Pablo Saavedra Alessandri</w:t>
      </w:r>
    </w:p>
    <w:p w14:paraId="6DB21F3D" w14:textId="77777777" w:rsidR="00E06980" w:rsidRPr="0019261A" w:rsidRDefault="00E06980" w:rsidP="00E06980">
      <w:pPr>
        <w:spacing w:after="0"/>
        <w:jc w:val="center"/>
        <w:rPr>
          <w:rFonts w:ascii="Verdana" w:hAnsi="Verdana"/>
          <w:sz w:val="20"/>
          <w:lang w:val="es-ES"/>
        </w:rPr>
      </w:pPr>
      <w:r w:rsidRPr="0019261A">
        <w:rPr>
          <w:rFonts w:ascii="Verdana" w:hAnsi="Verdana"/>
          <w:sz w:val="20"/>
          <w:lang w:val="es-ES"/>
        </w:rPr>
        <w:t>Secretario</w:t>
      </w:r>
    </w:p>
    <w:p w14:paraId="656564BD" w14:textId="77777777" w:rsidR="00E06980" w:rsidRPr="0019261A" w:rsidRDefault="00E06980" w:rsidP="00E06980">
      <w:pPr>
        <w:pStyle w:val="FootnoteText"/>
        <w:rPr>
          <w:rFonts w:ascii="Verdana" w:hAnsi="Verdana"/>
          <w:lang w:val="es-ES"/>
        </w:rPr>
      </w:pPr>
    </w:p>
    <w:p w14:paraId="7DD690FB" w14:textId="77777777" w:rsidR="00E06980" w:rsidRPr="0019261A" w:rsidRDefault="00E06980" w:rsidP="00E06980">
      <w:pPr>
        <w:pStyle w:val="FootnoteText"/>
        <w:rPr>
          <w:rFonts w:ascii="Verdana" w:hAnsi="Verdana"/>
          <w:lang w:val="es-ES"/>
        </w:rPr>
      </w:pPr>
    </w:p>
    <w:p w14:paraId="2B84E3B9" w14:textId="77777777" w:rsidR="00E06980" w:rsidRPr="0019261A" w:rsidRDefault="00E06980" w:rsidP="00E06980">
      <w:pPr>
        <w:spacing w:after="0"/>
        <w:jc w:val="both"/>
        <w:rPr>
          <w:rFonts w:ascii="Verdana" w:hAnsi="Verdana"/>
          <w:sz w:val="20"/>
          <w:lang w:val="es-ES"/>
        </w:rPr>
      </w:pPr>
      <w:r w:rsidRPr="0019261A">
        <w:rPr>
          <w:rFonts w:ascii="Verdana" w:hAnsi="Verdana"/>
          <w:sz w:val="20"/>
          <w:lang w:val="es-ES"/>
        </w:rPr>
        <w:t>Comuníquese y ejecútese,</w:t>
      </w:r>
    </w:p>
    <w:p w14:paraId="2420F152" w14:textId="77777777" w:rsidR="00E06980" w:rsidRPr="0019261A" w:rsidRDefault="00E06980" w:rsidP="00E06980">
      <w:pPr>
        <w:spacing w:after="0"/>
        <w:rPr>
          <w:rFonts w:ascii="Verdana" w:hAnsi="Verdana"/>
          <w:sz w:val="20"/>
          <w:lang w:val="es-ES"/>
        </w:rPr>
      </w:pPr>
    </w:p>
    <w:p w14:paraId="2C5FCC61" w14:textId="77777777" w:rsidR="00E06980" w:rsidRPr="0019261A" w:rsidRDefault="00E06980" w:rsidP="00E06980">
      <w:pPr>
        <w:spacing w:after="0"/>
        <w:jc w:val="right"/>
        <w:rPr>
          <w:rFonts w:ascii="Verdana" w:hAnsi="Verdana"/>
          <w:sz w:val="20"/>
          <w:lang w:val="es-ES"/>
        </w:rPr>
      </w:pPr>
    </w:p>
    <w:p w14:paraId="72306AEB" w14:textId="77777777" w:rsidR="00E06980" w:rsidRPr="0019261A" w:rsidRDefault="00E06980" w:rsidP="00E06980">
      <w:pPr>
        <w:spacing w:after="0"/>
        <w:jc w:val="right"/>
        <w:rPr>
          <w:rFonts w:ascii="Verdana" w:hAnsi="Verdana"/>
          <w:sz w:val="20"/>
          <w:lang w:val="es-ES"/>
        </w:rPr>
      </w:pPr>
    </w:p>
    <w:p w14:paraId="4682B6BA" w14:textId="77777777" w:rsidR="00E06980" w:rsidRPr="0019261A" w:rsidRDefault="00E06980" w:rsidP="00E06980">
      <w:pPr>
        <w:spacing w:after="0"/>
        <w:jc w:val="center"/>
        <w:rPr>
          <w:rFonts w:ascii="Verdana" w:hAnsi="Verdana"/>
          <w:sz w:val="20"/>
          <w:lang w:val="es-ES"/>
        </w:rPr>
      </w:pPr>
      <w:r w:rsidRPr="0019261A">
        <w:rPr>
          <w:rFonts w:ascii="Verdana" w:hAnsi="Verdana"/>
          <w:sz w:val="20"/>
          <w:lang w:val="es-ES"/>
        </w:rPr>
        <w:t xml:space="preserve">                                                                                   </w:t>
      </w:r>
      <w:r>
        <w:rPr>
          <w:rFonts w:ascii="Verdana" w:hAnsi="Verdana"/>
          <w:sz w:val="20"/>
          <w:lang w:val="es-ES"/>
        </w:rPr>
        <w:t>Eduardo Ferrer Mac-Gregor Poisot</w:t>
      </w:r>
    </w:p>
    <w:p w14:paraId="1FA8D311" w14:textId="77777777" w:rsidR="00E06980" w:rsidRDefault="00E06980" w:rsidP="00E06980">
      <w:pPr>
        <w:spacing w:after="0"/>
        <w:ind w:left="6480"/>
        <w:rPr>
          <w:rFonts w:ascii="Verdana" w:hAnsi="Verdana"/>
          <w:sz w:val="20"/>
          <w:lang w:val="es-CR"/>
        </w:rPr>
      </w:pPr>
      <w:r>
        <w:rPr>
          <w:rFonts w:ascii="Verdana" w:hAnsi="Verdana"/>
          <w:sz w:val="20"/>
          <w:lang w:val="es-ES"/>
        </w:rPr>
        <w:t>Presidente en Ejercicio</w:t>
      </w:r>
    </w:p>
    <w:p w14:paraId="2AB5F052" w14:textId="77777777" w:rsidR="00E06980" w:rsidRPr="0019261A" w:rsidRDefault="00E06980" w:rsidP="00E06980">
      <w:pPr>
        <w:spacing w:after="0"/>
        <w:ind w:left="5040" w:firstLine="720"/>
        <w:jc w:val="center"/>
        <w:rPr>
          <w:rFonts w:ascii="Verdana" w:hAnsi="Verdana"/>
          <w:sz w:val="20"/>
          <w:lang w:val="es-ES"/>
        </w:rPr>
      </w:pPr>
    </w:p>
    <w:p w14:paraId="20D135A9" w14:textId="77777777" w:rsidR="00E06980" w:rsidRPr="0019261A" w:rsidRDefault="00E06980" w:rsidP="00E06980">
      <w:pPr>
        <w:spacing w:after="0"/>
        <w:jc w:val="both"/>
        <w:rPr>
          <w:rFonts w:ascii="Verdana" w:hAnsi="Verdana"/>
          <w:sz w:val="20"/>
          <w:lang w:val="es-ES"/>
        </w:rPr>
      </w:pPr>
    </w:p>
    <w:p w14:paraId="15044CE5" w14:textId="77777777" w:rsidR="00E06980" w:rsidRPr="0019261A" w:rsidRDefault="00E06980" w:rsidP="00E06980">
      <w:pPr>
        <w:spacing w:after="0"/>
        <w:jc w:val="both"/>
        <w:rPr>
          <w:rFonts w:ascii="Verdana" w:hAnsi="Verdana"/>
          <w:sz w:val="20"/>
          <w:lang w:val="es-ES"/>
        </w:rPr>
      </w:pPr>
    </w:p>
    <w:p w14:paraId="61069F04" w14:textId="77777777" w:rsidR="00E06980" w:rsidRPr="0019261A" w:rsidRDefault="00E06980" w:rsidP="00E06980">
      <w:pPr>
        <w:spacing w:after="0"/>
        <w:jc w:val="both"/>
        <w:rPr>
          <w:rFonts w:ascii="Verdana" w:hAnsi="Verdana"/>
          <w:sz w:val="20"/>
          <w:lang w:val="es-ES"/>
        </w:rPr>
      </w:pPr>
      <w:r w:rsidRPr="0019261A">
        <w:rPr>
          <w:rFonts w:ascii="Verdana" w:hAnsi="Verdana"/>
          <w:sz w:val="20"/>
          <w:lang w:val="es-ES"/>
        </w:rPr>
        <w:t>Pablo Saavedra Alessandri</w:t>
      </w:r>
    </w:p>
    <w:p w14:paraId="6117490A" w14:textId="0340384A" w:rsidR="003B7621" w:rsidRPr="00624C57" w:rsidRDefault="00E06980" w:rsidP="00E06980">
      <w:pPr>
        <w:spacing w:after="0"/>
        <w:rPr>
          <w:rFonts w:ascii="Verdana" w:hAnsi="Verdana"/>
          <w:sz w:val="20"/>
          <w:szCs w:val="20"/>
          <w:lang w:val="es-CR"/>
        </w:rPr>
      </w:pPr>
      <w:r w:rsidRPr="0019261A">
        <w:rPr>
          <w:rFonts w:ascii="Verdana" w:hAnsi="Verdana"/>
          <w:sz w:val="20"/>
          <w:lang w:val="es-ES"/>
        </w:rPr>
        <w:tab/>
      </w: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sectPr w:rsidR="003B7621" w:rsidRPr="00624C57" w:rsidSect="00624C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7A412" w14:textId="77777777" w:rsidR="00AA28C8" w:rsidRDefault="00AA28C8" w:rsidP="000E2321">
      <w:pPr>
        <w:spacing w:after="0" w:line="240" w:lineRule="auto"/>
      </w:pPr>
      <w:r>
        <w:separator/>
      </w:r>
    </w:p>
  </w:endnote>
  <w:endnote w:type="continuationSeparator" w:id="0">
    <w:p w14:paraId="24A85F70" w14:textId="77777777" w:rsidR="00AA28C8" w:rsidRDefault="00AA28C8" w:rsidP="000E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6001"/>
      <w:docPartObj>
        <w:docPartGallery w:val="Page Numbers (Bottom of Page)"/>
        <w:docPartUnique/>
      </w:docPartObj>
    </w:sdtPr>
    <w:sdtEndPr>
      <w:rPr>
        <w:noProof/>
      </w:rPr>
    </w:sdtEndPr>
    <w:sdtContent>
      <w:p w14:paraId="303E84BD" w14:textId="5C0EAC50" w:rsidR="00A1329A" w:rsidRDefault="00A1329A">
        <w:pPr>
          <w:pStyle w:val="Footer"/>
          <w:jc w:val="center"/>
        </w:pPr>
        <w:r>
          <w:fldChar w:fldCharType="begin"/>
        </w:r>
        <w:r>
          <w:instrText xml:space="preserve"> PAGE   \* MERGEFORMAT </w:instrText>
        </w:r>
        <w:r>
          <w:fldChar w:fldCharType="separate"/>
        </w:r>
        <w:r w:rsidR="002D0EFF">
          <w:rPr>
            <w:noProof/>
          </w:rPr>
          <w:t>1</w:t>
        </w:r>
        <w:r>
          <w:rPr>
            <w:noProof/>
          </w:rPr>
          <w:fldChar w:fldCharType="end"/>
        </w:r>
      </w:p>
    </w:sdtContent>
  </w:sdt>
  <w:p w14:paraId="697711A9" w14:textId="77777777" w:rsidR="00A1329A" w:rsidRDefault="00A13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13E16" w14:textId="77777777" w:rsidR="00AA28C8" w:rsidRDefault="00AA28C8" w:rsidP="000E2321">
      <w:pPr>
        <w:spacing w:after="0" w:line="240" w:lineRule="auto"/>
      </w:pPr>
      <w:r>
        <w:separator/>
      </w:r>
    </w:p>
  </w:footnote>
  <w:footnote w:type="continuationSeparator" w:id="0">
    <w:p w14:paraId="758C6D1E" w14:textId="77777777" w:rsidR="00AA28C8" w:rsidRDefault="00AA28C8" w:rsidP="000E2321">
      <w:pPr>
        <w:spacing w:after="0" w:line="240" w:lineRule="auto"/>
      </w:pPr>
      <w:r>
        <w:continuationSeparator/>
      </w:r>
    </w:p>
  </w:footnote>
  <w:footnote w:id="1">
    <w:p w14:paraId="335ED5F4" w14:textId="1FE255F5" w:rsidR="00A1329A" w:rsidRPr="00BB4179" w:rsidRDefault="00A1329A" w:rsidP="00412FE4">
      <w:pPr>
        <w:pStyle w:val="FootnoteText"/>
        <w:jc w:val="both"/>
        <w:rPr>
          <w:rFonts w:ascii="Verdana" w:hAnsi="Verdana"/>
          <w:sz w:val="16"/>
          <w:szCs w:val="16"/>
          <w:lang w:val="es-ES"/>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00BB4179" w:rsidRPr="00BB4179">
        <w:rPr>
          <w:rFonts w:ascii="Verdana" w:hAnsi="Verdana"/>
          <w:sz w:val="16"/>
          <w:szCs w:val="16"/>
          <w:lang w:val="es-ES"/>
        </w:rPr>
        <w:t>El Juez Roberto F. Caldas, de nacionalidad brasileña, no participó en el conocimiento y deliberación de la presente Resolución. Por tal motivo, de conformidad con los artículos 4.2 y 5 del Reglamento del Tribunal, el Juez Eduardo Ferrer Mac-Gregor Poisot, Vicepresidente de la Corte, asumió la Presidencia en ejercicio.</w:t>
      </w:r>
    </w:p>
  </w:footnote>
  <w:footnote w:id="2">
    <w:p w14:paraId="5842C423" w14:textId="77777777"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Pr="00412FE4">
        <w:rPr>
          <w:rFonts w:ascii="Verdana" w:hAnsi="Verdana"/>
          <w:i/>
          <w:sz w:val="16"/>
          <w:szCs w:val="16"/>
          <w:lang w:val="es-CR"/>
        </w:rPr>
        <w:t>Asunto de la Unidad de Internación Socioeducativa</w:t>
      </w:r>
      <w:r w:rsidRPr="00412FE4">
        <w:rPr>
          <w:rFonts w:ascii="Verdana" w:hAnsi="Verdana"/>
          <w:sz w:val="16"/>
          <w:szCs w:val="16"/>
          <w:lang w:val="es-CR"/>
        </w:rPr>
        <w:t xml:space="preserve">. Medidas provisionales respecto de Brasil. Resolución de la Corte Interamericana de Derechos Humanos de 23 de junio de 2015, punto resolutivo 1. </w:t>
      </w:r>
    </w:p>
  </w:footnote>
  <w:footnote w:id="3">
    <w:p w14:paraId="146B4C08" w14:textId="77777777"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Pr="00412FE4">
        <w:rPr>
          <w:rFonts w:ascii="Verdana" w:hAnsi="Verdana"/>
          <w:i/>
          <w:sz w:val="16"/>
          <w:szCs w:val="16"/>
          <w:lang w:val="es-CR"/>
        </w:rPr>
        <w:t>Asunto de la Unidad de Internación Socioeducativa</w:t>
      </w:r>
      <w:r w:rsidRPr="00412FE4">
        <w:rPr>
          <w:rFonts w:ascii="Verdana" w:hAnsi="Verdana"/>
          <w:sz w:val="16"/>
          <w:szCs w:val="16"/>
          <w:lang w:val="es-CR"/>
        </w:rPr>
        <w:t>. Medidas provisionales respecto de Brasil. Resolución de la Corte Interamericana de Derechos Humanos de 23 de junio de 2015, punto resolutivo 2.</w:t>
      </w:r>
    </w:p>
  </w:footnote>
  <w:footnote w:id="4">
    <w:p w14:paraId="05ED8110" w14:textId="3ADC762A"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En su escrito presentado como amicus curiae el 31 de marzo de 2017.</w:t>
      </w:r>
    </w:p>
  </w:footnote>
  <w:footnote w:id="5">
    <w:p w14:paraId="759D9921" w14:textId="16100E51"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La atención varía según el mes entre: convenios particulares, dentista, atención especializada, atención básica, emergencias, clínica general, enfermería, radiología, dermatología, oftalmología, ortopedia y psiquiatría.</w:t>
      </w:r>
    </w:p>
  </w:footnote>
  <w:footnote w:id="6">
    <w:p w14:paraId="3A08791B" w14:textId="05462687"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Realizada en </w:t>
      </w:r>
      <w:r w:rsidRPr="00412FE4">
        <w:rPr>
          <w:rFonts w:ascii="Verdana" w:hAnsi="Verdana" w:cs="Arial"/>
          <w:sz w:val="16"/>
          <w:szCs w:val="16"/>
          <w:shd w:val="clear" w:color="auto" w:fill="FFFFFF"/>
          <w:lang w:val="es-CR"/>
        </w:rPr>
        <w:t>asociación entre el Instituto de Atención Socioeducativa de Espírito Santo (IASES) y la Coordinación Estatal Sobre Drogas (CESD).</w:t>
      </w:r>
    </w:p>
  </w:footnote>
  <w:footnote w:id="7">
    <w:p w14:paraId="721ACCDC" w14:textId="7F9166B8"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Pr="00412FE4">
        <w:rPr>
          <w:rFonts w:ascii="Verdana" w:hAnsi="Verdana"/>
          <w:sz w:val="16"/>
          <w:szCs w:val="16"/>
          <w:lang w:val="es-ES"/>
        </w:rPr>
        <w:t xml:space="preserve">La visita asistida es una visita individualizada que se realiza durante la semana y cuenta con la participación de los Técnicos de Referencia del socioeducando. </w:t>
      </w:r>
    </w:p>
  </w:footnote>
  <w:footnote w:id="8">
    <w:p w14:paraId="5D94AB7A" w14:textId="79C6FAF7" w:rsidR="00A1329A" w:rsidRPr="00412FE4" w:rsidRDefault="00A1329A" w:rsidP="00412FE4">
      <w:pPr>
        <w:pStyle w:val="HTMLPreformatted"/>
        <w:shd w:val="clear" w:color="auto" w:fill="FFFFFF"/>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Siendo </w:t>
      </w:r>
      <w:r w:rsidRPr="00412FE4">
        <w:rPr>
          <w:rFonts w:ascii="Verdana" w:hAnsi="Verdana" w:cs="Arial"/>
          <w:sz w:val="16"/>
          <w:szCs w:val="16"/>
          <w:shd w:val="clear" w:color="auto" w:fill="FFFFFF"/>
          <w:lang w:val="es-CR"/>
        </w:rPr>
        <w:t xml:space="preserve">una en el mes de enero y dos en el mes de febrero de 2017. </w:t>
      </w:r>
    </w:p>
  </w:footnote>
  <w:footnote w:id="9">
    <w:p w14:paraId="2B834B47" w14:textId="081EA89E" w:rsidR="00A1329A" w:rsidRPr="00412FE4" w:rsidRDefault="00A1329A" w:rsidP="00412FE4">
      <w:pPr>
        <w:autoSpaceDE w:val="0"/>
        <w:autoSpaceDN w:val="0"/>
        <w:adjustRightInd w:val="0"/>
        <w:spacing w:after="0" w:line="240" w:lineRule="auto"/>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El Estado indica que entre enero y septiembre de 2015 se dictaron </w:t>
      </w:r>
      <w:r w:rsidRPr="00412FE4">
        <w:rPr>
          <w:rFonts w:ascii="Verdana" w:hAnsi="Verdana" w:cs="Times New Roman"/>
          <w:sz w:val="16"/>
          <w:szCs w:val="16"/>
          <w:lang w:val="es-CR"/>
        </w:rPr>
        <w:t xml:space="preserve">470 horas de formación para 1.572 servidores del IASES. </w:t>
      </w:r>
    </w:p>
  </w:footnote>
  <w:footnote w:id="10">
    <w:p w14:paraId="66EBA21B" w14:textId="3882A241" w:rsidR="00A1329A" w:rsidRPr="00412FE4" w:rsidRDefault="00A1329A" w:rsidP="00412FE4">
      <w:pPr>
        <w:pStyle w:val="HTMLPreformatted"/>
        <w:shd w:val="clear" w:color="auto" w:fill="FFFFFF"/>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En este sentido indicó que se ha capacitado a sus servidores de la siguiente manera: Durante el mes de marzo de 2017, </w:t>
      </w:r>
      <w:r w:rsidRPr="00412FE4">
        <w:rPr>
          <w:rFonts w:ascii="Verdana" w:hAnsi="Verdana"/>
          <w:sz w:val="16"/>
          <w:szCs w:val="16"/>
          <w:lang w:val="es-CR"/>
        </w:rPr>
        <w:t>formación inicial de los nuevos servidores: 7, formación de coordinadores: 2 y formación de conductores: 4. En abril de 2017: Formación de técnicos pedagogos: 3 y formación de técnicos específicos en la UNIS: 20.</w:t>
      </w:r>
    </w:p>
  </w:footnote>
  <w:footnote w:id="11">
    <w:p w14:paraId="78B6D24D" w14:textId="06976551" w:rsidR="00A1329A" w:rsidRPr="00412FE4" w:rsidRDefault="00A1329A" w:rsidP="00412FE4">
      <w:pPr>
        <w:pStyle w:val="HTMLPreformatted"/>
        <w:shd w:val="clear" w:color="auto" w:fill="FFFFFF"/>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Distribuidos así: </w:t>
      </w:r>
      <w:r w:rsidRPr="00412FE4">
        <w:rPr>
          <w:rFonts w:ascii="Verdana" w:hAnsi="Verdana" w:cs="Arial"/>
          <w:sz w:val="16"/>
          <w:szCs w:val="16"/>
          <w:shd w:val="clear" w:color="auto" w:fill="FFFFFF"/>
          <w:lang w:val="es-CR"/>
        </w:rPr>
        <w:t>Gerente 1, subgerente 2, psicólogos 5, pedagogos 4, asistentes sociales 6, agentes socioeducativos 100, asistentes jurídicos 2, resultando un total de 120 servidores.</w:t>
      </w:r>
    </w:p>
  </w:footnote>
  <w:footnote w:id="12">
    <w:p w14:paraId="18AED4C7" w14:textId="0363C988" w:rsidR="00A1329A" w:rsidRPr="00412FE4" w:rsidRDefault="00A1329A" w:rsidP="00412FE4">
      <w:pPr>
        <w:pStyle w:val="HTMLPreformatted"/>
        <w:shd w:val="clear" w:color="auto" w:fill="FFFFFF"/>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La</w:t>
      </w:r>
      <w:r w:rsidRPr="00412FE4">
        <w:rPr>
          <w:rFonts w:ascii="Verdana" w:hAnsi="Verdana" w:cs="Arial"/>
          <w:sz w:val="16"/>
          <w:szCs w:val="16"/>
          <w:shd w:val="clear" w:color="auto" w:fill="FFFFFF"/>
          <w:lang w:val="es-CR"/>
        </w:rPr>
        <w:t xml:space="preserve"> formación inicial tiene una carga horaria de 120 horas y aborda los siguientes temas: a) Presentación Institucional del IASES y Planificación Estratégica 2015-2020; b) Definiciones sobre la adolescencia; c) Estatuto de los Derechos del Niño y del Adolescente (ECRIAD); d) Sistema Nacional de Atención Socioeducativa; e) género y diversidad sexual; f) Trazado metodológico del Programa de Internación; g) Sistema de Garantía de Derechos del Niño y del Adolescente; h) Ética y responsabilidad funcional; i) Educación en Derechos Humanos; j) el papel del socio educativo; k) gestión de crisis; l) nociones teóricas de primeros auxilios y lucha contra incendios; </w:t>
      </w:r>
      <w:r w:rsidRPr="00412FE4">
        <w:rPr>
          <w:rFonts w:ascii="Verdana" w:hAnsi="Verdana"/>
          <w:sz w:val="16"/>
          <w:szCs w:val="16"/>
          <w:lang w:val="es-ES"/>
        </w:rPr>
        <w:t>m) Nociones en seguridad (manera adecuada de esposar, conducción, inmovilización, intervención técnica).</w:t>
      </w:r>
    </w:p>
  </w:footnote>
  <w:footnote w:id="13">
    <w:p w14:paraId="06259310" w14:textId="7EA7C729"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Así, por ejemplo, en el 2015 se destacó el caso de un defensor público que se encontraba en las instalaciones de UNIS mientras ocurría un motín. En aquel momento fue alertado de permanecer en silencio, pues si los socioeducandos se percataban de la realización del CAD en el que participaba, no podrían garantizar su seguridad. </w:t>
      </w:r>
    </w:p>
  </w:footnote>
  <w:footnote w:id="14">
    <w:p w14:paraId="6A878C33" w14:textId="3C94AD68" w:rsidR="00A1329A" w:rsidRPr="00412FE4" w:rsidRDefault="00A1329A" w:rsidP="00412FE4">
      <w:pPr>
        <w:pStyle w:val="HTMLPreformatted"/>
        <w:shd w:val="clear" w:color="auto" w:fill="FFFFFF"/>
        <w:jc w:val="both"/>
        <w:rPr>
          <w:rFonts w:ascii="Verdana" w:hAnsi="Verdana"/>
          <w:b/>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En este aspecto, los representantes resaltaron </w:t>
      </w:r>
      <w:r w:rsidRPr="00412FE4">
        <w:rPr>
          <w:rFonts w:ascii="Verdana" w:hAnsi="Verdana"/>
          <w:sz w:val="16"/>
          <w:szCs w:val="16"/>
          <w:lang w:val="es-CR"/>
        </w:rPr>
        <w:t xml:space="preserve">un informe sobre el sistema </w:t>
      </w:r>
      <w:r w:rsidRPr="00412FE4">
        <w:rPr>
          <w:rFonts w:ascii="Verdana" w:hAnsi="Verdana" w:cs="Arial"/>
          <w:sz w:val="16"/>
          <w:szCs w:val="16"/>
          <w:shd w:val="clear" w:color="auto" w:fill="FFFFFF"/>
          <w:lang w:val="es-CR"/>
        </w:rPr>
        <w:t>socioeducativo de Espírito Santo</w:t>
      </w:r>
      <w:r w:rsidRPr="00412FE4">
        <w:rPr>
          <w:rFonts w:ascii="Verdana" w:hAnsi="Verdana"/>
          <w:sz w:val="16"/>
          <w:szCs w:val="16"/>
          <w:lang w:val="es-CR"/>
        </w:rPr>
        <w:t xml:space="preserve"> realizado por la Defensoría Pública frente a las irregularidades del CAD, en el que se resaltan las siguientes falencias: </w:t>
      </w:r>
      <w:r w:rsidRPr="00412FE4">
        <w:rPr>
          <w:rFonts w:ascii="Verdana" w:hAnsi="Verdana"/>
          <w:sz w:val="16"/>
          <w:szCs w:val="16"/>
          <w:lang w:val="es-ES"/>
        </w:rPr>
        <w:t xml:space="preserve">(i) aplicación de sanciones antes del procedimiento de la CAD; (ii) no  presencia de todos los miembros técnicos involucrados en las CAD; (iii) los representantes del equipo técnico normalmente no son aquellos que trabajan junto al socioeducando en su medida de internación; (iv) comunicaciones a la Defensoría Pública sin observar el plazo mínimo de 5 (cinco) días de antelación; (v) programación del número de CAD sin considerar el tiempo real de realización del procedimiento; (vi) información equivocada proporcionada por el equipo técnico, creando conflictos entre los socioeducandos y los Defensores Públicos; y (b) fallas en los procedimientos de seguridad, ante:  (i) la falta de cautelas mínimas de seguridad; (ii) baja cantidad de agentes socioeducativos para hacer el trabajo de desplazamiento de los socioeducandos y seguridad de los implicados en el procedimiento; y (iii)  ausencia de lugar adecuado para el ejercicio de las actividades de la Defensoría Pública. </w:t>
      </w:r>
    </w:p>
  </w:footnote>
  <w:footnote w:id="15">
    <w:p w14:paraId="7579869F" w14:textId="4902C3EE"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Señalaron que dicha práctica consiste en la colocación del adolescente acostado en el suelo mientras el agente se arrodilla en su espalda y tira sus brazos hacia atrás, al punto de casi romperlos. </w:t>
      </w:r>
    </w:p>
  </w:footnote>
  <w:footnote w:id="16">
    <w:p w14:paraId="6D1A73FD" w14:textId="77777777"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Pr="00412FE4">
        <w:rPr>
          <w:rFonts w:ascii="Verdana" w:hAnsi="Verdana"/>
          <w:sz w:val="16"/>
          <w:szCs w:val="16"/>
          <w:lang w:val="es-ES"/>
        </w:rPr>
        <w:t xml:space="preserve">El Bloque C es el área </w:t>
      </w:r>
      <w:r w:rsidRPr="00412FE4">
        <w:rPr>
          <w:rFonts w:ascii="Verdana" w:hAnsi="Verdana"/>
          <w:i/>
          <w:sz w:val="16"/>
          <w:szCs w:val="16"/>
          <w:lang w:val="es-ES"/>
        </w:rPr>
        <w:t>reflexiva</w:t>
      </w:r>
      <w:r w:rsidRPr="00412FE4">
        <w:rPr>
          <w:rFonts w:ascii="Verdana" w:hAnsi="Verdana"/>
          <w:sz w:val="16"/>
          <w:szCs w:val="16"/>
          <w:lang w:val="es-ES"/>
        </w:rPr>
        <w:t xml:space="preserve">, donde se albergan internos que se vieron involucrados en algún acto de indisciplina. </w:t>
      </w:r>
    </w:p>
  </w:footnote>
  <w:footnote w:id="17">
    <w:p w14:paraId="2AE0AD98" w14:textId="2ECD3870" w:rsidR="00A1329A" w:rsidRPr="00412FE4" w:rsidRDefault="00A1329A" w:rsidP="00412FE4">
      <w:pPr>
        <w:pStyle w:val="HTMLPreformatted"/>
        <w:shd w:val="clear" w:color="auto" w:fill="FFFFFF"/>
        <w:jc w:val="both"/>
        <w:rPr>
          <w:rFonts w:ascii="Verdana" w:hAnsi="Verdana" w:cs="Arial"/>
          <w:sz w:val="16"/>
          <w:szCs w:val="16"/>
          <w:shd w:val="clear" w:color="auto" w:fill="FFFFFF"/>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En este sentido, los representantes manifestaron que m</w:t>
      </w:r>
      <w:r w:rsidRPr="00412FE4">
        <w:rPr>
          <w:rFonts w:ascii="Verdana" w:hAnsi="Verdana" w:cs="Arial"/>
          <w:sz w:val="16"/>
          <w:szCs w:val="16"/>
          <w:shd w:val="clear" w:color="auto" w:fill="FFFFFF"/>
          <w:lang w:val="es-CR"/>
        </w:rPr>
        <w:t>uchos de los actuales agentes del IASES provienen del sistema penitenciario, lo que representa un riesgo para la integridad física</w:t>
      </w:r>
      <w:r>
        <w:rPr>
          <w:rFonts w:ascii="Verdana" w:hAnsi="Verdana" w:cs="Arial"/>
          <w:sz w:val="16"/>
          <w:szCs w:val="16"/>
          <w:shd w:val="clear" w:color="auto" w:fill="FFFFFF"/>
          <w:lang w:val="es-CR"/>
        </w:rPr>
        <w:t xml:space="preserve"> y psicológica de los internos.</w:t>
      </w:r>
      <w:r w:rsidRPr="00412FE4">
        <w:rPr>
          <w:rFonts w:ascii="Verdana" w:hAnsi="Verdana" w:cs="Arial"/>
          <w:sz w:val="16"/>
          <w:szCs w:val="16"/>
          <w:shd w:val="clear" w:color="auto" w:fill="FFFFFF"/>
          <w:lang w:val="es-CR"/>
        </w:rPr>
        <w:t xml:space="preserve"> </w:t>
      </w:r>
    </w:p>
    <w:p w14:paraId="08705D4A" w14:textId="77777777" w:rsidR="00A1329A" w:rsidRPr="00412FE4" w:rsidRDefault="00A1329A" w:rsidP="00412FE4">
      <w:pPr>
        <w:pStyle w:val="FootnoteText"/>
        <w:jc w:val="both"/>
        <w:rPr>
          <w:rFonts w:ascii="Verdana" w:hAnsi="Verdana"/>
          <w:sz w:val="16"/>
          <w:szCs w:val="16"/>
          <w:lang w:val="es-CR"/>
        </w:rPr>
      </w:pPr>
    </w:p>
  </w:footnote>
  <w:footnote w:id="18">
    <w:p w14:paraId="59B794C8" w14:textId="61D79C54" w:rsidR="00A1329A" w:rsidRPr="00412FE4" w:rsidRDefault="00A1329A" w:rsidP="00412F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Los representantes se refirieron esencialmente </w:t>
      </w:r>
      <w:r w:rsidRPr="00412FE4">
        <w:rPr>
          <w:rFonts w:ascii="Verdana" w:hAnsi="Verdana" w:cs="Arial"/>
          <w:sz w:val="16"/>
          <w:szCs w:val="16"/>
          <w:shd w:val="clear" w:color="auto" w:fill="FFFFFF"/>
          <w:lang w:val="es-CR"/>
        </w:rPr>
        <w:t>al libro "Reflejo", que trata la historia de un adolescente que es atrapado y golpeado por varios compañeros de su alojamiento, mientras otros cantan para que no se escuchen sus gritos. Este hecho fue cuestionado a la gerencia, a lo que respondieron diciendo que: "el Reflejo es establecido entre los adolescentes para castigar al socioeducando que hirió su código de conducta. El niño debe, según el entendimiento del grupo, ac</w:t>
      </w:r>
      <w:r>
        <w:rPr>
          <w:rFonts w:ascii="Verdana" w:hAnsi="Verdana" w:cs="Arial"/>
          <w:sz w:val="16"/>
          <w:szCs w:val="16"/>
          <w:shd w:val="clear" w:color="auto" w:fill="FFFFFF"/>
          <w:lang w:val="es-CR"/>
        </w:rPr>
        <w:t>eptar la paliza como castigo”.</w:t>
      </w:r>
    </w:p>
  </w:footnote>
  <w:footnote w:id="19">
    <w:p w14:paraId="6FAABEA4" w14:textId="7947133D" w:rsidR="00A1329A" w:rsidRPr="00412FE4" w:rsidRDefault="00A1329A" w:rsidP="00412FE4">
      <w:pPr>
        <w:spacing w:after="0" w:line="240" w:lineRule="auto"/>
        <w:jc w:val="both"/>
        <w:rPr>
          <w:rFonts w:ascii="Verdana" w:hAnsi="Verdana"/>
          <w:sz w:val="16"/>
          <w:szCs w:val="16"/>
          <w:lang w:val="es-ES_tradnl"/>
        </w:rPr>
      </w:pPr>
      <w:r w:rsidRPr="00412FE4">
        <w:rPr>
          <w:rStyle w:val="FootnoteReference"/>
          <w:rFonts w:ascii="Verdana" w:hAnsi="Verdana"/>
          <w:sz w:val="16"/>
          <w:szCs w:val="16"/>
        </w:rPr>
        <w:footnoteRef/>
      </w:r>
      <w:r w:rsidRPr="00412FE4">
        <w:rPr>
          <w:rFonts w:ascii="Verdana" w:hAnsi="Verdana"/>
          <w:sz w:val="16"/>
          <w:szCs w:val="16"/>
          <w:lang w:val="es-CR"/>
        </w:rPr>
        <w:t xml:space="preserve"> Reglas Mínimas de las Naciones Unidas para la Administración de la Justicia de Menores (Reglas de Beijing) disponen que, los menores confinados en establecimientos penitenciarios recibirán los cuidados, la protección y toda la asistencia necesaria –social, educacional, profesional, sicológica, médica y física– que puedan requerir debido a su edad, sexo y personalidad, y en interés de su desarrollo sano.</w:t>
      </w:r>
    </w:p>
  </w:footnote>
  <w:footnote w:id="20">
    <w:p w14:paraId="046091D8" w14:textId="1FE39682"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Pr="00412FE4">
        <w:rPr>
          <w:rFonts w:ascii="Verdana" w:hAnsi="Verdana"/>
          <w:i/>
          <w:sz w:val="16"/>
          <w:szCs w:val="16"/>
          <w:lang w:val="es-CR"/>
        </w:rPr>
        <w:t>Cfr</w:t>
      </w:r>
      <w:r w:rsidRPr="00412FE4">
        <w:rPr>
          <w:rFonts w:ascii="Verdana" w:hAnsi="Verdana"/>
          <w:sz w:val="16"/>
          <w:szCs w:val="16"/>
          <w:lang w:val="es-CR"/>
        </w:rPr>
        <w:t>.</w:t>
      </w:r>
      <w:r w:rsidRPr="00412FE4">
        <w:rPr>
          <w:rFonts w:ascii="Verdana" w:hAnsi="Verdana"/>
          <w:b/>
          <w:sz w:val="16"/>
          <w:szCs w:val="16"/>
          <w:lang w:val="es-CR"/>
        </w:rPr>
        <w:t xml:space="preserve"> </w:t>
      </w:r>
      <w:r w:rsidRPr="00412FE4">
        <w:rPr>
          <w:rFonts w:ascii="Verdana" w:hAnsi="Verdana"/>
          <w:i/>
          <w:sz w:val="16"/>
          <w:szCs w:val="16"/>
          <w:lang w:val="es-CR"/>
        </w:rPr>
        <w:t>Caso “Instituto de Reeducación del Menor” Vs. Paraguay. Excepciones Preliminares, Fondo, Reparaciones y Costas</w:t>
      </w:r>
      <w:r w:rsidRPr="00412FE4">
        <w:rPr>
          <w:rFonts w:ascii="Verdana" w:hAnsi="Verdana"/>
          <w:sz w:val="16"/>
          <w:szCs w:val="16"/>
          <w:lang w:val="es-CR"/>
        </w:rPr>
        <w:t xml:space="preserve">. Sentencia de 2 de septiembre de 2004. Serie C No. 112, párr. 159, </w:t>
      </w:r>
      <w:r w:rsidRPr="00412FE4">
        <w:rPr>
          <w:rFonts w:ascii="Verdana" w:hAnsi="Verdana"/>
          <w:i/>
          <w:sz w:val="16"/>
          <w:szCs w:val="16"/>
          <w:lang w:val="es-CR"/>
        </w:rPr>
        <w:t>Caso Mendoza y otros Vs. Argentina. Excepciones Preliminares, Fondo y Reparaciones</w:t>
      </w:r>
      <w:r w:rsidRPr="00412FE4">
        <w:rPr>
          <w:rFonts w:ascii="Verdana" w:hAnsi="Verdana"/>
          <w:sz w:val="16"/>
          <w:szCs w:val="16"/>
          <w:lang w:val="es-CR"/>
        </w:rPr>
        <w:t xml:space="preserve">. Sentencia de 14 de mayo de 2013, párr. 202, y </w:t>
      </w:r>
      <w:r w:rsidRPr="00412FE4">
        <w:rPr>
          <w:rFonts w:ascii="Verdana" w:hAnsi="Verdana"/>
          <w:i/>
          <w:sz w:val="16"/>
          <w:szCs w:val="16"/>
          <w:lang w:val="es-CR"/>
        </w:rPr>
        <w:t>Caso Hermanos Landaeta Mejías y otros Vs. Venezuela. Excepciones Preliminares, Fondo, Reparaciones y Costas</w:t>
      </w:r>
      <w:r w:rsidRPr="00412FE4">
        <w:rPr>
          <w:rFonts w:ascii="Verdana" w:hAnsi="Verdana"/>
          <w:sz w:val="16"/>
          <w:szCs w:val="16"/>
          <w:lang w:val="es-CR"/>
        </w:rPr>
        <w:t>. Sentencia de 27 de agosto de 2014, párr. 198.</w:t>
      </w:r>
    </w:p>
  </w:footnote>
  <w:footnote w:id="21">
    <w:p w14:paraId="07C7AD1E" w14:textId="0C3E4874"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La Convención sobre los Derechos del Niño reconoce “el derecho del niño al disfrute del más alto nivel posible de salud y a servicios para el tratamiento de las enfermedades y la rehabilitación de la salud”, y compromete a los Estados a esforzarse “por asegurar que ningún niño sea privado de su derecho al disfrute de esos servicios sanitarios”. Convención de los Derechos del Niño. Adoptada y abierta a la firma y ratificación por la Asamblea General de Naciones Unidas en su Resolución 44/25, de 20 de noviembre de 1989, Artículo 24.1.</w:t>
      </w:r>
    </w:p>
  </w:footnote>
  <w:footnote w:id="22">
    <w:p w14:paraId="1248FA5E" w14:textId="08551773" w:rsidR="00A1329A" w:rsidRPr="00412FE4" w:rsidRDefault="00A1329A" w:rsidP="00412FE4">
      <w:pPr>
        <w:pStyle w:val="FootnoteText"/>
        <w:jc w:val="both"/>
        <w:rPr>
          <w:rFonts w:ascii="Verdana" w:hAnsi="Verdana"/>
          <w:strike/>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Pr="00412FE4">
        <w:rPr>
          <w:rFonts w:ascii="Verdana" w:hAnsi="Verdana"/>
          <w:i/>
          <w:sz w:val="16"/>
          <w:szCs w:val="16"/>
          <w:lang w:val="es-CR"/>
        </w:rPr>
        <w:t>Cfr</w:t>
      </w:r>
      <w:r w:rsidRPr="00412FE4">
        <w:rPr>
          <w:rFonts w:ascii="Verdana" w:hAnsi="Verdana"/>
          <w:sz w:val="16"/>
          <w:szCs w:val="16"/>
          <w:lang w:val="es-CR"/>
        </w:rPr>
        <w:t xml:space="preserve">. </w:t>
      </w:r>
      <w:r w:rsidRPr="00412FE4">
        <w:rPr>
          <w:rFonts w:ascii="Verdana" w:hAnsi="Verdana"/>
          <w:bCs/>
          <w:i/>
          <w:sz w:val="16"/>
          <w:szCs w:val="16"/>
          <w:lang w:val="es-CR"/>
        </w:rPr>
        <w:t>Caso Montero Aranguren y otros (Retén de Catia) Vs. Venezuela.</w:t>
      </w:r>
      <w:r w:rsidRPr="00412FE4">
        <w:rPr>
          <w:rFonts w:ascii="Verdana" w:hAnsi="Verdana"/>
          <w:b/>
          <w:bCs/>
          <w:i/>
          <w:sz w:val="16"/>
          <w:szCs w:val="16"/>
          <w:lang w:val="es-CR"/>
        </w:rPr>
        <w:t xml:space="preserve"> </w:t>
      </w:r>
      <w:r w:rsidRPr="00412FE4">
        <w:rPr>
          <w:rFonts w:ascii="Verdana" w:hAnsi="Verdana"/>
          <w:i/>
          <w:sz w:val="16"/>
          <w:szCs w:val="16"/>
          <w:lang w:val="es-CR"/>
        </w:rPr>
        <w:t>Excepción Preliminar, Fondo, Reparaciones y Costas</w:t>
      </w:r>
      <w:r w:rsidRPr="00412FE4">
        <w:rPr>
          <w:rFonts w:ascii="Verdana" w:hAnsi="Verdana"/>
          <w:sz w:val="16"/>
          <w:szCs w:val="16"/>
          <w:lang w:val="es-CR"/>
        </w:rPr>
        <w:t xml:space="preserve">. Sentencia de 5 de julio de 2006. Serie C No. 150, párr. 20, y </w:t>
      </w:r>
      <w:r w:rsidRPr="00412FE4">
        <w:rPr>
          <w:rFonts w:ascii="Verdana" w:hAnsi="Verdana"/>
          <w:i/>
          <w:sz w:val="16"/>
          <w:szCs w:val="16"/>
          <w:lang w:val="es-GT"/>
        </w:rPr>
        <w:t>Caso Pacheco Teruel y otros Vs. Honduras. Fondo, Reparaciones y Costas.</w:t>
      </w:r>
      <w:r w:rsidRPr="00412FE4">
        <w:rPr>
          <w:rFonts w:ascii="Verdana" w:hAnsi="Verdana"/>
          <w:sz w:val="16"/>
          <w:szCs w:val="16"/>
          <w:lang w:val="es-GT"/>
        </w:rPr>
        <w:t xml:space="preserve"> Sentencia de 27 de abril de 2012. Serie C No. 241, párr. 67.</w:t>
      </w:r>
    </w:p>
  </w:footnote>
  <w:footnote w:id="23">
    <w:p w14:paraId="14B9B0E8" w14:textId="14B5C8AA"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Pr="00412FE4">
        <w:rPr>
          <w:rFonts w:ascii="Verdana" w:hAnsi="Verdana"/>
          <w:i/>
          <w:sz w:val="16"/>
          <w:szCs w:val="16"/>
          <w:lang w:val="es-CR"/>
        </w:rPr>
        <w:t>Caso “Instituto de Reeducación del Menor” Vs. Paraguay</w:t>
      </w:r>
      <w:r w:rsidRPr="00412FE4">
        <w:rPr>
          <w:rFonts w:ascii="Verdana" w:hAnsi="Verdana"/>
          <w:sz w:val="16"/>
          <w:szCs w:val="16"/>
          <w:lang w:val="es-CR"/>
        </w:rPr>
        <w:t xml:space="preserve">, párr. 160 y </w:t>
      </w:r>
      <w:r w:rsidRPr="00412FE4">
        <w:rPr>
          <w:rFonts w:ascii="Verdana" w:hAnsi="Verdana"/>
          <w:i/>
          <w:sz w:val="16"/>
          <w:szCs w:val="16"/>
          <w:lang w:val="es-CR"/>
        </w:rPr>
        <w:t>Caso Mendoza y otros Vs. Argentina</w:t>
      </w:r>
      <w:r w:rsidRPr="00412FE4">
        <w:rPr>
          <w:rFonts w:ascii="Verdana" w:hAnsi="Verdana"/>
          <w:sz w:val="16"/>
          <w:szCs w:val="16"/>
          <w:lang w:val="es-CR"/>
        </w:rPr>
        <w:t xml:space="preserve">, párr. </w:t>
      </w:r>
      <w:r w:rsidRPr="00412FE4">
        <w:rPr>
          <w:rFonts w:ascii="Verdana" w:hAnsi="Verdana"/>
          <w:sz w:val="16"/>
          <w:szCs w:val="16"/>
          <w:lang w:val="es-ES"/>
        </w:rPr>
        <w:t>188.</w:t>
      </w:r>
    </w:p>
  </w:footnote>
  <w:footnote w:id="24">
    <w:p w14:paraId="72D39FA2" w14:textId="1786806A" w:rsidR="00A1329A" w:rsidRPr="00412FE4" w:rsidRDefault="00A1329A" w:rsidP="00412FE4">
      <w:pPr>
        <w:pStyle w:val="FootnoteText"/>
        <w:jc w:val="both"/>
        <w:rPr>
          <w:rFonts w:ascii="Verdana" w:hAnsi="Verdana"/>
          <w:sz w:val="16"/>
          <w:szCs w:val="16"/>
          <w:lang w:val="es-GT"/>
        </w:rPr>
      </w:pPr>
      <w:r w:rsidRPr="00412FE4">
        <w:rPr>
          <w:rStyle w:val="FootnoteReference"/>
          <w:rFonts w:ascii="Verdana" w:hAnsi="Verdana"/>
          <w:sz w:val="16"/>
          <w:szCs w:val="16"/>
        </w:rPr>
        <w:footnoteRef/>
      </w:r>
      <w:r w:rsidRPr="00412FE4">
        <w:rPr>
          <w:rFonts w:ascii="Verdana" w:hAnsi="Verdana"/>
          <w:sz w:val="16"/>
          <w:szCs w:val="16"/>
          <w:lang w:val="es-CO"/>
        </w:rPr>
        <w:t xml:space="preserve"> </w:t>
      </w:r>
      <w:r w:rsidRPr="00412FE4">
        <w:rPr>
          <w:rFonts w:ascii="Verdana" w:hAnsi="Verdana"/>
          <w:i/>
          <w:sz w:val="16"/>
          <w:szCs w:val="16"/>
          <w:lang w:val="es-CO"/>
        </w:rPr>
        <w:t>Cfr. Caso Carpio Nicolle. Medidas Provisionales respecto de Guatemala</w:t>
      </w:r>
      <w:r w:rsidRPr="00412FE4">
        <w:rPr>
          <w:rFonts w:ascii="Verdana" w:hAnsi="Verdana"/>
          <w:sz w:val="16"/>
          <w:szCs w:val="16"/>
          <w:lang w:val="es-CO"/>
        </w:rPr>
        <w:t>. Resolución de la Corte Interamericana de Derechos Humanos de 6 de julio de 2009, Considerando 14, y</w:t>
      </w:r>
      <w:r w:rsidRPr="00412FE4">
        <w:rPr>
          <w:rFonts w:ascii="Verdana" w:hAnsi="Verdana"/>
          <w:bCs/>
          <w:color w:val="000000"/>
          <w:sz w:val="16"/>
          <w:szCs w:val="16"/>
          <w:shd w:val="clear" w:color="auto" w:fill="FFFFFF"/>
          <w:lang w:val="es-GT"/>
        </w:rPr>
        <w:t xml:space="preserve"> </w:t>
      </w:r>
      <w:r w:rsidRPr="00412FE4">
        <w:rPr>
          <w:rFonts w:ascii="Verdana" w:hAnsi="Verdana"/>
          <w:bCs/>
          <w:i/>
          <w:sz w:val="16"/>
          <w:szCs w:val="16"/>
          <w:lang w:val="es-GT"/>
        </w:rPr>
        <w:t>Asunto Castro Rodríguez respecto de México. Medidas Provisionales.</w:t>
      </w:r>
      <w:r w:rsidRPr="00412FE4">
        <w:rPr>
          <w:rFonts w:ascii="Verdana" w:hAnsi="Verdana"/>
          <w:bCs/>
          <w:sz w:val="16"/>
          <w:szCs w:val="16"/>
          <w:lang w:val="es-GT"/>
        </w:rPr>
        <w:t xml:space="preserve"> Resolución de la Corte Interamericana de Derechos Humanos de 14 de noviembre de 2017, Considerando 2.</w:t>
      </w:r>
    </w:p>
  </w:footnote>
  <w:footnote w:id="25">
    <w:p w14:paraId="3BA00808" w14:textId="1DF92E6A"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w:t>
      </w:r>
      <w:r w:rsidRPr="00412FE4">
        <w:rPr>
          <w:rFonts w:ascii="Verdana" w:hAnsi="Verdana"/>
          <w:i/>
          <w:sz w:val="16"/>
          <w:szCs w:val="16"/>
          <w:lang w:val="es-CO"/>
        </w:rPr>
        <w:t>Cfr. Asunto de Determinados Centros Penitenciarios de Venezuela. Solicitud de ampliación de medidas provisionales respecto de Venezuela</w:t>
      </w:r>
      <w:r w:rsidRPr="00412FE4">
        <w:rPr>
          <w:rFonts w:ascii="Verdana" w:hAnsi="Verdana"/>
          <w:sz w:val="16"/>
          <w:szCs w:val="16"/>
          <w:lang w:val="es-CO"/>
        </w:rPr>
        <w:t xml:space="preserve">. Resolución del Presidente de la Corte Interamericana de Derechos Humanos de 7 de agosto de 2012, Considerando 6. </w:t>
      </w:r>
    </w:p>
  </w:footnote>
  <w:footnote w:id="26">
    <w:p w14:paraId="0560F041" w14:textId="76A7F068"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w:t>
      </w:r>
      <w:r w:rsidRPr="00412FE4">
        <w:rPr>
          <w:rFonts w:ascii="Verdana" w:hAnsi="Verdana"/>
          <w:i/>
          <w:sz w:val="16"/>
          <w:szCs w:val="16"/>
          <w:lang w:val="es-CO"/>
        </w:rPr>
        <w:t xml:space="preserve">Cfr. Caso Durand y Ugarte Vs. Perú. Fondo. </w:t>
      </w:r>
      <w:r w:rsidRPr="00624C57">
        <w:rPr>
          <w:rFonts w:ascii="Verdana" w:hAnsi="Verdana"/>
          <w:sz w:val="16"/>
          <w:szCs w:val="16"/>
          <w:lang w:val="es-CO"/>
        </w:rPr>
        <w:t>Sentencia de 16 de agosto de 2000</w:t>
      </w:r>
      <w:r w:rsidRPr="00412FE4">
        <w:rPr>
          <w:rFonts w:ascii="Verdana" w:hAnsi="Verdana"/>
          <w:sz w:val="16"/>
          <w:szCs w:val="16"/>
          <w:lang w:val="es-CO"/>
        </w:rPr>
        <w:t xml:space="preserve">. Serie C No. 68, párr. 78, y </w:t>
      </w:r>
      <w:r w:rsidRPr="00624C57">
        <w:rPr>
          <w:rFonts w:ascii="Verdana" w:hAnsi="Verdana"/>
          <w:i/>
          <w:sz w:val="16"/>
          <w:szCs w:val="16"/>
          <w:lang w:val="es-CO"/>
        </w:rPr>
        <w:t>Asunto de Determinados Centros Penitenciarios de Venezuela. Centro Penitenciario de la Región Centro Occidental (Cárcel de Uribana) respecto de Venezuela</w:t>
      </w:r>
      <w:r w:rsidRPr="00412FE4">
        <w:rPr>
          <w:rFonts w:ascii="Verdana" w:hAnsi="Verdana"/>
          <w:sz w:val="16"/>
          <w:szCs w:val="16"/>
          <w:lang w:val="es-CO"/>
        </w:rPr>
        <w:t>. Resolución de la Corte Interamericana de Derechos Humanos de 13 de febrero de 2013, Considerando 7.</w:t>
      </w:r>
    </w:p>
  </w:footnote>
  <w:footnote w:id="27">
    <w:p w14:paraId="72ED9CD1" w14:textId="6470FE2E"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w:t>
      </w:r>
      <w:r w:rsidRPr="00412FE4">
        <w:rPr>
          <w:rFonts w:ascii="Verdana" w:hAnsi="Verdana"/>
          <w:i/>
          <w:sz w:val="16"/>
          <w:szCs w:val="16"/>
          <w:lang w:val="es-CO"/>
        </w:rPr>
        <w:t>Cfr. Caso Neira Alegría y otros Vs. Perú. Fondo</w:t>
      </w:r>
      <w:r w:rsidRPr="00412FE4">
        <w:rPr>
          <w:rFonts w:ascii="Verdana" w:hAnsi="Verdana"/>
          <w:sz w:val="16"/>
          <w:szCs w:val="16"/>
          <w:lang w:val="es-CO"/>
        </w:rPr>
        <w:t xml:space="preserve">. Sentencia de 19 de enero de 1995. Serie C No. 20, párr. 60, y </w:t>
      </w:r>
      <w:r w:rsidRPr="00412FE4">
        <w:rPr>
          <w:rFonts w:ascii="Verdana" w:hAnsi="Verdana"/>
          <w:i/>
          <w:sz w:val="16"/>
          <w:szCs w:val="16"/>
          <w:lang w:val="es-CO"/>
        </w:rPr>
        <w:t>Asunto de las Penitenciarías de Mendoza</w:t>
      </w:r>
      <w:r w:rsidRPr="00412FE4">
        <w:rPr>
          <w:rFonts w:ascii="Verdana" w:hAnsi="Verdana"/>
          <w:sz w:val="16"/>
          <w:szCs w:val="16"/>
          <w:lang w:val="es-CO"/>
        </w:rPr>
        <w:t>. Medidas Provisionales respecto de Argentina. Resolución de la Corte Interamericana de Derechos Humanos de 1 de julio de 2011, Considerando 41.</w:t>
      </w:r>
    </w:p>
  </w:footnote>
  <w:footnote w:id="28">
    <w:p w14:paraId="20A5E867" w14:textId="698D1CFB"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w:t>
      </w:r>
      <w:r w:rsidRPr="00412FE4">
        <w:rPr>
          <w:rFonts w:ascii="Verdana" w:hAnsi="Verdana"/>
          <w:i/>
          <w:sz w:val="16"/>
          <w:szCs w:val="16"/>
          <w:lang w:val="es-CO"/>
        </w:rPr>
        <w:t>Cfr. Caso Velásquez Rodríguez. Medidas Provisionales respecto de Honduras</w:t>
      </w:r>
      <w:r w:rsidRPr="00412FE4">
        <w:rPr>
          <w:rFonts w:ascii="Verdana" w:hAnsi="Verdana"/>
          <w:sz w:val="16"/>
          <w:szCs w:val="16"/>
          <w:lang w:val="es-CO"/>
        </w:rPr>
        <w:t xml:space="preserve">. Resolución de la Corte de 15 de enero de 1988, Considerando 3, y </w:t>
      </w:r>
      <w:r w:rsidRPr="00624C57">
        <w:rPr>
          <w:rFonts w:ascii="Verdana" w:hAnsi="Verdana"/>
          <w:i/>
          <w:sz w:val="16"/>
          <w:szCs w:val="16"/>
          <w:lang w:val="es-CO"/>
        </w:rPr>
        <w:t>Caso Rosendo Cantú y otras.</w:t>
      </w:r>
      <w:r w:rsidRPr="00412FE4">
        <w:rPr>
          <w:rFonts w:ascii="Verdana" w:hAnsi="Verdana"/>
          <w:sz w:val="16"/>
          <w:szCs w:val="16"/>
          <w:lang w:val="es-CO"/>
        </w:rPr>
        <w:t xml:space="preserve"> Medidas Provisionales respecto de México. Resolución de la Corte Interamericana de Derechos Humanos de 23 febrero de 2016, Considerando 26.</w:t>
      </w:r>
    </w:p>
  </w:footnote>
  <w:footnote w:id="29">
    <w:p w14:paraId="17D16F3E" w14:textId="659DB3BB"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Cfr. </w:t>
      </w:r>
      <w:r w:rsidRPr="00412FE4">
        <w:rPr>
          <w:rFonts w:ascii="Verdana" w:hAnsi="Verdana"/>
          <w:i/>
          <w:sz w:val="16"/>
          <w:szCs w:val="16"/>
          <w:lang w:val="es-CO"/>
        </w:rPr>
        <w:t>Asunto de las Penitenciarías de Mendoza</w:t>
      </w:r>
      <w:r w:rsidRPr="00412FE4">
        <w:rPr>
          <w:rFonts w:ascii="Verdana" w:hAnsi="Verdana"/>
          <w:sz w:val="16"/>
          <w:szCs w:val="16"/>
          <w:lang w:val="es-CO"/>
        </w:rPr>
        <w:t xml:space="preserve">. Medidas Provisionales respecto de Argentina. Resolución de la Corte Interamericana de Derechos Humanos de 27 de noviembre de 2007, Considerando 10, y </w:t>
      </w:r>
      <w:r w:rsidRPr="00412FE4">
        <w:rPr>
          <w:rFonts w:ascii="Verdana" w:hAnsi="Verdana"/>
          <w:i/>
          <w:sz w:val="16"/>
          <w:szCs w:val="16"/>
          <w:lang w:val="es-CO"/>
        </w:rPr>
        <w:t>Asunto de las Penitenciarías de Mendoza</w:t>
      </w:r>
      <w:r w:rsidRPr="00412FE4">
        <w:rPr>
          <w:rFonts w:ascii="Verdana" w:hAnsi="Verdana"/>
          <w:sz w:val="16"/>
          <w:szCs w:val="16"/>
          <w:lang w:val="es-CO"/>
        </w:rPr>
        <w:t>, Considerando 41.</w:t>
      </w:r>
    </w:p>
  </w:footnote>
  <w:footnote w:id="30">
    <w:p w14:paraId="58A55D5C" w14:textId="66E6D18A" w:rsidR="00A1329A" w:rsidRPr="00412FE4" w:rsidRDefault="00A1329A" w:rsidP="00412FE4">
      <w:pPr>
        <w:pStyle w:val="FootnoteText"/>
        <w:jc w:val="both"/>
        <w:rPr>
          <w:rFonts w:ascii="Verdana" w:hAnsi="Verdana"/>
          <w:sz w:val="16"/>
          <w:szCs w:val="16"/>
          <w:lang w:val="es-CR"/>
        </w:rPr>
      </w:pPr>
      <w:r w:rsidRPr="00412FE4">
        <w:rPr>
          <w:rStyle w:val="FootnoteReference"/>
          <w:rFonts w:ascii="Verdana" w:hAnsi="Verdana"/>
          <w:sz w:val="16"/>
          <w:szCs w:val="16"/>
        </w:rPr>
        <w:footnoteRef/>
      </w:r>
      <w:r w:rsidRPr="00412FE4">
        <w:rPr>
          <w:rFonts w:ascii="Verdana" w:hAnsi="Verdana"/>
          <w:sz w:val="16"/>
          <w:szCs w:val="16"/>
          <w:lang w:val="es-CR"/>
        </w:rPr>
        <w:t xml:space="preserve"> </w:t>
      </w:r>
      <w:r w:rsidRPr="00412FE4">
        <w:rPr>
          <w:rFonts w:ascii="Verdana" w:hAnsi="Verdana"/>
          <w:i/>
          <w:sz w:val="16"/>
          <w:szCs w:val="16"/>
          <w:lang w:val="es-CR"/>
        </w:rPr>
        <w:t xml:space="preserve">Asunto de Determinados Centros Penitenciarios respecto de Brasil: Unidad de Internación Socioeducativa, Complejo Penitenciario de Curado, Complejo Penitenciario de Pedrinhas e Instituto Penal Plácido de Sá Carvalho. </w:t>
      </w:r>
      <w:r w:rsidRPr="00412FE4">
        <w:rPr>
          <w:rFonts w:ascii="Verdana" w:hAnsi="Verdana"/>
          <w:sz w:val="16"/>
          <w:szCs w:val="16"/>
          <w:lang w:val="es-CR"/>
        </w:rPr>
        <w:t xml:space="preserve">Medidas Provisionales. Resolución de la Corte Interamericana de Derechos Humanos de 13 de febrero de 2017. Punto resolutivo 1. </w:t>
      </w:r>
    </w:p>
  </w:footnote>
  <w:footnote w:id="31">
    <w:p w14:paraId="5AFB8955" w14:textId="30D508C0"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Para lo que se desarrollarían las siguientes acciones: publicar la Resolución de Gestión de Vacantes aprobada por la Comisión Interinstitucional, que contiene un flujo de solicitud de vacantes (en ejecución); estandarizar y normalizar el flujo de expedición y cumplimiento del Mandado de Búsqueda y Aprehensión (en ejecución); realizar la capacitación de jueces, promotores y defensores sobre las </w:t>
      </w:r>
      <w:r w:rsidR="00E63F98">
        <w:rPr>
          <w:rFonts w:ascii="Verdana" w:hAnsi="Verdana"/>
          <w:sz w:val="16"/>
          <w:szCs w:val="16"/>
          <w:lang w:val="es-CO"/>
        </w:rPr>
        <w:t>m</w:t>
      </w:r>
      <w:r w:rsidRPr="00412FE4">
        <w:rPr>
          <w:rFonts w:ascii="Verdana" w:hAnsi="Verdana"/>
          <w:sz w:val="16"/>
          <w:szCs w:val="16"/>
          <w:lang w:val="es-CO"/>
        </w:rPr>
        <w:t xml:space="preserve">edidas </w:t>
      </w:r>
      <w:r w:rsidR="00E63F98">
        <w:rPr>
          <w:rFonts w:ascii="Verdana" w:hAnsi="Verdana"/>
          <w:sz w:val="16"/>
          <w:szCs w:val="16"/>
          <w:lang w:val="es-CO"/>
        </w:rPr>
        <w:t>s</w:t>
      </w:r>
      <w:r w:rsidRPr="00412FE4">
        <w:rPr>
          <w:rFonts w:ascii="Verdana" w:hAnsi="Verdana"/>
          <w:sz w:val="16"/>
          <w:szCs w:val="16"/>
          <w:lang w:val="es-CO"/>
        </w:rPr>
        <w:t xml:space="preserve">ocio </w:t>
      </w:r>
      <w:r w:rsidR="00E63F98">
        <w:rPr>
          <w:rFonts w:ascii="Verdana" w:hAnsi="Verdana"/>
          <w:sz w:val="16"/>
          <w:szCs w:val="16"/>
          <w:lang w:val="es-CO"/>
        </w:rPr>
        <w:t>e</w:t>
      </w:r>
      <w:r w:rsidRPr="00412FE4">
        <w:rPr>
          <w:rFonts w:ascii="Verdana" w:hAnsi="Verdana"/>
          <w:sz w:val="16"/>
          <w:szCs w:val="16"/>
          <w:lang w:val="es-CO"/>
        </w:rPr>
        <w:t xml:space="preserve">ducativas (actividad no iniciada); realizar formaciones para los equipos de los programas municipales de atención socioeducativa en medio abierto (en ejecución); e implantación de unidades de Semi-libertad (en ejecución). </w:t>
      </w:r>
    </w:p>
  </w:footnote>
  <w:footnote w:id="32">
    <w:p w14:paraId="7ED065D4" w14:textId="26AA0F73"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Que incluye las siguientes acciones: mapear a los adolescentes que están en cumplimiento de MSE de Internación en las Unidades Socioeducativas por la práctica de una infracción no cometida mediante una grave amenaza o violencia personal y encaminar al Poder Judicial, Ministerio Público y Defensoría (actividad no iniciada); analizar los procesos con el objetivo de sustituir la MSE de Internación por MSE en Medio Abierto. (actividad no iniciada).</w:t>
      </w:r>
    </w:p>
  </w:footnote>
  <w:footnote w:id="33">
    <w:p w14:paraId="1BDF820F" w14:textId="13A560C4"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Para lo que se desarrollarían las siguientes acciones: realizar reuniones para la orientación y sensibilización del Municipio de Cariacica para la adhesión y construcción del Plan Operativo De salud (en ejecución); desarrollar acciones en salud mental con los socioeducandos (en ejecución); promover acciones sobre drogadicción con los socioeducandos. (actividad no iniciada); implementar acciones sobre salud sexual y reproductiva,  género y diversidad sexual. (actividad no iniciada); y ampliar las acciones de prevención y acompañamiento en salud bucal. (en ejecución). </w:t>
      </w:r>
    </w:p>
  </w:footnote>
  <w:footnote w:id="34">
    <w:p w14:paraId="688D3FA8" w14:textId="09A21C69"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Que incluye las siguientes acciones: reeditar el Manual de Seguridad con la implementación de los procedimientos de seguridad y protección a la persona (en ejecución); seleccionar, acreditar y capacitar integrantes de la Coordinación de Apoyo Especializado del IASES (en ejecución); implantar el Sistema de Inteligencia (en ejecución); divulgar internamente los principales procedimientos de seguridad y protección a la persona, sensibilizando sobre las especificidades de la seguridad socioeducativa y restricción del uso de las esposas con mecanismos de control (en ejecución).</w:t>
      </w:r>
    </w:p>
  </w:footnote>
  <w:footnote w:id="35">
    <w:p w14:paraId="0DCFF171" w14:textId="79056EFF"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Para lo que se desarrollarían las siguientes acciones: mantener la formación inicial de los servidores recién contratados (en ejecución); mantener las formaciones continuadas en seguridad socioeducativa de los servidores del IASES (en ejecución); habilitar servidores de IASES en facilitadores de Círculos de Paz, con la aplicación de técnicas restaurativas en la resolución de conflictos dentro de la Unidad (en ejecución); realizar inspecciones correccionales (en ejecución); mantener el desarrollo de acciones de promoción de salud, con el fin de mejorar la calidad de vida de los servidores del IASES en su ámbito laboral (en ejecución); intensificar las asambleas con los adolescentes y con las familias como canal de diálogo y protagonismo (en ejecución); reformular la Instrucción de Servicio 464-P, con foco en las prácticas restaurativas y diseño pedagógico de la CAD (en ejecución). </w:t>
      </w:r>
    </w:p>
  </w:footnote>
  <w:footnote w:id="36">
    <w:p w14:paraId="7D6E349E" w14:textId="30564514"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Que incluye las siguientes acciones: realizar alianzas con instituciones públicas y privadas para oferta de actividades culturales, deporte y ocio; ampliar la inserción de los socioeducandos en actividades de educación profesional (actividad no ejecutada). </w:t>
      </w:r>
    </w:p>
  </w:footnote>
  <w:footnote w:id="37">
    <w:p w14:paraId="07E596ED" w14:textId="70840CCD" w:rsidR="00A1329A" w:rsidRPr="00412FE4" w:rsidRDefault="00A1329A" w:rsidP="00412FE4">
      <w:pPr>
        <w:pStyle w:val="FootnoteText"/>
        <w:jc w:val="both"/>
        <w:rPr>
          <w:rFonts w:ascii="Verdana" w:hAnsi="Verdana"/>
          <w:sz w:val="16"/>
          <w:szCs w:val="16"/>
          <w:lang w:val="es-CO"/>
        </w:rPr>
      </w:pPr>
      <w:r w:rsidRPr="00412FE4">
        <w:rPr>
          <w:rStyle w:val="FootnoteReference"/>
          <w:rFonts w:ascii="Verdana" w:hAnsi="Verdana"/>
          <w:sz w:val="16"/>
          <w:szCs w:val="16"/>
        </w:rPr>
        <w:footnoteRef/>
      </w:r>
      <w:r w:rsidRPr="00412FE4">
        <w:rPr>
          <w:rFonts w:ascii="Verdana" w:hAnsi="Verdana"/>
          <w:sz w:val="16"/>
          <w:szCs w:val="16"/>
          <w:lang w:val="es-CO"/>
        </w:rPr>
        <w:t xml:space="preserve"> Que incluye las siguientes acciones: realizar mantenimiento preventivo y correctivo de la Unidad (en ejecución); reorganizar los espacios de la Unidad para atender las demandas pedagógicas (en ejecución); elaborar e implementar un proyecto de mejora del paisaje de la Unidad (en ejecución); elaborar e implementar un proyecto de mejora del  orden en la Unidad (actividad programada para enero a abril de 2018); y  implantar un comedor y una sala de descanso para los servidores (actividad programada para mayo a diciembre de 2018).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6B0"/>
    <w:multiLevelType w:val="hybridMultilevel"/>
    <w:tmpl w:val="B3C8B46E"/>
    <w:lvl w:ilvl="0" w:tplc="B2CCC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5064B"/>
    <w:multiLevelType w:val="hybridMultilevel"/>
    <w:tmpl w:val="F4AC3486"/>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70ED9"/>
    <w:multiLevelType w:val="hybridMultilevel"/>
    <w:tmpl w:val="358E1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310C8"/>
    <w:multiLevelType w:val="hybridMultilevel"/>
    <w:tmpl w:val="8BBE978E"/>
    <w:lvl w:ilvl="0" w:tplc="ABD8F794">
      <w:start w:val="80"/>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A6D4F"/>
    <w:multiLevelType w:val="hybridMultilevel"/>
    <w:tmpl w:val="B08E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04CAE"/>
    <w:multiLevelType w:val="hybridMultilevel"/>
    <w:tmpl w:val="59127838"/>
    <w:lvl w:ilvl="0" w:tplc="C61A7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477DC"/>
    <w:multiLevelType w:val="hybridMultilevel"/>
    <w:tmpl w:val="4F34134C"/>
    <w:lvl w:ilvl="0" w:tplc="938CD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72743"/>
    <w:multiLevelType w:val="hybridMultilevel"/>
    <w:tmpl w:val="252ECC88"/>
    <w:lvl w:ilvl="0" w:tplc="8F40F8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E7EAF"/>
    <w:multiLevelType w:val="hybridMultilevel"/>
    <w:tmpl w:val="5770B8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390BA8"/>
    <w:multiLevelType w:val="hybridMultilevel"/>
    <w:tmpl w:val="4F34134C"/>
    <w:lvl w:ilvl="0" w:tplc="938CD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76FD7"/>
    <w:multiLevelType w:val="hybridMultilevel"/>
    <w:tmpl w:val="3ADEC1F4"/>
    <w:lvl w:ilvl="0" w:tplc="19900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E42074"/>
    <w:multiLevelType w:val="hybridMultilevel"/>
    <w:tmpl w:val="59127838"/>
    <w:lvl w:ilvl="0" w:tplc="C61A7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9514E"/>
    <w:multiLevelType w:val="hybridMultilevel"/>
    <w:tmpl w:val="33A8279E"/>
    <w:lvl w:ilvl="0" w:tplc="D89A08C8">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61E52EC"/>
    <w:multiLevelType w:val="hybridMultilevel"/>
    <w:tmpl w:val="CCA0D30C"/>
    <w:lvl w:ilvl="0" w:tplc="43FA23F4">
      <w:numFmt w:val="bullet"/>
      <w:lvlText w:val="-"/>
      <w:lvlJc w:val="left"/>
      <w:pPr>
        <w:ind w:left="720" w:hanging="360"/>
      </w:pPr>
      <w:rPr>
        <w:rFonts w:ascii="Verdana" w:eastAsiaTheme="minorHAnsi" w:hAnsi="Verdana" w:cs="Verdan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5D65441"/>
    <w:multiLevelType w:val="hybridMultilevel"/>
    <w:tmpl w:val="1CBE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81C2C"/>
    <w:multiLevelType w:val="hybridMultilevel"/>
    <w:tmpl w:val="7C8EDF9C"/>
    <w:lvl w:ilvl="0" w:tplc="775434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0156A2"/>
    <w:multiLevelType w:val="hybridMultilevel"/>
    <w:tmpl w:val="36F6F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E0AFE"/>
    <w:multiLevelType w:val="hybridMultilevel"/>
    <w:tmpl w:val="CC5A13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D131BD"/>
    <w:multiLevelType w:val="hybridMultilevel"/>
    <w:tmpl w:val="545E2EB8"/>
    <w:lvl w:ilvl="0" w:tplc="2A509AF0">
      <w:start w:val="6"/>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1B399D"/>
    <w:multiLevelType w:val="hybridMultilevel"/>
    <w:tmpl w:val="A1ACDFE8"/>
    <w:lvl w:ilvl="0" w:tplc="D2C2F348">
      <w:start w:val="19"/>
      <w:numFmt w:val="bullet"/>
      <w:lvlText w:val=""/>
      <w:lvlJc w:val="left"/>
      <w:pPr>
        <w:ind w:left="720" w:hanging="360"/>
      </w:pPr>
      <w:rPr>
        <w:rFonts w:ascii="Wingdings" w:eastAsiaTheme="minorHAnsi" w:hAnsi="Wingdings"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C387F"/>
    <w:multiLevelType w:val="hybridMultilevel"/>
    <w:tmpl w:val="D6783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1F53E47"/>
    <w:multiLevelType w:val="hybridMultilevel"/>
    <w:tmpl w:val="EC60AC74"/>
    <w:lvl w:ilvl="0" w:tplc="A240DDAE">
      <w:numFmt w:val="bullet"/>
      <w:lvlText w:val="-"/>
      <w:lvlJc w:val="left"/>
      <w:pPr>
        <w:ind w:left="1080" w:hanging="360"/>
      </w:pPr>
      <w:rPr>
        <w:rFonts w:ascii="Verdana" w:eastAsia="Times New Roman" w:hAnsi="Verdana"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6FEB519C"/>
    <w:multiLevelType w:val="hybridMultilevel"/>
    <w:tmpl w:val="2C7A95CE"/>
    <w:lvl w:ilvl="0" w:tplc="826E27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84680E"/>
    <w:multiLevelType w:val="hybridMultilevel"/>
    <w:tmpl w:val="E93AE8E4"/>
    <w:lvl w:ilvl="0" w:tplc="0E0643AA">
      <w:start w:val="26"/>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E0E6F"/>
    <w:multiLevelType w:val="hybridMultilevel"/>
    <w:tmpl w:val="CA50E71A"/>
    <w:lvl w:ilvl="0" w:tplc="568A4E4E">
      <w:start w:val="1"/>
      <w:numFmt w:val="upperLetter"/>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7AD64422"/>
    <w:multiLevelType w:val="hybridMultilevel"/>
    <w:tmpl w:val="D772B0FA"/>
    <w:lvl w:ilvl="0" w:tplc="0772F3C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9"/>
  </w:num>
  <w:num w:numId="3">
    <w:abstractNumId w:val="14"/>
  </w:num>
  <w:num w:numId="4">
    <w:abstractNumId w:val="10"/>
  </w:num>
  <w:num w:numId="5">
    <w:abstractNumId w:val="6"/>
  </w:num>
  <w:num w:numId="6">
    <w:abstractNumId w:val="12"/>
  </w:num>
  <w:num w:numId="7">
    <w:abstractNumId w:val="5"/>
  </w:num>
  <w:num w:numId="8">
    <w:abstractNumId w:val="7"/>
  </w:num>
  <w:num w:numId="9">
    <w:abstractNumId w:val="16"/>
  </w:num>
  <w:num w:numId="10">
    <w:abstractNumId w:val="0"/>
  </w:num>
  <w:num w:numId="11">
    <w:abstractNumId w:val="13"/>
  </w:num>
  <w:num w:numId="12">
    <w:abstractNumId w:val="15"/>
  </w:num>
  <w:num w:numId="13">
    <w:abstractNumId w:val="11"/>
  </w:num>
  <w:num w:numId="14">
    <w:abstractNumId w:val="2"/>
  </w:num>
  <w:num w:numId="15">
    <w:abstractNumId w:val="8"/>
  </w:num>
  <w:num w:numId="16">
    <w:abstractNumId w:val="20"/>
  </w:num>
  <w:num w:numId="17">
    <w:abstractNumId w:val="25"/>
  </w:num>
  <w:num w:numId="18">
    <w:abstractNumId w:val="4"/>
  </w:num>
  <w:num w:numId="19">
    <w:abstractNumId w:val="18"/>
  </w:num>
  <w:num w:numId="20">
    <w:abstractNumId w:val="9"/>
  </w:num>
  <w:num w:numId="21">
    <w:abstractNumId w:val="22"/>
  </w:num>
  <w:num w:numId="22">
    <w:abstractNumId w:val="24"/>
  </w:num>
  <w:num w:numId="23">
    <w:abstractNumId w:val="3"/>
  </w:num>
  <w:num w:numId="24">
    <w:abstractNumId w:val="23"/>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F2"/>
    <w:rsid w:val="000004C2"/>
    <w:rsid w:val="00002985"/>
    <w:rsid w:val="000034CA"/>
    <w:rsid w:val="00003A44"/>
    <w:rsid w:val="0000503B"/>
    <w:rsid w:val="00005838"/>
    <w:rsid w:val="0000653E"/>
    <w:rsid w:val="00007384"/>
    <w:rsid w:val="0001007F"/>
    <w:rsid w:val="00010382"/>
    <w:rsid w:val="00010D16"/>
    <w:rsid w:val="000115F5"/>
    <w:rsid w:val="000122F9"/>
    <w:rsid w:val="00013059"/>
    <w:rsid w:val="00013259"/>
    <w:rsid w:val="0001359F"/>
    <w:rsid w:val="00013C0B"/>
    <w:rsid w:val="00013FED"/>
    <w:rsid w:val="00014312"/>
    <w:rsid w:val="000151A2"/>
    <w:rsid w:val="00017A3B"/>
    <w:rsid w:val="00017A5A"/>
    <w:rsid w:val="0002025F"/>
    <w:rsid w:val="00020841"/>
    <w:rsid w:val="0002250D"/>
    <w:rsid w:val="0002277D"/>
    <w:rsid w:val="00022FEC"/>
    <w:rsid w:val="00023673"/>
    <w:rsid w:val="00023806"/>
    <w:rsid w:val="00024425"/>
    <w:rsid w:val="000248F7"/>
    <w:rsid w:val="00026318"/>
    <w:rsid w:val="0002677E"/>
    <w:rsid w:val="00026CC4"/>
    <w:rsid w:val="000274EA"/>
    <w:rsid w:val="00031DD6"/>
    <w:rsid w:val="00031DDA"/>
    <w:rsid w:val="000321EF"/>
    <w:rsid w:val="0003243E"/>
    <w:rsid w:val="00032D43"/>
    <w:rsid w:val="00033738"/>
    <w:rsid w:val="000346D2"/>
    <w:rsid w:val="000347DC"/>
    <w:rsid w:val="00035506"/>
    <w:rsid w:val="0003755E"/>
    <w:rsid w:val="00040E79"/>
    <w:rsid w:val="0004168A"/>
    <w:rsid w:val="00042734"/>
    <w:rsid w:val="00042918"/>
    <w:rsid w:val="00042B4F"/>
    <w:rsid w:val="00044007"/>
    <w:rsid w:val="00046B68"/>
    <w:rsid w:val="00046BED"/>
    <w:rsid w:val="000535FA"/>
    <w:rsid w:val="000547A5"/>
    <w:rsid w:val="000548E4"/>
    <w:rsid w:val="00054DAD"/>
    <w:rsid w:val="000567BB"/>
    <w:rsid w:val="00057736"/>
    <w:rsid w:val="000603D8"/>
    <w:rsid w:val="00060CA6"/>
    <w:rsid w:val="00061031"/>
    <w:rsid w:val="000615BE"/>
    <w:rsid w:val="0006229B"/>
    <w:rsid w:val="00063231"/>
    <w:rsid w:val="00063A6F"/>
    <w:rsid w:val="00063EE3"/>
    <w:rsid w:val="00063FCF"/>
    <w:rsid w:val="0006502B"/>
    <w:rsid w:val="000650DD"/>
    <w:rsid w:val="00065EC1"/>
    <w:rsid w:val="00067E01"/>
    <w:rsid w:val="00067E3B"/>
    <w:rsid w:val="00070E3A"/>
    <w:rsid w:val="00071B38"/>
    <w:rsid w:val="000722B6"/>
    <w:rsid w:val="0007247C"/>
    <w:rsid w:val="000735BE"/>
    <w:rsid w:val="000756FF"/>
    <w:rsid w:val="00075A31"/>
    <w:rsid w:val="00075CC0"/>
    <w:rsid w:val="00076205"/>
    <w:rsid w:val="000769EE"/>
    <w:rsid w:val="00076A97"/>
    <w:rsid w:val="00076C66"/>
    <w:rsid w:val="00077DFE"/>
    <w:rsid w:val="000819EB"/>
    <w:rsid w:val="00081B00"/>
    <w:rsid w:val="000823C4"/>
    <w:rsid w:val="00083FD8"/>
    <w:rsid w:val="000840B8"/>
    <w:rsid w:val="00084C55"/>
    <w:rsid w:val="00084E1F"/>
    <w:rsid w:val="00085CFF"/>
    <w:rsid w:val="00086337"/>
    <w:rsid w:val="000866E2"/>
    <w:rsid w:val="00086797"/>
    <w:rsid w:val="00086CF2"/>
    <w:rsid w:val="00087158"/>
    <w:rsid w:val="0009081E"/>
    <w:rsid w:val="0009182B"/>
    <w:rsid w:val="00091AD2"/>
    <w:rsid w:val="0009218D"/>
    <w:rsid w:val="00092FC8"/>
    <w:rsid w:val="00093671"/>
    <w:rsid w:val="0009593C"/>
    <w:rsid w:val="00095D84"/>
    <w:rsid w:val="0009697E"/>
    <w:rsid w:val="00096DBD"/>
    <w:rsid w:val="00097C94"/>
    <w:rsid w:val="000A303F"/>
    <w:rsid w:val="000A308A"/>
    <w:rsid w:val="000A43CA"/>
    <w:rsid w:val="000A67B4"/>
    <w:rsid w:val="000A7F6B"/>
    <w:rsid w:val="000B041D"/>
    <w:rsid w:val="000B0A01"/>
    <w:rsid w:val="000B0FF0"/>
    <w:rsid w:val="000B21D0"/>
    <w:rsid w:val="000B2D91"/>
    <w:rsid w:val="000B552C"/>
    <w:rsid w:val="000B567F"/>
    <w:rsid w:val="000B57C5"/>
    <w:rsid w:val="000B5C6E"/>
    <w:rsid w:val="000B72BE"/>
    <w:rsid w:val="000C0BDA"/>
    <w:rsid w:val="000C198C"/>
    <w:rsid w:val="000C2279"/>
    <w:rsid w:val="000C2C34"/>
    <w:rsid w:val="000C399A"/>
    <w:rsid w:val="000C5504"/>
    <w:rsid w:val="000C5B9E"/>
    <w:rsid w:val="000C677D"/>
    <w:rsid w:val="000C6EE0"/>
    <w:rsid w:val="000D060D"/>
    <w:rsid w:val="000D1571"/>
    <w:rsid w:val="000D1EA9"/>
    <w:rsid w:val="000D2971"/>
    <w:rsid w:val="000D299B"/>
    <w:rsid w:val="000D2AF6"/>
    <w:rsid w:val="000D35FC"/>
    <w:rsid w:val="000D4C2C"/>
    <w:rsid w:val="000D51AA"/>
    <w:rsid w:val="000D7274"/>
    <w:rsid w:val="000D7A9E"/>
    <w:rsid w:val="000E1199"/>
    <w:rsid w:val="000E1A69"/>
    <w:rsid w:val="000E1D8F"/>
    <w:rsid w:val="000E2321"/>
    <w:rsid w:val="000E4F4E"/>
    <w:rsid w:val="000E5EE6"/>
    <w:rsid w:val="000E5F89"/>
    <w:rsid w:val="000E755E"/>
    <w:rsid w:val="000E77B1"/>
    <w:rsid w:val="000F0182"/>
    <w:rsid w:val="000F0B75"/>
    <w:rsid w:val="000F3859"/>
    <w:rsid w:val="000F3B87"/>
    <w:rsid w:val="000F3EE2"/>
    <w:rsid w:val="000F3EF5"/>
    <w:rsid w:val="000F3F82"/>
    <w:rsid w:val="00100031"/>
    <w:rsid w:val="00102538"/>
    <w:rsid w:val="0010292A"/>
    <w:rsid w:val="00102D25"/>
    <w:rsid w:val="001034F9"/>
    <w:rsid w:val="00103897"/>
    <w:rsid w:val="00104401"/>
    <w:rsid w:val="0010443E"/>
    <w:rsid w:val="00104652"/>
    <w:rsid w:val="001049B5"/>
    <w:rsid w:val="00104CCB"/>
    <w:rsid w:val="0010507B"/>
    <w:rsid w:val="001054F8"/>
    <w:rsid w:val="00106A41"/>
    <w:rsid w:val="00106EEE"/>
    <w:rsid w:val="00107E9B"/>
    <w:rsid w:val="00110782"/>
    <w:rsid w:val="001116FF"/>
    <w:rsid w:val="00111C97"/>
    <w:rsid w:val="00113147"/>
    <w:rsid w:val="00113386"/>
    <w:rsid w:val="001168DB"/>
    <w:rsid w:val="00116E40"/>
    <w:rsid w:val="001178DF"/>
    <w:rsid w:val="00117A43"/>
    <w:rsid w:val="00120438"/>
    <w:rsid w:val="00120FCB"/>
    <w:rsid w:val="00121B32"/>
    <w:rsid w:val="00122097"/>
    <w:rsid w:val="00122EC4"/>
    <w:rsid w:val="001234F8"/>
    <w:rsid w:val="00124D51"/>
    <w:rsid w:val="00124F10"/>
    <w:rsid w:val="00125518"/>
    <w:rsid w:val="00126356"/>
    <w:rsid w:val="00126E9D"/>
    <w:rsid w:val="001307A8"/>
    <w:rsid w:val="00130817"/>
    <w:rsid w:val="001318BA"/>
    <w:rsid w:val="00131D41"/>
    <w:rsid w:val="001349B4"/>
    <w:rsid w:val="00135260"/>
    <w:rsid w:val="00135A10"/>
    <w:rsid w:val="00135B54"/>
    <w:rsid w:val="0013687F"/>
    <w:rsid w:val="00136C38"/>
    <w:rsid w:val="00137255"/>
    <w:rsid w:val="001373DA"/>
    <w:rsid w:val="00140417"/>
    <w:rsid w:val="00140839"/>
    <w:rsid w:val="00141B49"/>
    <w:rsid w:val="00142E61"/>
    <w:rsid w:val="00143AA2"/>
    <w:rsid w:val="00144FBF"/>
    <w:rsid w:val="00145CE7"/>
    <w:rsid w:val="00146C24"/>
    <w:rsid w:val="00147976"/>
    <w:rsid w:val="00147F48"/>
    <w:rsid w:val="001505CD"/>
    <w:rsid w:val="00152DE0"/>
    <w:rsid w:val="00153630"/>
    <w:rsid w:val="00153C5D"/>
    <w:rsid w:val="00154BAC"/>
    <w:rsid w:val="00154DEF"/>
    <w:rsid w:val="001556B9"/>
    <w:rsid w:val="00155845"/>
    <w:rsid w:val="001563C3"/>
    <w:rsid w:val="00156871"/>
    <w:rsid w:val="001603E6"/>
    <w:rsid w:val="00160686"/>
    <w:rsid w:val="001607D8"/>
    <w:rsid w:val="00160C49"/>
    <w:rsid w:val="00162B7E"/>
    <w:rsid w:val="00163601"/>
    <w:rsid w:val="00163810"/>
    <w:rsid w:val="00163EFA"/>
    <w:rsid w:val="0016595C"/>
    <w:rsid w:val="00166D5C"/>
    <w:rsid w:val="001709A3"/>
    <w:rsid w:val="00170D7E"/>
    <w:rsid w:val="0017161F"/>
    <w:rsid w:val="00174C0D"/>
    <w:rsid w:val="00175CD4"/>
    <w:rsid w:val="00180227"/>
    <w:rsid w:val="00181920"/>
    <w:rsid w:val="001828BC"/>
    <w:rsid w:val="00182C4F"/>
    <w:rsid w:val="00182FC0"/>
    <w:rsid w:val="00183D67"/>
    <w:rsid w:val="00185A6A"/>
    <w:rsid w:val="001866F3"/>
    <w:rsid w:val="001876C1"/>
    <w:rsid w:val="00191BD1"/>
    <w:rsid w:val="00193617"/>
    <w:rsid w:val="00194A46"/>
    <w:rsid w:val="00194CA6"/>
    <w:rsid w:val="00195242"/>
    <w:rsid w:val="00195651"/>
    <w:rsid w:val="00195C1C"/>
    <w:rsid w:val="0019711A"/>
    <w:rsid w:val="001975A9"/>
    <w:rsid w:val="001A0EF2"/>
    <w:rsid w:val="001A14A2"/>
    <w:rsid w:val="001A3F42"/>
    <w:rsid w:val="001A575C"/>
    <w:rsid w:val="001A597F"/>
    <w:rsid w:val="001A6136"/>
    <w:rsid w:val="001A6409"/>
    <w:rsid w:val="001A6890"/>
    <w:rsid w:val="001A6BA9"/>
    <w:rsid w:val="001A6CCA"/>
    <w:rsid w:val="001A6E15"/>
    <w:rsid w:val="001B0149"/>
    <w:rsid w:val="001B0AD8"/>
    <w:rsid w:val="001B1E22"/>
    <w:rsid w:val="001B3603"/>
    <w:rsid w:val="001B44EE"/>
    <w:rsid w:val="001B4F14"/>
    <w:rsid w:val="001B5039"/>
    <w:rsid w:val="001B6B85"/>
    <w:rsid w:val="001B739C"/>
    <w:rsid w:val="001B7583"/>
    <w:rsid w:val="001C00DE"/>
    <w:rsid w:val="001C0387"/>
    <w:rsid w:val="001C05AA"/>
    <w:rsid w:val="001C1C0A"/>
    <w:rsid w:val="001C2FF8"/>
    <w:rsid w:val="001C30ED"/>
    <w:rsid w:val="001C3179"/>
    <w:rsid w:val="001C4728"/>
    <w:rsid w:val="001C49A8"/>
    <w:rsid w:val="001C5051"/>
    <w:rsid w:val="001C5355"/>
    <w:rsid w:val="001C610D"/>
    <w:rsid w:val="001C6865"/>
    <w:rsid w:val="001C7088"/>
    <w:rsid w:val="001C7490"/>
    <w:rsid w:val="001C78CB"/>
    <w:rsid w:val="001D0FCB"/>
    <w:rsid w:val="001D1B08"/>
    <w:rsid w:val="001D1D7A"/>
    <w:rsid w:val="001D2A05"/>
    <w:rsid w:val="001D33F0"/>
    <w:rsid w:val="001D4E00"/>
    <w:rsid w:val="001D5319"/>
    <w:rsid w:val="001D5C66"/>
    <w:rsid w:val="001D5FEF"/>
    <w:rsid w:val="001D61E2"/>
    <w:rsid w:val="001D61EA"/>
    <w:rsid w:val="001D7990"/>
    <w:rsid w:val="001D7DE3"/>
    <w:rsid w:val="001E0553"/>
    <w:rsid w:val="001E0A4D"/>
    <w:rsid w:val="001E15B9"/>
    <w:rsid w:val="001E370E"/>
    <w:rsid w:val="001E3900"/>
    <w:rsid w:val="001E3E1E"/>
    <w:rsid w:val="001E428E"/>
    <w:rsid w:val="001E489F"/>
    <w:rsid w:val="001E48F9"/>
    <w:rsid w:val="001E4D70"/>
    <w:rsid w:val="001E5B48"/>
    <w:rsid w:val="001E5EE6"/>
    <w:rsid w:val="001E6E7C"/>
    <w:rsid w:val="001F19C6"/>
    <w:rsid w:val="001F2452"/>
    <w:rsid w:val="001F3312"/>
    <w:rsid w:val="001F350C"/>
    <w:rsid w:val="001F365A"/>
    <w:rsid w:val="001F3734"/>
    <w:rsid w:val="001F4100"/>
    <w:rsid w:val="001F423C"/>
    <w:rsid w:val="001F73F4"/>
    <w:rsid w:val="001F7868"/>
    <w:rsid w:val="001F7EE0"/>
    <w:rsid w:val="001F7F24"/>
    <w:rsid w:val="00202208"/>
    <w:rsid w:val="00203388"/>
    <w:rsid w:val="002035FB"/>
    <w:rsid w:val="00203B6A"/>
    <w:rsid w:val="00203EBA"/>
    <w:rsid w:val="00204823"/>
    <w:rsid w:val="0020698F"/>
    <w:rsid w:val="00207010"/>
    <w:rsid w:val="00207034"/>
    <w:rsid w:val="0020758F"/>
    <w:rsid w:val="002079EC"/>
    <w:rsid w:val="0021199E"/>
    <w:rsid w:val="002135A0"/>
    <w:rsid w:val="00213842"/>
    <w:rsid w:val="00214C9A"/>
    <w:rsid w:val="00215A9F"/>
    <w:rsid w:val="00216CC9"/>
    <w:rsid w:val="00221473"/>
    <w:rsid w:val="00221E63"/>
    <w:rsid w:val="002236F5"/>
    <w:rsid w:val="00224E2C"/>
    <w:rsid w:val="0022509D"/>
    <w:rsid w:val="00225156"/>
    <w:rsid w:val="00227CB3"/>
    <w:rsid w:val="00230B19"/>
    <w:rsid w:val="002311F9"/>
    <w:rsid w:val="00232396"/>
    <w:rsid w:val="00232999"/>
    <w:rsid w:val="00232D74"/>
    <w:rsid w:val="002339EF"/>
    <w:rsid w:val="00233D6B"/>
    <w:rsid w:val="00234B08"/>
    <w:rsid w:val="0024080A"/>
    <w:rsid w:val="002408DF"/>
    <w:rsid w:val="002414F3"/>
    <w:rsid w:val="00241654"/>
    <w:rsid w:val="00242414"/>
    <w:rsid w:val="00242C3E"/>
    <w:rsid w:val="00242EF3"/>
    <w:rsid w:val="002433FE"/>
    <w:rsid w:val="00246145"/>
    <w:rsid w:val="0024626E"/>
    <w:rsid w:val="00246B8C"/>
    <w:rsid w:val="00246DCB"/>
    <w:rsid w:val="002508A7"/>
    <w:rsid w:val="00250BB8"/>
    <w:rsid w:val="0025123F"/>
    <w:rsid w:val="0025166F"/>
    <w:rsid w:val="00251E18"/>
    <w:rsid w:val="002531B4"/>
    <w:rsid w:val="00253F26"/>
    <w:rsid w:val="00254E17"/>
    <w:rsid w:val="0025538C"/>
    <w:rsid w:val="00255E48"/>
    <w:rsid w:val="00256137"/>
    <w:rsid w:val="002573B1"/>
    <w:rsid w:val="00257650"/>
    <w:rsid w:val="00257680"/>
    <w:rsid w:val="00257BD5"/>
    <w:rsid w:val="00260644"/>
    <w:rsid w:val="00261486"/>
    <w:rsid w:val="002626F9"/>
    <w:rsid w:val="002631EA"/>
    <w:rsid w:val="00263224"/>
    <w:rsid w:val="00263D58"/>
    <w:rsid w:val="00265126"/>
    <w:rsid w:val="00265918"/>
    <w:rsid w:val="00265D5B"/>
    <w:rsid w:val="0026614E"/>
    <w:rsid w:val="002661F7"/>
    <w:rsid w:val="002673AA"/>
    <w:rsid w:val="0027215F"/>
    <w:rsid w:val="00273189"/>
    <w:rsid w:val="0027340D"/>
    <w:rsid w:val="0027387F"/>
    <w:rsid w:val="0027575C"/>
    <w:rsid w:val="00276071"/>
    <w:rsid w:val="0027624C"/>
    <w:rsid w:val="002777DA"/>
    <w:rsid w:val="00277D1F"/>
    <w:rsid w:val="0028030D"/>
    <w:rsid w:val="00280430"/>
    <w:rsid w:val="002806F0"/>
    <w:rsid w:val="00280DD0"/>
    <w:rsid w:val="0028107E"/>
    <w:rsid w:val="0028171A"/>
    <w:rsid w:val="00283267"/>
    <w:rsid w:val="00284A16"/>
    <w:rsid w:val="00284AF2"/>
    <w:rsid w:val="00284BD7"/>
    <w:rsid w:val="00285479"/>
    <w:rsid w:val="002854CD"/>
    <w:rsid w:val="00285548"/>
    <w:rsid w:val="002870BA"/>
    <w:rsid w:val="00287AEE"/>
    <w:rsid w:val="00290126"/>
    <w:rsid w:val="00290616"/>
    <w:rsid w:val="0029090C"/>
    <w:rsid w:val="00291F3A"/>
    <w:rsid w:val="00293366"/>
    <w:rsid w:val="0029354A"/>
    <w:rsid w:val="002940E7"/>
    <w:rsid w:val="00294C47"/>
    <w:rsid w:val="0029508A"/>
    <w:rsid w:val="00297F07"/>
    <w:rsid w:val="002A07FD"/>
    <w:rsid w:val="002A1D58"/>
    <w:rsid w:val="002A23E1"/>
    <w:rsid w:val="002A2C67"/>
    <w:rsid w:val="002A3472"/>
    <w:rsid w:val="002A3F9D"/>
    <w:rsid w:val="002A452F"/>
    <w:rsid w:val="002A45B7"/>
    <w:rsid w:val="002A509E"/>
    <w:rsid w:val="002A6243"/>
    <w:rsid w:val="002A6778"/>
    <w:rsid w:val="002A726F"/>
    <w:rsid w:val="002B142C"/>
    <w:rsid w:val="002B1F3E"/>
    <w:rsid w:val="002B3B1D"/>
    <w:rsid w:val="002B4C75"/>
    <w:rsid w:val="002B4CB7"/>
    <w:rsid w:val="002B53A9"/>
    <w:rsid w:val="002B6229"/>
    <w:rsid w:val="002B6DCA"/>
    <w:rsid w:val="002B79A0"/>
    <w:rsid w:val="002C01DE"/>
    <w:rsid w:val="002C02A6"/>
    <w:rsid w:val="002C02CE"/>
    <w:rsid w:val="002C0777"/>
    <w:rsid w:val="002C1403"/>
    <w:rsid w:val="002C32AE"/>
    <w:rsid w:val="002C3594"/>
    <w:rsid w:val="002C3887"/>
    <w:rsid w:val="002C3E66"/>
    <w:rsid w:val="002C4B6A"/>
    <w:rsid w:val="002C4DAD"/>
    <w:rsid w:val="002C5C47"/>
    <w:rsid w:val="002C5CAE"/>
    <w:rsid w:val="002C6411"/>
    <w:rsid w:val="002C6E24"/>
    <w:rsid w:val="002C7D21"/>
    <w:rsid w:val="002D0622"/>
    <w:rsid w:val="002D0EFF"/>
    <w:rsid w:val="002D13BF"/>
    <w:rsid w:val="002D2109"/>
    <w:rsid w:val="002D2EE2"/>
    <w:rsid w:val="002D32AC"/>
    <w:rsid w:val="002D4CE7"/>
    <w:rsid w:val="002D4DD3"/>
    <w:rsid w:val="002D4E11"/>
    <w:rsid w:val="002D530F"/>
    <w:rsid w:val="002D6076"/>
    <w:rsid w:val="002D6118"/>
    <w:rsid w:val="002D6BF3"/>
    <w:rsid w:val="002D6F1D"/>
    <w:rsid w:val="002E2123"/>
    <w:rsid w:val="002E3865"/>
    <w:rsid w:val="002E59E9"/>
    <w:rsid w:val="002E5C2D"/>
    <w:rsid w:val="002E5CCE"/>
    <w:rsid w:val="002E694C"/>
    <w:rsid w:val="002E6B9C"/>
    <w:rsid w:val="002E7052"/>
    <w:rsid w:val="002E71B2"/>
    <w:rsid w:val="002E724A"/>
    <w:rsid w:val="002F0201"/>
    <w:rsid w:val="002F0386"/>
    <w:rsid w:val="002F0B49"/>
    <w:rsid w:val="002F0FB9"/>
    <w:rsid w:val="002F1480"/>
    <w:rsid w:val="002F16CD"/>
    <w:rsid w:val="002F28D1"/>
    <w:rsid w:val="002F31CF"/>
    <w:rsid w:val="002F398A"/>
    <w:rsid w:val="002F4D2F"/>
    <w:rsid w:val="002F5125"/>
    <w:rsid w:val="002F527C"/>
    <w:rsid w:val="002F582F"/>
    <w:rsid w:val="002F65AD"/>
    <w:rsid w:val="002F6DA3"/>
    <w:rsid w:val="002F7062"/>
    <w:rsid w:val="002F70E7"/>
    <w:rsid w:val="0030011C"/>
    <w:rsid w:val="00302532"/>
    <w:rsid w:val="0030364F"/>
    <w:rsid w:val="00304969"/>
    <w:rsid w:val="003059D2"/>
    <w:rsid w:val="00305C06"/>
    <w:rsid w:val="00307A27"/>
    <w:rsid w:val="003101AD"/>
    <w:rsid w:val="00310220"/>
    <w:rsid w:val="003109A4"/>
    <w:rsid w:val="003115BD"/>
    <w:rsid w:val="0031160A"/>
    <w:rsid w:val="00311837"/>
    <w:rsid w:val="003121A0"/>
    <w:rsid w:val="00312498"/>
    <w:rsid w:val="00313855"/>
    <w:rsid w:val="00313B1C"/>
    <w:rsid w:val="00313B70"/>
    <w:rsid w:val="0031466A"/>
    <w:rsid w:val="00314816"/>
    <w:rsid w:val="0031515E"/>
    <w:rsid w:val="003151C4"/>
    <w:rsid w:val="00315AD6"/>
    <w:rsid w:val="003164F1"/>
    <w:rsid w:val="00320770"/>
    <w:rsid w:val="00320804"/>
    <w:rsid w:val="00321069"/>
    <w:rsid w:val="0032144C"/>
    <w:rsid w:val="003224A8"/>
    <w:rsid w:val="00323F64"/>
    <w:rsid w:val="003241A9"/>
    <w:rsid w:val="003266CE"/>
    <w:rsid w:val="00326F7E"/>
    <w:rsid w:val="00330213"/>
    <w:rsid w:val="00330D1D"/>
    <w:rsid w:val="00330D6F"/>
    <w:rsid w:val="0033245C"/>
    <w:rsid w:val="003329FC"/>
    <w:rsid w:val="00333581"/>
    <w:rsid w:val="003371AA"/>
    <w:rsid w:val="00337241"/>
    <w:rsid w:val="003374EF"/>
    <w:rsid w:val="00337D7C"/>
    <w:rsid w:val="00337DA5"/>
    <w:rsid w:val="003404FA"/>
    <w:rsid w:val="00341344"/>
    <w:rsid w:val="0034213E"/>
    <w:rsid w:val="003444E7"/>
    <w:rsid w:val="0034456C"/>
    <w:rsid w:val="00344B73"/>
    <w:rsid w:val="00346224"/>
    <w:rsid w:val="00346838"/>
    <w:rsid w:val="0034772B"/>
    <w:rsid w:val="003502B3"/>
    <w:rsid w:val="00350AC8"/>
    <w:rsid w:val="003518AC"/>
    <w:rsid w:val="003527AC"/>
    <w:rsid w:val="003535D4"/>
    <w:rsid w:val="0035366A"/>
    <w:rsid w:val="00353815"/>
    <w:rsid w:val="00354B49"/>
    <w:rsid w:val="00354DCD"/>
    <w:rsid w:val="00355943"/>
    <w:rsid w:val="00355A33"/>
    <w:rsid w:val="00355CA4"/>
    <w:rsid w:val="0035690B"/>
    <w:rsid w:val="00356C5C"/>
    <w:rsid w:val="00357915"/>
    <w:rsid w:val="00360168"/>
    <w:rsid w:val="00360C20"/>
    <w:rsid w:val="00360E0D"/>
    <w:rsid w:val="00360EAE"/>
    <w:rsid w:val="003615DF"/>
    <w:rsid w:val="003616D1"/>
    <w:rsid w:val="00362091"/>
    <w:rsid w:val="0036335C"/>
    <w:rsid w:val="00363FD3"/>
    <w:rsid w:val="003653EB"/>
    <w:rsid w:val="00365FB5"/>
    <w:rsid w:val="00366580"/>
    <w:rsid w:val="00367852"/>
    <w:rsid w:val="00371B39"/>
    <w:rsid w:val="0037207E"/>
    <w:rsid w:val="00372A4C"/>
    <w:rsid w:val="00372C9C"/>
    <w:rsid w:val="00372DE0"/>
    <w:rsid w:val="003733CE"/>
    <w:rsid w:val="00374633"/>
    <w:rsid w:val="003747CF"/>
    <w:rsid w:val="00376EFB"/>
    <w:rsid w:val="00381774"/>
    <w:rsid w:val="00381855"/>
    <w:rsid w:val="00382738"/>
    <w:rsid w:val="00382D94"/>
    <w:rsid w:val="003848C3"/>
    <w:rsid w:val="0038520D"/>
    <w:rsid w:val="003858C6"/>
    <w:rsid w:val="00385B48"/>
    <w:rsid w:val="00385BA7"/>
    <w:rsid w:val="00390BFA"/>
    <w:rsid w:val="003913E1"/>
    <w:rsid w:val="00391BE2"/>
    <w:rsid w:val="00392281"/>
    <w:rsid w:val="003922F6"/>
    <w:rsid w:val="00392851"/>
    <w:rsid w:val="003933E5"/>
    <w:rsid w:val="003945E1"/>
    <w:rsid w:val="0039475F"/>
    <w:rsid w:val="00395E7E"/>
    <w:rsid w:val="00397541"/>
    <w:rsid w:val="003A1684"/>
    <w:rsid w:val="003A1AE8"/>
    <w:rsid w:val="003A1C42"/>
    <w:rsid w:val="003A1FE2"/>
    <w:rsid w:val="003A2ED6"/>
    <w:rsid w:val="003A5F39"/>
    <w:rsid w:val="003A627E"/>
    <w:rsid w:val="003A7DAD"/>
    <w:rsid w:val="003B0051"/>
    <w:rsid w:val="003B3CF8"/>
    <w:rsid w:val="003B40EC"/>
    <w:rsid w:val="003B5830"/>
    <w:rsid w:val="003B592A"/>
    <w:rsid w:val="003B5FA3"/>
    <w:rsid w:val="003B6623"/>
    <w:rsid w:val="003B7621"/>
    <w:rsid w:val="003B7C2F"/>
    <w:rsid w:val="003C0FFD"/>
    <w:rsid w:val="003C1A6F"/>
    <w:rsid w:val="003C1C97"/>
    <w:rsid w:val="003C1F61"/>
    <w:rsid w:val="003C2606"/>
    <w:rsid w:val="003C268E"/>
    <w:rsid w:val="003C3075"/>
    <w:rsid w:val="003C4BA8"/>
    <w:rsid w:val="003C5D13"/>
    <w:rsid w:val="003C7978"/>
    <w:rsid w:val="003D0C0B"/>
    <w:rsid w:val="003D0E0D"/>
    <w:rsid w:val="003D39E4"/>
    <w:rsid w:val="003D4180"/>
    <w:rsid w:val="003D4D91"/>
    <w:rsid w:val="003D4EF8"/>
    <w:rsid w:val="003D505E"/>
    <w:rsid w:val="003D7608"/>
    <w:rsid w:val="003D7CB6"/>
    <w:rsid w:val="003D7DB1"/>
    <w:rsid w:val="003E08F1"/>
    <w:rsid w:val="003E1708"/>
    <w:rsid w:val="003E23FB"/>
    <w:rsid w:val="003E2C9D"/>
    <w:rsid w:val="003E2CB9"/>
    <w:rsid w:val="003E483F"/>
    <w:rsid w:val="003E4BB6"/>
    <w:rsid w:val="003E5126"/>
    <w:rsid w:val="003E58E5"/>
    <w:rsid w:val="003E6617"/>
    <w:rsid w:val="003E6985"/>
    <w:rsid w:val="003E6EAA"/>
    <w:rsid w:val="003E7234"/>
    <w:rsid w:val="003F02C2"/>
    <w:rsid w:val="003F06D6"/>
    <w:rsid w:val="003F279D"/>
    <w:rsid w:val="003F3D8D"/>
    <w:rsid w:val="003F4C1A"/>
    <w:rsid w:val="003F4D3C"/>
    <w:rsid w:val="003F4DD5"/>
    <w:rsid w:val="003F4EBC"/>
    <w:rsid w:val="003F5AA9"/>
    <w:rsid w:val="003F7FCC"/>
    <w:rsid w:val="0040054E"/>
    <w:rsid w:val="00400833"/>
    <w:rsid w:val="0040091E"/>
    <w:rsid w:val="00400D85"/>
    <w:rsid w:val="0040139E"/>
    <w:rsid w:val="00402859"/>
    <w:rsid w:val="00404E13"/>
    <w:rsid w:val="004052E0"/>
    <w:rsid w:val="00405438"/>
    <w:rsid w:val="004055C3"/>
    <w:rsid w:val="00410DE9"/>
    <w:rsid w:val="0041206D"/>
    <w:rsid w:val="00412B3F"/>
    <w:rsid w:val="00412E20"/>
    <w:rsid w:val="00412FE4"/>
    <w:rsid w:val="00413288"/>
    <w:rsid w:val="00413A3F"/>
    <w:rsid w:val="00414F08"/>
    <w:rsid w:val="0041558F"/>
    <w:rsid w:val="00415905"/>
    <w:rsid w:val="00415B15"/>
    <w:rsid w:val="00415F75"/>
    <w:rsid w:val="0041676A"/>
    <w:rsid w:val="0041740B"/>
    <w:rsid w:val="0041763F"/>
    <w:rsid w:val="004209AA"/>
    <w:rsid w:val="00422B6E"/>
    <w:rsid w:val="00422CC6"/>
    <w:rsid w:val="0042545C"/>
    <w:rsid w:val="00425B85"/>
    <w:rsid w:val="004271C1"/>
    <w:rsid w:val="004276D9"/>
    <w:rsid w:val="0042770D"/>
    <w:rsid w:val="00427ACD"/>
    <w:rsid w:val="00431046"/>
    <w:rsid w:val="004313A2"/>
    <w:rsid w:val="00431B20"/>
    <w:rsid w:val="00431D92"/>
    <w:rsid w:val="00433CDA"/>
    <w:rsid w:val="00434676"/>
    <w:rsid w:val="00435218"/>
    <w:rsid w:val="00436F0F"/>
    <w:rsid w:val="00437518"/>
    <w:rsid w:val="00440E31"/>
    <w:rsid w:val="00441DE1"/>
    <w:rsid w:val="00442028"/>
    <w:rsid w:val="0044241D"/>
    <w:rsid w:val="00444BAF"/>
    <w:rsid w:val="0044518B"/>
    <w:rsid w:val="00445757"/>
    <w:rsid w:val="004462E8"/>
    <w:rsid w:val="00446F3B"/>
    <w:rsid w:val="004476B5"/>
    <w:rsid w:val="00450354"/>
    <w:rsid w:val="00450AD0"/>
    <w:rsid w:val="004514BD"/>
    <w:rsid w:val="004515E1"/>
    <w:rsid w:val="004515E5"/>
    <w:rsid w:val="004516EC"/>
    <w:rsid w:val="00451979"/>
    <w:rsid w:val="00451EF6"/>
    <w:rsid w:val="004530ED"/>
    <w:rsid w:val="00453B61"/>
    <w:rsid w:val="0045655D"/>
    <w:rsid w:val="00457461"/>
    <w:rsid w:val="00457E0B"/>
    <w:rsid w:val="0046052F"/>
    <w:rsid w:val="00461441"/>
    <w:rsid w:val="00461621"/>
    <w:rsid w:val="0046405C"/>
    <w:rsid w:val="00464855"/>
    <w:rsid w:val="00464BE1"/>
    <w:rsid w:val="00465BA2"/>
    <w:rsid w:val="0046663E"/>
    <w:rsid w:val="0046667D"/>
    <w:rsid w:val="00466FFE"/>
    <w:rsid w:val="004702D4"/>
    <w:rsid w:val="00470D34"/>
    <w:rsid w:val="0047178E"/>
    <w:rsid w:val="004717EB"/>
    <w:rsid w:val="00471891"/>
    <w:rsid w:val="004723EC"/>
    <w:rsid w:val="0047425A"/>
    <w:rsid w:val="00475070"/>
    <w:rsid w:val="00475B2D"/>
    <w:rsid w:val="00476594"/>
    <w:rsid w:val="00476771"/>
    <w:rsid w:val="004771B4"/>
    <w:rsid w:val="004775AB"/>
    <w:rsid w:val="004850D0"/>
    <w:rsid w:val="0048543C"/>
    <w:rsid w:val="00487A11"/>
    <w:rsid w:val="00487A23"/>
    <w:rsid w:val="00490C0D"/>
    <w:rsid w:val="00491A31"/>
    <w:rsid w:val="00492C2C"/>
    <w:rsid w:val="00493A6E"/>
    <w:rsid w:val="00493D9E"/>
    <w:rsid w:val="00495E79"/>
    <w:rsid w:val="004968F5"/>
    <w:rsid w:val="004A06EA"/>
    <w:rsid w:val="004A19CA"/>
    <w:rsid w:val="004A2259"/>
    <w:rsid w:val="004A298F"/>
    <w:rsid w:val="004A3ABD"/>
    <w:rsid w:val="004A3FF0"/>
    <w:rsid w:val="004A5794"/>
    <w:rsid w:val="004A6A96"/>
    <w:rsid w:val="004B1A71"/>
    <w:rsid w:val="004B2016"/>
    <w:rsid w:val="004B2ACC"/>
    <w:rsid w:val="004B3EEE"/>
    <w:rsid w:val="004B5A38"/>
    <w:rsid w:val="004B6060"/>
    <w:rsid w:val="004B615E"/>
    <w:rsid w:val="004B6671"/>
    <w:rsid w:val="004B6F24"/>
    <w:rsid w:val="004C1597"/>
    <w:rsid w:val="004C1938"/>
    <w:rsid w:val="004C23C6"/>
    <w:rsid w:val="004C276E"/>
    <w:rsid w:val="004C5AA0"/>
    <w:rsid w:val="004C623E"/>
    <w:rsid w:val="004C6C88"/>
    <w:rsid w:val="004C7AEC"/>
    <w:rsid w:val="004C7CE1"/>
    <w:rsid w:val="004D137E"/>
    <w:rsid w:val="004D2475"/>
    <w:rsid w:val="004D24AE"/>
    <w:rsid w:val="004D35BA"/>
    <w:rsid w:val="004D50A4"/>
    <w:rsid w:val="004D5704"/>
    <w:rsid w:val="004D5885"/>
    <w:rsid w:val="004D5BE9"/>
    <w:rsid w:val="004D639A"/>
    <w:rsid w:val="004E03A4"/>
    <w:rsid w:val="004E13AE"/>
    <w:rsid w:val="004E153A"/>
    <w:rsid w:val="004E1E9D"/>
    <w:rsid w:val="004E1F6C"/>
    <w:rsid w:val="004E25A6"/>
    <w:rsid w:val="004E39EB"/>
    <w:rsid w:val="004E3A85"/>
    <w:rsid w:val="004E3D94"/>
    <w:rsid w:val="004E482C"/>
    <w:rsid w:val="004E49DD"/>
    <w:rsid w:val="004E4AAD"/>
    <w:rsid w:val="004E5452"/>
    <w:rsid w:val="004E549D"/>
    <w:rsid w:val="004E5C6F"/>
    <w:rsid w:val="004E610F"/>
    <w:rsid w:val="004E6FB9"/>
    <w:rsid w:val="004F123F"/>
    <w:rsid w:val="004F1837"/>
    <w:rsid w:val="004F2449"/>
    <w:rsid w:val="004F371D"/>
    <w:rsid w:val="004F3F59"/>
    <w:rsid w:val="004F4E3C"/>
    <w:rsid w:val="004F5092"/>
    <w:rsid w:val="004F563D"/>
    <w:rsid w:val="004F5FBC"/>
    <w:rsid w:val="004F60AF"/>
    <w:rsid w:val="004F69FA"/>
    <w:rsid w:val="004F7307"/>
    <w:rsid w:val="004F7B51"/>
    <w:rsid w:val="004F7ED7"/>
    <w:rsid w:val="0050084D"/>
    <w:rsid w:val="00500A17"/>
    <w:rsid w:val="00501841"/>
    <w:rsid w:val="005026BE"/>
    <w:rsid w:val="00503467"/>
    <w:rsid w:val="00503EF8"/>
    <w:rsid w:val="005048F2"/>
    <w:rsid w:val="00504A02"/>
    <w:rsid w:val="00505248"/>
    <w:rsid w:val="00506691"/>
    <w:rsid w:val="0050673F"/>
    <w:rsid w:val="00506802"/>
    <w:rsid w:val="005073C4"/>
    <w:rsid w:val="0050753B"/>
    <w:rsid w:val="00507CF3"/>
    <w:rsid w:val="00512311"/>
    <w:rsid w:val="00512A34"/>
    <w:rsid w:val="00512C3B"/>
    <w:rsid w:val="00513666"/>
    <w:rsid w:val="0051491B"/>
    <w:rsid w:val="00514E74"/>
    <w:rsid w:val="00515201"/>
    <w:rsid w:val="005158DB"/>
    <w:rsid w:val="00515E41"/>
    <w:rsid w:val="005164CB"/>
    <w:rsid w:val="005165F1"/>
    <w:rsid w:val="00516BF1"/>
    <w:rsid w:val="0051796E"/>
    <w:rsid w:val="00517D3D"/>
    <w:rsid w:val="00520003"/>
    <w:rsid w:val="005200C9"/>
    <w:rsid w:val="00520175"/>
    <w:rsid w:val="005201D8"/>
    <w:rsid w:val="005206E9"/>
    <w:rsid w:val="00520CAA"/>
    <w:rsid w:val="00522CDB"/>
    <w:rsid w:val="00523EED"/>
    <w:rsid w:val="0052458F"/>
    <w:rsid w:val="005246CA"/>
    <w:rsid w:val="00524B46"/>
    <w:rsid w:val="00524B63"/>
    <w:rsid w:val="00524C59"/>
    <w:rsid w:val="0052549B"/>
    <w:rsid w:val="00525AF6"/>
    <w:rsid w:val="00525F18"/>
    <w:rsid w:val="00530D11"/>
    <w:rsid w:val="0053336F"/>
    <w:rsid w:val="00534937"/>
    <w:rsid w:val="00534EB1"/>
    <w:rsid w:val="005362FF"/>
    <w:rsid w:val="00537C07"/>
    <w:rsid w:val="0054125B"/>
    <w:rsid w:val="00542709"/>
    <w:rsid w:val="00542E80"/>
    <w:rsid w:val="0054414A"/>
    <w:rsid w:val="0054446F"/>
    <w:rsid w:val="0054457C"/>
    <w:rsid w:val="00544973"/>
    <w:rsid w:val="005449D0"/>
    <w:rsid w:val="005450C3"/>
    <w:rsid w:val="0055015F"/>
    <w:rsid w:val="005510DE"/>
    <w:rsid w:val="005524D6"/>
    <w:rsid w:val="00552536"/>
    <w:rsid w:val="005525C6"/>
    <w:rsid w:val="00552BC9"/>
    <w:rsid w:val="00555120"/>
    <w:rsid w:val="005554EC"/>
    <w:rsid w:val="00555A20"/>
    <w:rsid w:val="0056040A"/>
    <w:rsid w:val="0056166B"/>
    <w:rsid w:val="00561E82"/>
    <w:rsid w:val="0056214F"/>
    <w:rsid w:val="00563221"/>
    <w:rsid w:val="0056374E"/>
    <w:rsid w:val="00563E99"/>
    <w:rsid w:val="00565111"/>
    <w:rsid w:val="005653EA"/>
    <w:rsid w:val="00566DD9"/>
    <w:rsid w:val="005670B3"/>
    <w:rsid w:val="0056743E"/>
    <w:rsid w:val="0056768A"/>
    <w:rsid w:val="0056789A"/>
    <w:rsid w:val="00570867"/>
    <w:rsid w:val="00570F70"/>
    <w:rsid w:val="005719BA"/>
    <w:rsid w:val="00572053"/>
    <w:rsid w:val="0057286A"/>
    <w:rsid w:val="00573C78"/>
    <w:rsid w:val="00573EEC"/>
    <w:rsid w:val="0057627B"/>
    <w:rsid w:val="0057644D"/>
    <w:rsid w:val="005775DC"/>
    <w:rsid w:val="00580804"/>
    <w:rsid w:val="00580B78"/>
    <w:rsid w:val="00582351"/>
    <w:rsid w:val="005826A3"/>
    <w:rsid w:val="00583AAF"/>
    <w:rsid w:val="00584F3B"/>
    <w:rsid w:val="00585642"/>
    <w:rsid w:val="005859B8"/>
    <w:rsid w:val="00585C2D"/>
    <w:rsid w:val="00587602"/>
    <w:rsid w:val="0058762A"/>
    <w:rsid w:val="00591153"/>
    <w:rsid w:val="005913A5"/>
    <w:rsid w:val="00592AA6"/>
    <w:rsid w:val="005938EA"/>
    <w:rsid w:val="00595E15"/>
    <w:rsid w:val="005960DB"/>
    <w:rsid w:val="005972D6"/>
    <w:rsid w:val="0059742F"/>
    <w:rsid w:val="005A0084"/>
    <w:rsid w:val="005A0BD5"/>
    <w:rsid w:val="005A2D6F"/>
    <w:rsid w:val="005A3EE5"/>
    <w:rsid w:val="005A4155"/>
    <w:rsid w:val="005A43F4"/>
    <w:rsid w:val="005A4822"/>
    <w:rsid w:val="005A5587"/>
    <w:rsid w:val="005A606C"/>
    <w:rsid w:val="005A6FA3"/>
    <w:rsid w:val="005B022D"/>
    <w:rsid w:val="005B101B"/>
    <w:rsid w:val="005B1DAF"/>
    <w:rsid w:val="005B2D5B"/>
    <w:rsid w:val="005B481E"/>
    <w:rsid w:val="005B4A2F"/>
    <w:rsid w:val="005B4BAB"/>
    <w:rsid w:val="005B550F"/>
    <w:rsid w:val="005B56E7"/>
    <w:rsid w:val="005B608F"/>
    <w:rsid w:val="005B646E"/>
    <w:rsid w:val="005B6552"/>
    <w:rsid w:val="005B65AA"/>
    <w:rsid w:val="005B730D"/>
    <w:rsid w:val="005B7374"/>
    <w:rsid w:val="005B7537"/>
    <w:rsid w:val="005C02A0"/>
    <w:rsid w:val="005C19AA"/>
    <w:rsid w:val="005C403F"/>
    <w:rsid w:val="005C5183"/>
    <w:rsid w:val="005C54EA"/>
    <w:rsid w:val="005C5711"/>
    <w:rsid w:val="005C5AB2"/>
    <w:rsid w:val="005C6D2A"/>
    <w:rsid w:val="005C6DBF"/>
    <w:rsid w:val="005C73A8"/>
    <w:rsid w:val="005D0B08"/>
    <w:rsid w:val="005D0D05"/>
    <w:rsid w:val="005D0FF4"/>
    <w:rsid w:val="005D5413"/>
    <w:rsid w:val="005E277C"/>
    <w:rsid w:val="005E307C"/>
    <w:rsid w:val="005E4105"/>
    <w:rsid w:val="005E421D"/>
    <w:rsid w:val="005E5731"/>
    <w:rsid w:val="005E703F"/>
    <w:rsid w:val="005E7FC0"/>
    <w:rsid w:val="005F0FF5"/>
    <w:rsid w:val="005F2363"/>
    <w:rsid w:val="005F2DC2"/>
    <w:rsid w:val="005F427B"/>
    <w:rsid w:val="005F4800"/>
    <w:rsid w:val="005F59A0"/>
    <w:rsid w:val="00600AB4"/>
    <w:rsid w:val="00600C33"/>
    <w:rsid w:val="0060149F"/>
    <w:rsid w:val="00601512"/>
    <w:rsid w:val="006049C7"/>
    <w:rsid w:val="00604FCA"/>
    <w:rsid w:val="00605351"/>
    <w:rsid w:val="00605444"/>
    <w:rsid w:val="0061410C"/>
    <w:rsid w:val="006159C1"/>
    <w:rsid w:val="00617C16"/>
    <w:rsid w:val="00620482"/>
    <w:rsid w:val="00620487"/>
    <w:rsid w:val="0062085A"/>
    <w:rsid w:val="00620864"/>
    <w:rsid w:val="00620A30"/>
    <w:rsid w:val="006212B9"/>
    <w:rsid w:val="00623D97"/>
    <w:rsid w:val="00624C57"/>
    <w:rsid w:val="00630A0A"/>
    <w:rsid w:val="00630B9C"/>
    <w:rsid w:val="0063137F"/>
    <w:rsid w:val="00631E8E"/>
    <w:rsid w:val="00633F96"/>
    <w:rsid w:val="0063598D"/>
    <w:rsid w:val="00636905"/>
    <w:rsid w:val="00637D09"/>
    <w:rsid w:val="00640FAE"/>
    <w:rsid w:val="00641305"/>
    <w:rsid w:val="00642176"/>
    <w:rsid w:val="00642A52"/>
    <w:rsid w:val="00643D88"/>
    <w:rsid w:val="006444BD"/>
    <w:rsid w:val="00645727"/>
    <w:rsid w:val="00646D34"/>
    <w:rsid w:val="006502A9"/>
    <w:rsid w:val="006515F6"/>
    <w:rsid w:val="00652EC6"/>
    <w:rsid w:val="00654198"/>
    <w:rsid w:val="00654235"/>
    <w:rsid w:val="00654CE7"/>
    <w:rsid w:val="0065531C"/>
    <w:rsid w:val="00655AB1"/>
    <w:rsid w:val="006560ED"/>
    <w:rsid w:val="00656320"/>
    <w:rsid w:val="0066052D"/>
    <w:rsid w:val="00660E37"/>
    <w:rsid w:val="00661230"/>
    <w:rsid w:val="00661746"/>
    <w:rsid w:val="0066344F"/>
    <w:rsid w:val="006649BD"/>
    <w:rsid w:val="00666535"/>
    <w:rsid w:val="006677D0"/>
    <w:rsid w:val="00667ACB"/>
    <w:rsid w:val="00670043"/>
    <w:rsid w:val="0067115B"/>
    <w:rsid w:val="0067212C"/>
    <w:rsid w:val="0067228E"/>
    <w:rsid w:val="00672351"/>
    <w:rsid w:val="0067462F"/>
    <w:rsid w:val="0067492C"/>
    <w:rsid w:val="00676229"/>
    <w:rsid w:val="00676366"/>
    <w:rsid w:val="00676EB5"/>
    <w:rsid w:val="00677A33"/>
    <w:rsid w:val="00682A2A"/>
    <w:rsid w:val="00685BF5"/>
    <w:rsid w:val="00686692"/>
    <w:rsid w:val="00686C24"/>
    <w:rsid w:val="00687B9C"/>
    <w:rsid w:val="00690886"/>
    <w:rsid w:val="00693055"/>
    <w:rsid w:val="006937C4"/>
    <w:rsid w:val="006937C9"/>
    <w:rsid w:val="00694BE9"/>
    <w:rsid w:val="0069515D"/>
    <w:rsid w:val="0069629C"/>
    <w:rsid w:val="00696B0D"/>
    <w:rsid w:val="00696D8B"/>
    <w:rsid w:val="00696F90"/>
    <w:rsid w:val="006A1950"/>
    <w:rsid w:val="006A28B9"/>
    <w:rsid w:val="006A29BC"/>
    <w:rsid w:val="006A3843"/>
    <w:rsid w:val="006A504A"/>
    <w:rsid w:val="006A5D14"/>
    <w:rsid w:val="006A65A3"/>
    <w:rsid w:val="006A71E1"/>
    <w:rsid w:val="006A7CBA"/>
    <w:rsid w:val="006B0428"/>
    <w:rsid w:val="006B1C97"/>
    <w:rsid w:val="006B2799"/>
    <w:rsid w:val="006B2DDC"/>
    <w:rsid w:val="006B2FB2"/>
    <w:rsid w:val="006B32A0"/>
    <w:rsid w:val="006B4FB7"/>
    <w:rsid w:val="006B52EF"/>
    <w:rsid w:val="006B6282"/>
    <w:rsid w:val="006C14A2"/>
    <w:rsid w:val="006C195B"/>
    <w:rsid w:val="006C20B1"/>
    <w:rsid w:val="006C2C06"/>
    <w:rsid w:val="006C2D2F"/>
    <w:rsid w:val="006C3FCD"/>
    <w:rsid w:val="006C4252"/>
    <w:rsid w:val="006C4528"/>
    <w:rsid w:val="006C4CE6"/>
    <w:rsid w:val="006C6AA6"/>
    <w:rsid w:val="006C6C9D"/>
    <w:rsid w:val="006C790F"/>
    <w:rsid w:val="006D0865"/>
    <w:rsid w:val="006D0DDE"/>
    <w:rsid w:val="006D1A2B"/>
    <w:rsid w:val="006D21D5"/>
    <w:rsid w:val="006D2894"/>
    <w:rsid w:val="006D3514"/>
    <w:rsid w:val="006D3D90"/>
    <w:rsid w:val="006D4202"/>
    <w:rsid w:val="006D5856"/>
    <w:rsid w:val="006D71B6"/>
    <w:rsid w:val="006D7597"/>
    <w:rsid w:val="006D7605"/>
    <w:rsid w:val="006D7734"/>
    <w:rsid w:val="006D7D74"/>
    <w:rsid w:val="006D7E19"/>
    <w:rsid w:val="006E0354"/>
    <w:rsid w:val="006E2934"/>
    <w:rsid w:val="006E33DD"/>
    <w:rsid w:val="006E5E06"/>
    <w:rsid w:val="006E6A4E"/>
    <w:rsid w:val="006E7352"/>
    <w:rsid w:val="006E745A"/>
    <w:rsid w:val="006E7B80"/>
    <w:rsid w:val="006E7CD6"/>
    <w:rsid w:val="006F0356"/>
    <w:rsid w:val="006F1968"/>
    <w:rsid w:val="006F2A52"/>
    <w:rsid w:val="006F2A57"/>
    <w:rsid w:val="006F45E6"/>
    <w:rsid w:val="006F675C"/>
    <w:rsid w:val="006F777B"/>
    <w:rsid w:val="006F7981"/>
    <w:rsid w:val="006F7B0A"/>
    <w:rsid w:val="006F7BC2"/>
    <w:rsid w:val="00700A68"/>
    <w:rsid w:val="007012BD"/>
    <w:rsid w:val="00701732"/>
    <w:rsid w:val="00701DE4"/>
    <w:rsid w:val="0070260F"/>
    <w:rsid w:val="00703897"/>
    <w:rsid w:val="007044C6"/>
    <w:rsid w:val="00705FA6"/>
    <w:rsid w:val="00705FD9"/>
    <w:rsid w:val="00706F79"/>
    <w:rsid w:val="0070707B"/>
    <w:rsid w:val="007071F6"/>
    <w:rsid w:val="007101A7"/>
    <w:rsid w:val="0071120F"/>
    <w:rsid w:val="0071153B"/>
    <w:rsid w:val="00711ACA"/>
    <w:rsid w:val="00712607"/>
    <w:rsid w:val="007156E5"/>
    <w:rsid w:val="0071590F"/>
    <w:rsid w:val="00715BA2"/>
    <w:rsid w:val="00715DD2"/>
    <w:rsid w:val="007164C5"/>
    <w:rsid w:val="00716E1C"/>
    <w:rsid w:val="0071756C"/>
    <w:rsid w:val="00720162"/>
    <w:rsid w:val="00720DAB"/>
    <w:rsid w:val="007219ED"/>
    <w:rsid w:val="007226C5"/>
    <w:rsid w:val="00723311"/>
    <w:rsid w:val="00723809"/>
    <w:rsid w:val="00723CF9"/>
    <w:rsid w:val="0072519C"/>
    <w:rsid w:val="00725F9F"/>
    <w:rsid w:val="00726079"/>
    <w:rsid w:val="00726B62"/>
    <w:rsid w:val="00730BFE"/>
    <w:rsid w:val="007312A9"/>
    <w:rsid w:val="007337C8"/>
    <w:rsid w:val="00734145"/>
    <w:rsid w:val="007349BA"/>
    <w:rsid w:val="00735481"/>
    <w:rsid w:val="0073574E"/>
    <w:rsid w:val="00735795"/>
    <w:rsid w:val="00736BC3"/>
    <w:rsid w:val="00737DC8"/>
    <w:rsid w:val="00737EE9"/>
    <w:rsid w:val="0074006F"/>
    <w:rsid w:val="007418A6"/>
    <w:rsid w:val="00741ED5"/>
    <w:rsid w:val="00741EF8"/>
    <w:rsid w:val="0074233C"/>
    <w:rsid w:val="00742B3D"/>
    <w:rsid w:val="00745A1F"/>
    <w:rsid w:val="0074608D"/>
    <w:rsid w:val="00746660"/>
    <w:rsid w:val="00746EA0"/>
    <w:rsid w:val="00747199"/>
    <w:rsid w:val="00750208"/>
    <w:rsid w:val="007503C5"/>
    <w:rsid w:val="00753F54"/>
    <w:rsid w:val="007546CD"/>
    <w:rsid w:val="00754847"/>
    <w:rsid w:val="007555E2"/>
    <w:rsid w:val="00755C98"/>
    <w:rsid w:val="00756189"/>
    <w:rsid w:val="00757008"/>
    <w:rsid w:val="00760C72"/>
    <w:rsid w:val="00762BA3"/>
    <w:rsid w:val="00762F84"/>
    <w:rsid w:val="007632E4"/>
    <w:rsid w:val="00764050"/>
    <w:rsid w:val="007644CF"/>
    <w:rsid w:val="007655CD"/>
    <w:rsid w:val="00765E1A"/>
    <w:rsid w:val="0076647F"/>
    <w:rsid w:val="00766E9C"/>
    <w:rsid w:val="007713E9"/>
    <w:rsid w:val="00772715"/>
    <w:rsid w:val="00772769"/>
    <w:rsid w:val="00772C99"/>
    <w:rsid w:val="00772F1F"/>
    <w:rsid w:val="00773679"/>
    <w:rsid w:val="00773D41"/>
    <w:rsid w:val="00774C58"/>
    <w:rsid w:val="0078088D"/>
    <w:rsid w:val="0078256F"/>
    <w:rsid w:val="00782C7A"/>
    <w:rsid w:val="0078380E"/>
    <w:rsid w:val="0078646E"/>
    <w:rsid w:val="00787277"/>
    <w:rsid w:val="00790027"/>
    <w:rsid w:val="00791B4C"/>
    <w:rsid w:val="00791DF4"/>
    <w:rsid w:val="00792243"/>
    <w:rsid w:val="00793537"/>
    <w:rsid w:val="007942D5"/>
    <w:rsid w:val="0079466F"/>
    <w:rsid w:val="00794AE9"/>
    <w:rsid w:val="007957BE"/>
    <w:rsid w:val="007963BC"/>
    <w:rsid w:val="007A3812"/>
    <w:rsid w:val="007B0439"/>
    <w:rsid w:val="007B2B84"/>
    <w:rsid w:val="007B30CD"/>
    <w:rsid w:val="007B3A4A"/>
    <w:rsid w:val="007B4C1B"/>
    <w:rsid w:val="007B586C"/>
    <w:rsid w:val="007C05BA"/>
    <w:rsid w:val="007C1B01"/>
    <w:rsid w:val="007C1C50"/>
    <w:rsid w:val="007C2E26"/>
    <w:rsid w:val="007C3E03"/>
    <w:rsid w:val="007C413D"/>
    <w:rsid w:val="007C65E5"/>
    <w:rsid w:val="007C6F23"/>
    <w:rsid w:val="007C6F59"/>
    <w:rsid w:val="007C7A11"/>
    <w:rsid w:val="007D1B64"/>
    <w:rsid w:val="007D3C45"/>
    <w:rsid w:val="007D4067"/>
    <w:rsid w:val="007D47F7"/>
    <w:rsid w:val="007D5CCF"/>
    <w:rsid w:val="007D6AB9"/>
    <w:rsid w:val="007D7AFB"/>
    <w:rsid w:val="007D7DF9"/>
    <w:rsid w:val="007E0AC1"/>
    <w:rsid w:val="007E0E7F"/>
    <w:rsid w:val="007E219B"/>
    <w:rsid w:val="007E2BB6"/>
    <w:rsid w:val="007E4A07"/>
    <w:rsid w:val="007E5967"/>
    <w:rsid w:val="007E70DA"/>
    <w:rsid w:val="007E75DF"/>
    <w:rsid w:val="007E7F03"/>
    <w:rsid w:val="007F044F"/>
    <w:rsid w:val="007F2213"/>
    <w:rsid w:val="007F23A0"/>
    <w:rsid w:val="007F2CF0"/>
    <w:rsid w:val="007F47D8"/>
    <w:rsid w:val="007F5403"/>
    <w:rsid w:val="007F5911"/>
    <w:rsid w:val="007F5F45"/>
    <w:rsid w:val="007F6B74"/>
    <w:rsid w:val="007F7CBB"/>
    <w:rsid w:val="007F7CEE"/>
    <w:rsid w:val="0080014A"/>
    <w:rsid w:val="008001BE"/>
    <w:rsid w:val="008003DE"/>
    <w:rsid w:val="00800B95"/>
    <w:rsid w:val="00802106"/>
    <w:rsid w:val="00802A78"/>
    <w:rsid w:val="00802B49"/>
    <w:rsid w:val="008036AD"/>
    <w:rsid w:val="00803841"/>
    <w:rsid w:val="00803E79"/>
    <w:rsid w:val="00804721"/>
    <w:rsid w:val="0080481D"/>
    <w:rsid w:val="00804E86"/>
    <w:rsid w:val="008062E8"/>
    <w:rsid w:val="008063F5"/>
    <w:rsid w:val="00807BE5"/>
    <w:rsid w:val="00811426"/>
    <w:rsid w:val="00811821"/>
    <w:rsid w:val="00811ADF"/>
    <w:rsid w:val="00811EF9"/>
    <w:rsid w:val="008120E1"/>
    <w:rsid w:val="008122EE"/>
    <w:rsid w:val="00813207"/>
    <w:rsid w:val="0081348E"/>
    <w:rsid w:val="008144AD"/>
    <w:rsid w:val="0081459F"/>
    <w:rsid w:val="00814DFC"/>
    <w:rsid w:val="0081525D"/>
    <w:rsid w:val="00816B27"/>
    <w:rsid w:val="00816CC9"/>
    <w:rsid w:val="00820290"/>
    <w:rsid w:val="00820A3F"/>
    <w:rsid w:val="0082133D"/>
    <w:rsid w:val="00821C2D"/>
    <w:rsid w:val="00821EF0"/>
    <w:rsid w:val="00822169"/>
    <w:rsid w:val="008221B5"/>
    <w:rsid w:val="00825346"/>
    <w:rsid w:val="00826144"/>
    <w:rsid w:val="00826B14"/>
    <w:rsid w:val="00826C85"/>
    <w:rsid w:val="0082769B"/>
    <w:rsid w:val="00830352"/>
    <w:rsid w:val="00830D4C"/>
    <w:rsid w:val="00831551"/>
    <w:rsid w:val="00831B69"/>
    <w:rsid w:val="0083205A"/>
    <w:rsid w:val="00832685"/>
    <w:rsid w:val="008335D0"/>
    <w:rsid w:val="00833B89"/>
    <w:rsid w:val="00835614"/>
    <w:rsid w:val="00835CB8"/>
    <w:rsid w:val="00840970"/>
    <w:rsid w:val="008415A5"/>
    <w:rsid w:val="00841921"/>
    <w:rsid w:val="00842107"/>
    <w:rsid w:val="00843883"/>
    <w:rsid w:val="00843AEB"/>
    <w:rsid w:val="00844860"/>
    <w:rsid w:val="00844C54"/>
    <w:rsid w:val="00844C9E"/>
    <w:rsid w:val="0084550D"/>
    <w:rsid w:val="008466FE"/>
    <w:rsid w:val="00846FBC"/>
    <w:rsid w:val="00847A85"/>
    <w:rsid w:val="00847EBD"/>
    <w:rsid w:val="008516D8"/>
    <w:rsid w:val="00851FF5"/>
    <w:rsid w:val="0085252A"/>
    <w:rsid w:val="00852B43"/>
    <w:rsid w:val="00852BC3"/>
    <w:rsid w:val="008538A5"/>
    <w:rsid w:val="00853916"/>
    <w:rsid w:val="0085457B"/>
    <w:rsid w:val="008559F9"/>
    <w:rsid w:val="008637F5"/>
    <w:rsid w:val="00864593"/>
    <w:rsid w:val="008648F0"/>
    <w:rsid w:val="00865070"/>
    <w:rsid w:val="008660D9"/>
    <w:rsid w:val="00872EA6"/>
    <w:rsid w:val="0087797E"/>
    <w:rsid w:val="00877E70"/>
    <w:rsid w:val="0088053A"/>
    <w:rsid w:val="008811ED"/>
    <w:rsid w:val="0088121D"/>
    <w:rsid w:val="00881458"/>
    <w:rsid w:val="00881D90"/>
    <w:rsid w:val="0088343E"/>
    <w:rsid w:val="00883BF1"/>
    <w:rsid w:val="008856E9"/>
    <w:rsid w:val="0088701A"/>
    <w:rsid w:val="00887503"/>
    <w:rsid w:val="00887AFA"/>
    <w:rsid w:val="0089194B"/>
    <w:rsid w:val="00892DD3"/>
    <w:rsid w:val="00893E2A"/>
    <w:rsid w:val="00893E59"/>
    <w:rsid w:val="008948E2"/>
    <w:rsid w:val="008955CB"/>
    <w:rsid w:val="0089642A"/>
    <w:rsid w:val="008A0C7E"/>
    <w:rsid w:val="008A0EBE"/>
    <w:rsid w:val="008A2D78"/>
    <w:rsid w:val="008A3027"/>
    <w:rsid w:val="008A39AD"/>
    <w:rsid w:val="008A4DF8"/>
    <w:rsid w:val="008A523E"/>
    <w:rsid w:val="008A606D"/>
    <w:rsid w:val="008A6BF4"/>
    <w:rsid w:val="008A6FD3"/>
    <w:rsid w:val="008A73CC"/>
    <w:rsid w:val="008B0C2B"/>
    <w:rsid w:val="008B2B3A"/>
    <w:rsid w:val="008B3B8C"/>
    <w:rsid w:val="008B5E97"/>
    <w:rsid w:val="008B6D6F"/>
    <w:rsid w:val="008C0608"/>
    <w:rsid w:val="008C17B4"/>
    <w:rsid w:val="008C406C"/>
    <w:rsid w:val="008C4851"/>
    <w:rsid w:val="008C4BAE"/>
    <w:rsid w:val="008C4E49"/>
    <w:rsid w:val="008C6345"/>
    <w:rsid w:val="008C6356"/>
    <w:rsid w:val="008D09C1"/>
    <w:rsid w:val="008D1024"/>
    <w:rsid w:val="008D19DF"/>
    <w:rsid w:val="008D25EF"/>
    <w:rsid w:val="008D2884"/>
    <w:rsid w:val="008D2A94"/>
    <w:rsid w:val="008D3681"/>
    <w:rsid w:val="008D4253"/>
    <w:rsid w:val="008D52C8"/>
    <w:rsid w:val="008D6C77"/>
    <w:rsid w:val="008D750F"/>
    <w:rsid w:val="008D7BBD"/>
    <w:rsid w:val="008E22FC"/>
    <w:rsid w:val="008E307E"/>
    <w:rsid w:val="008E5360"/>
    <w:rsid w:val="008E5CBB"/>
    <w:rsid w:val="008E5CE7"/>
    <w:rsid w:val="008E6F29"/>
    <w:rsid w:val="008F1DF2"/>
    <w:rsid w:val="008F217D"/>
    <w:rsid w:val="008F3CCF"/>
    <w:rsid w:val="008F43F5"/>
    <w:rsid w:val="008F4C11"/>
    <w:rsid w:val="008F5DBF"/>
    <w:rsid w:val="008F5ED6"/>
    <w:rsid w:val="008F763F"/>
    <w:rsid w:val="008F77B2"/>
    <w:rsid w:val="009003A2"/>
    <w:rsid w:val="00900C8A"/>
    <w:rsid w:val="009014F9"/>
    <w:rsid w:val="0090176F"/>
    <w:rsid w:val="00903D88"/>
    <w:rsid w:val="00905410"/>
    <w:rsid w:val="009055A8"/>
    <w:rsid w:val="0091028B"/>
    <w:rsid w:val="00910805"/>
    <w:rsid w:val="00910C2F"/>
    <w:rsid w:val="009111E4"/>
    <w:rsid w:val="00911F68"/>
    <w:rsid w:val="0091381F"/>
    <w:rsid w:val="00913B4F"/>
    <w:rsid w:val="00914094"/>
    <w:rsid w:val="00914127"/>
    <w:rsid w:val="0091495E"/>
    <w:rsid w:val="009156F1"/>
    <w:rsid w:val="00915BF4"/>
    <w:rsid w:val="00915CE9"/>
    <w:rsid w:val="0091627F"/>
    <w:rsid w:val="00916EFD"/>
    <w:rsid w:val="009179AA"/>
    <w:rsid w:val="00920895"/>
    <w:rsid w:val="00921075"/>
    <w:rsid w:val="00921CA3"/>
    <w:rsid w:val="00922367"/>
    <w:rsid w:val="00922EF1"/>
    <w:rsid w:val="009237BC"/>
    <w:rsid w:val="00923C56"/>
    <w:rsid w:val="009243E4"/>
    <w:rsid w:val="0092596F"/>
    <w:rsid w:val="00925AE7"/>
    <w:rsid w:val="00931C67"/>
    <w:rsid w:val="009323D8"/>
    <w:rsid w:val="0093251F"/>
    <w:rsid w:val="00932A76"/>
    <w:rsid w:val="0093393C"/>
    <w:rsid w:val="0093690E"/>
    <w:rsid w:val="009370CE"/>
    <w:rsid w:val="0093746E"/>
    <w:rsid w:val="00937AC2"/>
    <w:rsid w:val="00937DEF"/>
    <w:rsid w:val="00940A24"/>
    <w:rsid w:val="00940D0D"/>
    <w:rsid w:val="00942332"/>
    <w:rsid w:val="00943EF6"/>
    <w:rsid w:val="00945069"/>
    <w:rsid w:val="00946A20"/>
    <w:rsid w:val="0094781C"/>
    <w:rsid w:val="00950F19"/>
    <w:rsid w:val="0095130E"/>
    <w:rsid w:val="00952123"/>
    <w:rsid w:val="00952972"/>
    <w:rsid w:val="0095570F"/>
    <w:rsid w:val="00956A46"/>
    <w:rsid w:val="0096051E"/>
    <w:rsid w:val="0096074A"/>
    <w:rsid w:val="00960DC7"/>
    <w:rsid w:val="00960E77"/>
    <w:rsid w:val="0096162B"/>
    <w:rsid w:val="00961F06"/>
    <w:rsid w:val="009622BE"/>
    <w:rsid w:val="00962775"/>
    <w:rsid w:val="0096376D"/>
    <w:rsid w:val="0096572B"/>
    <w:rsid w:val="00965877"/>
    <w:rsid w:val="009677D2"/>
    <w:rsid w:val="009705A7"/>
    <w:rsid w:val="00970BB2"/>
    <w:rsid w:val="00971A16"/>
    <w:rsid w:val="0097214C"/>
    <w:rsid w:val="009722B9"/>
    <w:rsid w:val="00972954"/>
    <w:rsid w:val="00973327"/>
    <w:rsid w:val="00974D01"/>
    <w:rsid w:val="00974F3E"/>
    <w:rsid w:val="00974FD1"/>
    <w:rsid w:val="009760C1"/>
    <w:rsid w:val="009762F2"/>
    <w:rsid w:val="0097671E"/>
    <w:rsid w:val="00976A97"/>
    <w:rsid w:val="0097786C"/>
    <w:rsid w:val="0098002C"/>
    <w:rsid w:val="00982623"/>
    <w:rsid w:val="00982891"/>
    <w:rsid w:val="0098313E"/>
    <w:rsid w:val="00983A65"/>
    <w:rsid w:val="00983E1F"/>
    <w:rsid w:val="00984C57"/>
    <w:rsid w:val="00985B3C"/>
    <w:rsid w:val="00985C93"/>
    <w:rsid w:val="00985FA9"/>
    <w:rsid w:val="009866A6"/>
    <w:rsid w:val="00986F13"/>
    <w:rsid w:val="00987124"/>
    <w:rsid w:val="0098715A"/>
    <w:rsid w:val="00987667"/>
    <w:rsid w:val="00987BB1"/>
    <w:rsid w:val="009916F3"/>
    <w:rsid w:val="009918FE"/>
    <w:rsid w:val="009929EA"/>
    <w:rsid w:val="00994577"/>
    <w:rsid w:val="00995072"/>
    <w:rsid w:val="00995390"/>
    <w:rsid w:val="0099569B"/>
    <w:rsid w:val="009957B0"/>
    <w:rsid w:val="009967E1"/>
    <w:rsid w:val="009974BE"/>
    <w:rsid w:val="009A1067"/>
    <w:rsid w:val="009A1E11"/>
    <w:rsid w:val="009A2602"/>
    <w:rsid w:val="009A2965"/>
    <w:rsid w:val="009A2BA1"/>
    <w:rsid w:val="009A4832"/>
    <w:rsid w:val="009A4E4F"/>
    <w:rsid w:val="009A6121"/>
    <w:rsid w:val="009A6A97"/>
    <w:rsid w:val="009A6E87"/>
    <w:rsid w:val="009A6EE6"/>
    <w:rsid w:val="009A7392"/>
    <w:rsid w:val="009B335B"/>
    <w:rsid w:val="009B449B"/>
    <w:rsid w:val="009B62AE"/>
    <w:rsid w:val="009B6524"/>
    <w:rsid w:val="009B7110"/>
    <w:rsid w:val="009C1668"/>
    <w:rsid w:val="009C4794"/>
    <w:rsid w:val="009C50CF"/>
    <w:rsid w:val="009C6414"/>
    <w:rsid w:val="009C6E9A"/>
    <w:rsid w:val="009C7799"/>
    <w:rsid w:val="009D043D"/>
    <w:rsid w:val="009D10D6"/>
    <w:rsid w:val="009D16F4"/>
    <w:rsid w:val="009D19CC"/>
    <w:rsid w:val="009D1D7C"/>
    <w:rsid w:val="009D2399"/>
    <w:rsid w:val="009D5119"/>
    <w:rsid w:val="009D6395"/>
    <w:rsid w:val="009E03BF"/>
    <w:rsid w:val="009E091C"/>
    <w:rsid w:val="009E0A1D"/>
    <w:rsid w:val="009E1C72"/>
    <w:rsid w:val="009E2944"/>
    <w:rsid w:val="009E2A6C"/>
    <w:rsid w:val="009E2F5F"/>
    <w:rsid w:val="009E3981"/>
    <w:rsid w:val="009E44BE"/>
    <w:rsid w:val="009E4F81"/>
    <w:rsid w:val="009E59C1"/>
    <w:rsid w:val="009E5DD3"/>
    <w:rsid w:val="009E63F3"/>
    <w:rsid w:val="009E6A55"/>
    <w:rsid w:val="009F02B3"/>
    <w:rsid w:val="009F20F7"/>
    <w:rsid w:val="009F34DF"/>
    <w:rsid w:val="009F4C1A"/>
    <w:rsid w:val="009F4C4C"/>
    <w:rsid w:val="009F4DC6"/>
    <w:rsid w:val="009F7E3A"/>
    <w:rsid w:val="00A01231"/>
    <w:rsid w:val="00A0175F"/>
    <w:rsid w:val="00A031B4"/>
    <w:rsid w:val="00A04DA7"/>
    <w:rsid w:val="00A05A71"/>
    <w:rsid w:val="00A0766D"/>
    <w:rsid w:val="00A07C98"/>
    <w:rsid w:val="00A10517"/>
    <w:rsid w:val="00A107E4"/>
    <w:rsid w:val="00A11790"/>
    <w:rsid w:val="00A129B5"/>
    <w:rsid w:val="00A1329A"/>
    <w:rsid w:val="00A13932"/>
    <w:rsid w:val="00A139E6"/>
    <w:rsid w:val="00A1548B"/>
    <w:rsid w:val="00A16459"/>
    <w:rsid w:val="00A16CD2"/>
    <w:rsid w:val="00A2214F"/>
    <w:rsid w:val="00A22296"/>
    <w:rsid w:val="00A2295A"/>
    <w:rsid w:val="00A27D40"/>
    <w:rsid w:val="00A31410"/>
    <w:rsid w:val="00A3170C"/>
    <w:rsid w:val="00A32F60"/>
    <w:rsid w:val="00A3301A"/>
    <w:rsid w:val="00A346B8"/>
    <w:rsid w:val="00A36784"/>
    <w:rsid w:val="00A36F78"/>
    <w:rsid w:val="00A374AB"/>
    <w:rsid w:val="00A379FC"/>
    <w:rsid w:val="00A37D08"/>
    <w:rsid w:val="00A40139"/>
    <w:rsid w:val="00A406CE"/>
    <w:rsid w:val="00A4185F"/>
    <w:rsid w:val="00A420EE"/>
    <w:rsid w:val="00A42185"/>
    <w:rsid w:val="00A42527"/>
    <w:rsid w:val="00A4351D"/>
    <w:rsid w:val="00A43538"/>
    <w:rsid w:val="00A44EC0"/>
    <w:rsid w:val="00A454F6"/>
    <w:rsid w:val="00A45E07"/>
    <w:rsid w:val="00A46B44"/>
    <w:rsid w:val="00A46B9C"/>
    <w:rsid w:val="00A4723C"/>
    <w:rsid w:val="00A4796A"/>
    <w:rsid w:val="00A47D71"/>
    <w:rsid w:val="00A51CDE"/>
    <w:rsid w:val="00A5253C"/>
    <w:rsid w:val="00A56C12"/>
    <w:rsid w:val="00A6031A"/>
    <w:rsid w:val="00A60775"/>
    <w:rsid w:val="00A625E6"/>
    <w:rsid w:val="00A62E52"/>
    <w:rsid w:val="00A636B5"/>
    <w:rsid w:val="00A642E6"/>
    <w:rsid w:val="00A645CC"/>
    <w:rsid w:val="00A64AF7"/>
    <w:rsid w:val="00A6557E"/>
    <w:rsid w:val="00A6630F"/>
    <w:rsid w:val="00A66838"/>
    <w:rsid w:val="00A672FD"/>
    <w:rsid w:val="00A7051D"/>
    <w:rsid w:val="00A7103C"/>
    <w:rsid w:val="00A71174"/>
    <w:rsid w:val="00A7127A"/>
    <w:rsid w:val="00A72781"/>
    <w:rsid w:val="00A73104"/>
    <w:rsid w:val="00A7425A"/>
    <w:rsid w:val="00A758E5"/>
    <w:rsid w:val="00A75E71"/>
    <w:rsid w:val="00A76291"/>
    <w:rsid w:val="00A76902"/>
    <w:rsid w:val="00A7712F"/>
    <w:rsid w:val="00A8011D"/>
    <w:rsid w:val="00A80BC7"/>
    <w:rsid w:val="00A82587"/>
    <w:rsid w:val="00A8297A"/>
    <w:rsid w:val="00A85375"/>
    <w:rsid w:val="00A8655F"/>
    <w:rsid w:val="00A86734"/>
    <w:rsid w:val="00A90115"/>
    <w:rsid w:val="00A906C5"/>
    <w:rsid w:val="00A90735"/>
    <w:rsid w:val="00A920F6"/>
    <w:rsid w:val="00A92645"/>
    <w:rsid w:val="00A94917"/>
    <w:rsid w:val="00A94DF4"/>
    <w:rsid w:val="00A96D2D"/>
    <w:rsid w:val="00A9737E"/>
    <w:rsid w:val="00AA0F28"/>
    <w:rsid w:val="00AA18C1"/>
    <w:rsid w:val="00AA1A60"/>
    <w:rsid w:val="00AA1DAB"/>
    <w:rsid w:val="00AA28C8"/>
    <w:rsid w:val="00AA3A79"/>
    <w:rsid w:val="00AA3FC3"/>
    <w:rsid w:val="00AA4088"/>
    <w:rsid w:val="00AA4376"/>
    <w:rsid w:val="00AA489F"/>
    <w:rsid w:val="00AA4BBC"/>
    <w:rsid w:val="00AA5503"/>
    <w:rsid w:val="00AA6FBD"/>
    <w:rsid w:val="00AA7AB2"/>
    <w:rsid w:val="00AB0235"/>
    <w:rsid w:val="00AB0926"/>
    <w:rsid w:val="00AB0931"/>
    <w:rsid w:val="00AB09E8"/>
    <w:rsid w:val="00AB1172"/>
    <w:rsid w:val="00AB2042"/>
    <w:rsid w:val="00AB25E4"/>
    <w:rsid w:val="00AB2655"/>
    <w:rsid w:val="00AB2769"/>
    <w:rsid w:val="00AB2DA0"/>
    <w:rsid w:val="00AB3FB9"/>
    <w:rsid w:val="00AB52AF"/>
    <w:rsid w:val="00AB58A4"/>
    <w:rsid w:val="00AB5D3D"/>
    <w:rsid w:val="00AB60BB"/>
    <w:rsid w:val="00AB6C8B"/>
    <w:rsid w:val="00AC1B9D"/>
    <w:rsid w:val="00AC1E5A"/>
    <w:rsid w:val="00AC1EEC"/>
    <w:rsid w:val="00AC2E33"/>
    <w:rsid w:val="00AC36A6"/>
    <w:rsid w:val="00AC470C"/>
    <w:rsid w:val="00AC471C"/>
    <w:rsid w:val="00AC47DA"/>
    <w:rsid w:val="00AC4D96"/>
    <w:rsid w:val="00AC5256"/>
    <w:rsid w:val="00AC6BEA"/>
    <w:rsid w:val="00AC7548"/>
    <w:rsid w:val="00AD0511"/>
    <w:rsid w:val="00AD23F9"/>
    <w:rsid w:val="00AD341F"/>
    <w:rsid w:val="00AD4079"/>
    <w:rsid w:val="00AD43A7"/>
    <w:rsid w:val="00AD4418"/>
    <w:rsid w:val="00AD5226"/>
    <w:rsid w:val="00AD5C3E"/>
    <w:rsid w:val="00AD5D1D"/>
    <w:rsid w:val="00AD79FD"/>
    <w:rsid w:val="00AD7F77"/>
    <w:rsid w:val="00AE0121"/>
    <w:rsid w:val="00AE1AF8"/>
    <w:rsid w:val="00AE2B1C"/>
    <w:rsid w:val="00AE3787"/>
    <w:rsid w:val="00AE3A11"/>
    <w:rsid w:val="00AE3BDF"/>
    <w:rsid w:val="00AE4A11"/>
    <w:rsid w:val="00AE502A"/>
    <w:rsid w:val="00AE5908"/>
    <w:rsid w:val="00AE675C"/>
    <w:rsid w:val="00AF03C5"/>
    <w:rsid w:val="00AF1BFD"/>
    <w:rsid w:val="00AF508B"/>
    <w:rsid w:val="00AF52DA"/>
    <w:rsid w:val="00AF6DB1"/>
    <w:rsid w:val="00AF74DD"/>
    <w:rsid w:val="00AF7CDD"/>
    <w:rsid w:val="00AF7FEA"/>
    <w:rsid w:val="00B009A9"/>
    <w:rsid w:val="00B009FC"/>
    <w:rsid w:val="00B060DE"/>
    <w:rsid w:val="00B06D9A"/>
    <w:rsid w:val="00B06FA2"/>
    <w:rsid w:val="00B10002"/>
    <w:rsid w:val="00B1087B"/>
    <w:rsid w:val="00B1142D"/>
    <w:rsid w:val="00B124A8"/>
    <w:rsid w:val="00B12DE7"/>
    <w:rsid w:val="00B13E3B"/>
    <w:rsid w:val="00B14F5B"/>
    <w:rsid w:val="00B1684D"/>
    <w:rsid w:val="00B16F11"/>
    <w:rsid w:val="00B20963"/>
    <w:rsid w:val="00B20B1F"/>
    <w:rsid w:val="00B2286F"/>
    <w:rsid w:val="00B2446C"/>
    <w:rsid w:val="00B2591A"/>
    <w:rsid w:val="00B32826"/>
    <w:rsid w:val="00B33FF5"/>
    <w:rsid w:val="00B34F16"/>
    <w:rsid w:val="00B35FAC"/>
    <w:rsid w:val="00B36150"/>
    <w:rsid w:val="00B3664B"/>
    <w:rsid w:val="00B36F76"/>
    <w:rsid w:val="00B37518"/>
    <w:rsid w:val="00B37C19"/>
    <w:rsid w:val="00B4065E"/>
    <w:rsid w:val="00B41330"/>
    <w:rsid w:val="00B42967"/>
    <w:rsid w:val="00B43CFF"/>
    <w:rsid w:val="00B43F12"/>
    <w:rsid w:val="00B444B0"/>
    <w:rsid w:val="00B44F30"/>
    <w:rsid w:val="00B460A6"/>
    <w:rsid w:val="00B46B77"/>
    <w:rsid w:val="00B51236"/>
    <w:rsid w:val="00B52355"/>
    <w:rsid w:val="00B52A43"/>
    <w:rsid w:val="00B5611B"/>
    <w:rsid w:val="00B56BE0"/>
    <w:rsid w:val="00B6018C"/>
    <w:rsid w:val="00B619BD"/>
    <w:rsid w:val="00B62022"/>
    <w:rsid w:val="00B6288F"/>
    <w:rsid w:val="00B62C3F"/>
    <w:rsid w:val="00B67208"/>
    <w:rsid w:val="00B6768B"/>
    <w:rsid w:val="00B67F9F"/>
    <w:rsid w:val="00B707A9"/>
    <w:rsid w:val="00B70B84"/>
    <w:rsid w:val="00B70EA5"/>
    <w:rsid w:val="00B7163B"/>
    <w:rsid w:val="00B7240A"/>
    <w:rsid w:val="00B7351D"/>
    <w:rsid w:val="00B74267"/>
    <w:rsid w:val="00B749D2"/>
    <w:rsid w:val="00B75657"/>
    <w:rsid w:val="00B75E53"/>
    <w:rsid w:val="00B767DC"/>
    <w:rsid w:val="00B76B13"/>
    <w:rsid w:val="00B776E2"/>
    <w:rsid w:val="00B7773B"/>
    <w:rsid w:val="00B81B87"/>
    <w:rsid w:val="00B840C2"/>
    <w:rsid w:val="00B84DC7"/>
    <w:rsid w:val="00B85398"/>
    <w:rsid w:val="00B854AE"/>
    <w:rsid w:val="00B85536"/>
    <w:rsid w:val="00B86437"/>
    <w:rsid w:val="00B86A53"/>
    <w:rsid w:val="00B912F5"/>
    <w:rsid w:val="00B91F98"/>
    <w:rsid w:val="00B92BD2"/>
    <w:rsid w:val="00B935EF"/>
    <w:rsid w:val="00B93CB1"/>
    <w:rsid w:val="00BA0607"/>
    <w:rsid w:val="00BA2413"/>
    <w:rsid w:val="00BA2AB8"/>
    <w:rsid w:val="00BA524A"/>
    <w:rsid w:val="00BA5856"/>
    <w:rsid w:val="00BA6B1B"/>
    <w:rsid w:val="00BA7F3D"/>
    <w:rsid w:val="00BB055E"/>
    <w:rsid w:val="00BB0DAD"/>
    <w:rsid w:val="00BB1D23"/>
    <w:rsid w:val="00BB1DF3"/>
    <w:rsid w:val="00BB285C"/>
    <w:rsid w:val="00BB2C09"/>
    <w:rsid w:val="00BB32DC"/>
    <w:rsid w:val="00BB4179"/>
    <w:rsid w:val="00BB43BD"/>
    <w:rsid w:val="00BB4445"/>
    <w:rsid w:val="00BB4D75"/>
    <w:rsid w:val="00BB5356"/>
    <w:rsid w:val="00BB6408"/>
    <w:rsid w:val="00BB7AED"/>
    <w:rsid w:val="00BC1A30"/>
    <w:rsid w:val="00BC1CC8"/>
    <w:rsid w:val="00BC1DF5"/>
    <w:rsid w:val="00BC26B9"/>
    <w:rsid w:val="00BC2E2D"/>
    <w:rsid w:val="00BC39DD"/>
    <w:rsid w:val="00BC3DC2"/>
    <w:rsid w:val="00BC44F8"/>
    <w:rsid w:val="00BC4FF7"/>
    <w:rsid w:val="00BC50A0"/>
    <w:rsid w:val="00BC59D8"/>
    <w:rsid w:val="00BC60EB"/>
    <w:rsid w:val="00BC770B"/>
    <w:rsid w:val="00BC7F93"/>
    <w:rsid w:val="00BD0F27"/>
    <w:rsid w:val="00BD12AC"/>
    <w:rsid w:val="00BD4146"/>
    <w:rsid w:val="00BD43B4"/>
    <w:rsid w:val="00BD48BD"/>
    <w:rsid w:val="00BD5765"/>
    <w:rsid w:val="00BD63F8"/>
    <w:rsid w:val="00BD6790"/>
    <w:rsid w:val="00BE0636"/>
    <w:rsid w:val="00BE23BA"/>
    <w:rsid w:val="00BE435D"/>
    <w:rsid w:val="00BE4D86"/>
    <w:rsid w:val="00BE5108"/>
    <w:rsid w:val="00BE55DC"/>
    <w:rsid w:val="00BE5702"/>
    <w:rsid w:val="00BE5F95"/>
    <w:rsid w:val="00BE7089"/>
    <w:rsid w:val="00BF022E"/>
    <w:rsid w:val="00BF0E69"/>
    <w:rsid w:val="00BF203A"/>
    <w:rsid w:val="00BF2377"/>
    <w:rsid w:val="00BF26D2"/>
    <w:rsid w:val="00BF3629"/>
    <w:rsid w:val="00BF5954"/>
    <w:rsid w:val="00BF6C70"/>
    <w:rsid w:val="00BF6D0C"/>
    <w:rsid w:val="00BF72DD"/>
    <w:rsid w:val="00C00914"/>
    <w:rsid w:val="00C009E5"/>
    <w:rsid w:val="00C00A6E"/>
    <w:rsid w:val="00C01196"/>
    <w:rsid w:val="00C02458"/>
    <w:rsid w:val="00C03350"/>
    <w:rsid w:val="00C038AC"/>
    <w:rsid w:val="00C04A7D"/>
    <w:rsid w:val="00C058E9"/>
    <w:rsid w:val="00C06CF7"/>
    <w:rsid w:val="00C07173"/>
    <w:rsid w:val="00C07FBD"/>
    <w:rsid w:val="00C12493"/>
    <w:rsid w:val="00C1678C"/>
    <w:rsid w:val="00C1678E"/>
    <w:rsid w:val="00C16B66"/>
    <w:rsid w:val="00C16DD0"/>
    <w:rsid w:val="00C207BA"/>
    <w:rsid w:val="00C20AE9"/>
    <w:rsid w:val="00C22FCC"/>
    <w:rsid w:val="00C24B18"/>
    <w:rsid w:val="00C25848"/>
    <w:rsid w:val="00C263B1"/>
    <w:rsid w:val="00C30DF7"/>
    <w:rsid w:val="00C31A2A"/>
    <w:rsid w:val="00C31B94"/>
    <w:rsid w:val="00C321BE"/>
    <w:rsid w:val="00C332C7"/>
    <w:rsid w:val="00C3410C"/>
    <w:rsid w:val="00C3430C"/>
    <w:rsid w:val="00C3458A"/>
    <w:rsid w:val="00C347EB"/>
    <w:rsid w:val="00C35178"/>
    <w:rsid w:val="00C35698"/>
    <w:rsid w:val="00C35910"/>
    <w:rsid w:val="00C37E66"/>
    <w:rsid w:val="00C4159E"/>
    <w:rsid w:val="00C427F0"/>
    <w:rsid w:val="00C43106"/>
    <w:rsid w:val="00C4390A"/>
    <w:rsid w:val="00C43B6C"/>
    <w:rsid w:val="00C4530E"/>
    <w:rsid w:val="00C46AC8"/>
    <w:rsid w:val="00C46B97"/>
    <w:rsid w:val="00C47876"/>
    <w:rsid w:val="00C47ABE"/>
    <w:rsid w:val="00C47AC0"/>
    <w:rsid w:val="00C47DDB"/>
    <w:rsid w:val="00C5086F"/>
    <w:rsid w:val="00C51C01"/>
    <w:rsid w:val="00C51D7E"/>
    <w:rsid w:val="00C52287"/>
    <w:rsid w:val="00C52472"/>
    <w:rsid w:val="00C52DF9"/>
    <w:rsid w:val="00C55227"/>
    <w:rsid w:val="00C55525"/>
    <w:rsid w:val="00C56BF1"/>
    <w:rsid w:val="00C60204"/>
    <w:rsid w:val="00C6108C"/>
    <w:rsid w:val="00C6130D"/>
    <w:rsid w:val="00C61D1D"/>
    <w:rsid w:val="00C62500"/>
    <w:rsid w:val="00C636EE"/>
    <w:rsid w:val="00C65702"/>
    <w:rsid w:val="00C6580D"/>
    <w:rsid w:val="00C65DAF"/>
    <w:rsid w:val="00C6659B"/>
    <w:rsid w:val="00C66E30"/>
    <w:rsid w:val="00C67723"/>
    <w:rsid w:val="00C67B75"/>
    <w:rsid w:val="00C7106C"/>
    <w:rsid w:val="00C7205F"/>
    <w:rsid w:val="00C72842"/>
    <w:rsid w:val="00C7375A"/>
    <w:rsid w:val="00C738B3"/>
    <w:rsid w:val="00C73FA0"/>
    <w:rsid w:val="00C74859"/>
    <w:rsid w:val="00C75077"/>
    <w:rsid w:val="00C75921"/>
    <w:rsid w:val="00C76812"/>
    <w:rsid w:val="00C77902"/>
    <w:rsid w:val="00C77954"/>
    <w:rsid w:val="00C81A63"/>
    <w:rsid w:val="00C81C38"/>
    <w:rsid w:val="00C83682"/>
    <w:rsid w:val="00C83857"/>
    <w:rsid w:val="00C84CE8"/>
    <w:rsid w:val="00C84EF0"/>
    <w:rsid w:val="00C8516B"/>
    <w:rsid w:val="00C86876"/>
    <w:rsid w:val="00C86A2B"/>
    <w:rsid w:val="00C86A5D"/>
    <w:rsid w:val="00C86F00"/>
    <w:rsid w:val="00C870A8"/>
    <w:rsid w:val="00C87312"/>
    <w:rsid w:val="00C906F2"/>
    <w:rsid w:val="00C9073E"/>
    <w:rsid w:val="00C91490"/>
    <w:rsid w:val="00C927C3"/>
    <w:rsid w:val="00C9288E"/>
    <w:rsid w:val="00C945B1"/>
    <w:rsid w:val="00C94688"/>
    <w:rsid w:val="00C95792"/>
    <w:rsid w:val="00C96062"/>
    <w:rsid w:val="00CA2357"/>
    <w:rsid w:val="00CA2D4C"/>
    <w:rsid w:val="00CA2E1B"/>
    <w:rsid w:val="00CA3360"/>
    <w:rsid w:val="00CA4330"/>
    <w:rsid w:val="00CA5DBB"/>
    <w:rsid w:val="00CA69CB"/>
    <w:rsid w:val="00CA76BA"/>
    <w:rsid w:val="00CB098C"/>
    <w:rsid w:val="00CB0C3C"/>
    <w:rsid w:val="00CB25D5"/>
    <w:rsid w:val="00CB2FCA"/>
    <w:rsid w:val="00CB3C1D"/>
    <w:rsid w:val="00CB42EB"/>
    <w:rsid w:val="00CB483A"/>
    <w:rsid w:val="00CB4844"/>
    <w:rsid w:val="00CB532D"/>
    <w:rsid w:val="00CB5707"/>
    <w:rsid w:val="00CB5D58"/>
    <w:rsid w:val="00CB7BCA"/>
    <w:rsid w:val="00CC0F24"/>
    <w:rsid w:val="00CC11A5"/>
    <w:rsid w:val="00CC1C6A"/>
    <w:rsid w:val="00CC28D6"/>
    <w:rsid w:val="00CC2A69"/>
    <w:rsid w:val="00CC2B2F"/>
    <w:rsid w:val="00CC5A0F"/>
    <w:rsid w:val="00CC5F48"/>
    <w:rsid w:val="00CC7BC1"/>
    <w:rsid w:val="00CD174E"/>
    <w:rsid w:val="00CD2269"/>
    <w:rsid w:val="00CD25B7"/>
    <w:rsid w:val="00CD3CCE"/>
    <w:rsid w:val="00CD4058"/>
    <w:rsid w:val="00CD458B"/>
    <w:rsid w:val="00CD48E9"/>
    <w:rsid w:val="00CD5F95"/>
    <w:rsid w:val="00CD654F"/>
    <w:rsid w:val="00CD7126"/>
    <w:rsid w:val="00CD7ECB"/>
    <w:rsid w:val="00CE073D"/>
    <w:rsid w:val="00CE0FDF"/>
    <w:rsid w:val="00CE2AB5"/>
    <w:rsid w:val="00CE4CFF"/>
    <w:rsid w:val="00CE5536"/>
    <w:rsid w:val="00CF069B"/>
    <w:rsid w:val="00CF0B85"/>
    <w:rsid w:val="00CF1707"/>
    <w:rsid w:val="00CF2A26"/>
    <w:rsid w:val="00CF3D8B"/>
    <w:rsid w:val="00CF4138"/>
    <w:rsid w:val="00CF414B"/>
    <w:rsid w:val="00CF419C"/>
    <w:rsid w:val="00CF577F"/>
    <w:rsid w:val="00CF5E28"/>
    <w:rsid w:val="00CF7A29"/>
    <w:rsid w:val="00CF7CE5"/>
    <w:rsid w:val="00D007A2"/>
    <w:rsid w:val="00D01A49"/>
    <w:rsid w:val="00D0225E"/>
    <w:rsid w:val="00D0312D"/>
    <w:rsid w:val="00D03976"/>
    <w:rsid w:val="00D0406A"/>
    <w:rsid w:val="00D05C85"/>
    <w:rsid w:val="00D06172"/>
    <w:rsid w:val="00D06E4C"/>
    <w:rsid w:val="00D077D0"/>
    <w:rsid w:val="00D104A2"/>
    <w:rsid w:val="00D141BE"/>
    <w:rsid w:val="00D14E24"/>
    <w:rsid w:val="00D179F0"/>
    <w:rsid w:val="00D17A8D"/>
    <w:rsid w:val="00D17DBE"/>
    <w:rsid w:val="00D21410"/>
    <w:rsid w:val="00D22074"/>
    <w:rsid w:val="00D225A0"/>
    <w:rsid w:val="00D232EA"/>
    <w:rsid w:val="00D2617B"/>
    <w:rsid w:val="00D261CC"/>
    <w:rsid w:val="00D26AEA"/>
    <w:rsid w:val="00D26BDD"/>
    <w:rsid w:val="00D30A74"/>
    <w:rsid w:val="00D319CD"/>
    <w:rsid w:val="00D333CA"/>
    <w:rsid w:val="00D333EC"/>
    <w:rsid w:val="00D339EA"/>
    <w:rsid w:val="00D33CF0"/>
    <w:rsid w:val="00D34458"/>
    <w:rsid w:val="00D353AE"/>
    <w:rsid w:val="00D35FBB"/>
    <w:rsid w:val="00D36884"/>
    <w:rsid w:val="00D36B4B"/>
    <w:rsid w:val="00D3781B"/>
    <w:rsid w:val="00D3793B"/>
    <w:rsid w:val="00D40BA5"/>
    <w:rsid w:val="00D40FAE"/>
    <w:rsid w:val="00D4157B"/>
    <w:rsid w:val="00D4230F"/>
    <w:rsid w:val="00D4325B"/>
    <w:rsid w:val="00D434C1"/>
    <w:rsid w:val="00D43609"/>
    <w:rsid w:val="00D43A9A"/>
    <w:rsid w:val="00D44107"/>
    <w:rsid w:val="00D458A9"/>
    <w:rsid w:val="00D45D02"/>
    <w:rsid w:val="00D46C56"/>
    <w:rsid w:val="00D471C7"/>
    <w:rsid w:val="00D51215"/>
    <w:rsid w:val="00D51F51"/>
    <w:rsid w:val="00D5237B"/>
    <w:rsid w:val="00D53006"/>
    <w:rsid w:val="00D54EDB"/>
    <w:rsid w:val="00D5542B"/>
    <w:rsid w:val="00D5571E"/>
    <w:rsid w:val="00D55BD6"/>
    <w:rsid w:val="00D56B4E"/>
    <w:rsid w:val="00D57601"/>
    <w:rsid w:val="00D57D95"/>
    <w:rsid w:val="00D62A99"/>
    <w:rsid w:val="00D62C64"/>
    <w:rsid w:val="00D6444A"/>
    <w:rsid w:val="00D65B22"/>
    <w:rsid w:val="00D6698E"/>
    <w:rsid w:val="00D66E3F"/>
    <w:rsid w:val="00D67315"/>
    <w:rsid w:val="00D675E0"/>
    <w:rsid w:val="00D707C8"/>
    <w:rsid w:val="00D76490"/>
    <w:rsid w:val="00D77D09"/>
    <w:rsid w:val="00D8097E"/>
    <w:rsid w:val="00D809F0"/>
    <w:rsid w:val="00D81B12"/>
    <w:rsid w:val="00D82133"/>
    <w:rsid w:val="00D84A64"/>
    <w:rsid w:val="00D857EF"/>
    <w:rsid w:val="00D85E54"/>
    <w:rsid w:val="00D863E8"/>
    <w:rsid w:val="00D86E59"/>
    <w:rsid w:val="00D90F71"/>
    <w:rsid w:val="00D9108B"/>
    <w:rsid w:val="00D91C0C"/>
    <w:rsid w:val="00D92D45"/>
    <w:rsid w:val="00D938B0"/>
    <w:rsid w:val="00D93A45"/>
    <w:rsid w:val="00D93CAD"/>
    <w:rsid w:val="00D93D4E"/>
    <w:rsid w:val="00D95710"/>
    <w:rsid w:val="00D961AE"/>
    <w:rsid w:val="00D96522"/>
    <w:rsid w:val="00DA01B0"/>
    <w:rsid w:val="00DA327B"/>
    <w:rsid w:val="00DA74DD"/>
    <w:rsid w:val="00DB1BF6"/>
    <w:rsid w:val="00DB1F81"/>
    <w:rsid w:val="00DB3B1A"/>
    <w:rsid w:val="00DB527E"/>
    <w:rsid w:val="00DB5584"/>
    <w:rsid w:val="00DB588A"/>
    <w:rsid w:val="00DB5D09"/>
    <w:rsid w:val="00DC0A9A"/>
    <w:rsid w:val="00DC0B0B"/>
    <w:rsid w:val="00DC1D00"/>
    <w:rsid w:val="00DC1D27"/>
    <w:rsid w:val="00DC233F"/>
    <w:rsid w:val="00DC28F3"/>
    <w:rsid w:val="00DC41C6"/>
    <w:rsid w:val="00DC53D4"/>
    <w:rsid w:val="00DC55E2"/>
    <w:rsid w:val="00DC6069"/>
    <w:rsid w:val="00DC6A92"/>
    <w:rsid w:val="00DC790B"/>
    <w:rsid w:val="00DC7A8D"/>
    <w:rsid w:val="00DD0234"/>
    <w:rsid w:val="00DD143A"/>
    <w:rsid w:val="00DD1EAF"/>
    <w:rsid w:val="00DD361B"/>
    <w:rsid w:val="00DD5BDE"/>
    <w:rsid w:val="00DD664B"/>
    <w:rsid w:val="00DD6ADF"/>
    <w:rsid w:val="00DD773B"/>
    <w:rsid w:val="00DE04BD"/>
    <w:rsid w:val="00DE08B9"/>
    <w:rsid w:val="00DE0E49"/>
    <w:rsid w:val="00DE27A4"/>
    <w:rsid w:val="00DE2800"/>
    <w:rsid w:val="00DE3F86"/>
    <w:rsid w:val="00DE3FC3"/>
    <w:rsid w:val="00DE42CB"/>
    <w:rsid w:val="00DE58C6"/>
    <w:rsid w:val="00DE5C8D"/>
    <w:rsid w:val="00DE69F5"/>
    <w:rsid w:val="00DE6A8D"/>
    <w:rsid w:val="00DE7D06"/>
    <w:rsid w:val="00DE7EE7"/>
    <w:rsid w:val="00DF0D1A"/>
    <w:rsid w:val="00DF1CFC"/>
    <w:rsid w:val="00DF1D91"/>
    <w:rsid w:val="00DF2B67"/>
    <w:rsid w:val="00DF3EF7"/>
    <w:rsid w:val="00DF4080"/>
    <w:rsid w:val="00DF4A8D"/>
    <w:rsid w:val="00DF5261"/>
    <w:rsid w:val="00DF528B"/>
    <w:rsid w:val="00DF5E43"/>
    <w:rsid w:val="00DF60E0"/>
    <w:rsid w:val="00DF6331"/>
    <w:rsid w:val="00DF685D"/>
    <w:rsid w:val="00DF6DBC"/>
    <w:rsid w:val="00DF7BF7"/>
    <w:rsid w:val="00E00D1F"/>
    <w:rsid w:val="00E01479"/>
    <w:rsid w:val="00E0378E"/>
    <w:rsid w:val="00E04026"/>
    <w:rsid w:val="00E0475F"/>
    <w:rsid w:val="00E06980"/>
    <w:rsid w:val="00E07B92"/>
    <w:rsid w:val="00E10BB8"/>
    <w:rsid w:val="00E11683"/>
    <w:rsid w:val="00E12E08"/>
    <w:rsid w:val="00E12E89"/>
    <w:rsid w:val="00E14212"/>
    <w:rsid w:val="00E14F4F"/>
    <w:rsid w:val="00E15B03"/>
    <w:rsid w:val="00E15C1D"/>
    <w:rsid w:val="00E164CD"/>
    <w:rsid w:val="00E21860"/>
    <w:rsid w:val="00E23678"/>
    <w:rsid w:val="00E24236"/>
    <w:rsid w:val="00E2442C"/>
    <w:rsid w:val="00E24CCD"/>
    <w:rsid w:val="00E253A2"/>
    <w:rsid w:val="00E25806"/>
    <w:rsid w:val="00E25B00"/>
    <w:rsid w:val="00E263A5"/>
    <w:rsid w:val="00E263EF"/>
    <w:rsid w:val="00E264A0"/>
    <w:rsid w:val="00E266B5"/>
    <w:rsid w:val="00E26FCB"/>
    <w:rsid w:val="00E277CE"/>
    <w:rsid w:val="00E277D5"/>
    <w:rsid w:val="00E27849"/>
    <w:rsid w:val="00E27D63"/>
    <w:rsid w:val="00E314BD"/>
    <w:rsid w:val="00E32209"/>
    <w:rsid w:val="00E32323"/>
    <w:rsid w:val="00E331E7"/>
    <w:rsid w:val="00E33269"/>
    <w:rsid w:val="00E346AC"/>
    <w:rsid w:val="00E34F6C"/>
    <w:rsid w:val="00E36E2E"/>
    <w:rsid w:val="00E40191"/>
    <w:rsid w:val="00E41090"/>
    <w:rsid w:val="00E429B1"/>
    <w:rsid w:val="00E438F1"/>
    <w:rsid w:val="00E43DC3"/>
    <w:rsid w:val="00E445AB"/>
    <w:rsid w:val="00E4530D"/>
    <w:rsid w:val="00E456CD"/>
    <w:rsid w:val="00E47F69"/>
    <w:rsid w:val="00E5005A"/>
    <w:rsid w:val="00E50078"/>
    <w:rsid w:val="00E50273"/>
    <w:rsid w:val="00E5071C"/>
    <w:rsid w:val="00E50AD4"/>
    <w:rsid w:val="00E5145F"/>
    <w:rsid w:val="00E538DC"/>
    <w:rsid w:val="00E53C38"/>
    <w:rsid w:val="00E558C4"/>
    <w:rsid w:val="00E56B70"/>
    <w:rsid w:val="00E57F74"/>
    <w:rsid w:val="00E626F0"/>
    <w:rsid w:val="00E62BFA"/>
    <w:rsid w:val="00E62E49"/>
    <w:rsid w:val="00E6348A"/>
    <w:rsid w:val="00E63818"/>
    <w:rsid w:val="00E63F98"/>
    <w:rsid w:val="00E640F8"/>
    <w:rsid w:val="00E6600B"/>
    <w:rsid w:val="00E719DC"/>
    <w:rsid w:val="00E72607"/>
    <w:rsid w:val="00E7271C"/>
    <w:rsid w:val="00E731D1"/>
    <w:rsid w:val="00E7371A"/>
    <w:rsid w:val="00E73BD9"/>
    <w:rsid w:val="00E7448E"/>
    <w:rsid w:val="00E749DB"/>
    <w:rsid w:val="00E75025"/>
    <w:rsid w:val="00E765A3"/>
    <w:rsid w:val="00E766B2"/>
    <w:rsid w:val="00E7674F"/>
    <w:rsid w:val="00E77BF8"/>
    <w:rsid w:val="00E77DA9"/>
    <w:rsid w:val="00E80259"/>
    <w:rsid w:val="00E81AF2"/>
    <w:rsid w:val="00E83C1E"/>
    <w:rsid w:val="00E845FB"/>
    <w:rsid w:val="00E84AA2"/>
    <w:rsid w:val="00E84B9A"/>
    <w:rsid w:val="00E86315"/>
    <w:rsid w:val="00E86486"/>
    <w:rsid w:val="00E865E9"/>
    <w:rsid w:val="00E87D23"/>
    <w:rsid w:val="00E907F4"/>
    <w:rsid w:val="00E90B51"/>
    <w:rsid w:val="00E92121"/>
    <w:rsid w:val="00E92532"/>
    <w:rsid w:val="00E92BE4"/>
    <w:rsid w:val="00E93162"/>
    <w:rsid w:val="00E93A31"/>
    <w:rsid w:val="00E93D96"/>
    <w:rsid w:val="00E9451E"/>
    <w:rsid w:val="00E94619"/>
    <w:rsid w:val="00E95121"/>
    <w:rsid w:val="00E9514D"/>
    <w:rsid w:val="00E9558D"/>
    <w:rsid w:val="00E97890"/>
    <w:rsid w:val="00EA0147"/>
    <w:rsid w:val="00EA0FDF"/>
    <w:rsid w:val="00EA158C"/>
    <w:rsid w:val="00EA1BC8"/>
    <w:rsid w:val="00EA28BE"/>
    <w:rsid w:val="00EA300F"/>
    <w:rsid w:val="00EA3D65"/>
    <w:rsid w:val="00EA4BEC"/>
    <w:rsid w:val="00EA4D50"/>
    <w:rsid w:val="00EA5472"/>
    <w:rsid w:val="00EA66C5"/>
    <w:rsid w:val="00EA7D08"/>
    <w:rsid w:val="00EA7DFC"/>
    <w:rsid w:val="00EB0614"/>
    <w:rsid w:val="00EB419B"/>
    <w:rsid w:val="00EB6566"/>
    <w:rsid w:val="00EB722F"/>
    <w:rsid w:val="00EC09E4"/>
    <w:rsid w:val="00EC0C25"/>
    <w:rsid w:val="00EC1167"/>
    <w:rsid w:val="00EC124E"/>
    <w:rsid w:val="00EC1358"/>
    <w:rsid w:val="00EC2296"/>
    <w:rsid w:val="00EC2C4E"/>
    <w:rsid w:val="00EC2FD5"/>
    <w:rsid w:val="00EC3B19"/>
    <w:rsid w:val="00EC3C8A"/>
    <w:rsid w:val="00EC43D2"/>
    <w:rsid w:val="00EC47CC"/>
    <w:rsid w:val="00EC4903"/>
    <w:rsid w:val="00EC51E4"/>
    <w:rsid w:val="00EC6062"/>
    <w:rsid w:val="00EC61FD"/>
    <w:rsid w:val="00EC6562"/>
    <w:rsid w:val="00EC7BCC"/>
    <w:rsid w:val="00ED02B5"/>
    <w:rsid w:val="00ED03A6"/>
    <w:rsid w:val="00ED0C49"/>
    <w:rsid w:val="00ED0E36"/>
    <w:rsid w:val="00ED1D01"/>
    <w:rsid w:val="00ED217A"/>
    <w:rsid w:val="00ED38A4"/>
    <w:rsid w:val="00ED404A"/>
    <w:rsid w:val="00ED49A9"/>
    <w:rsid w:val="00ED4A0D"/>
    <w:rsid w:val="00ED6191"/>
    <w:rsid w:val="00ED7554"/>
    <w:rsid w:val="00ED7A95"/>
    <w:rsid w:val="00EE04C2"/>
    <w:rsid w:val="00EE0533"/>
    <w:rsid w:val="00EE0864"/>
    <w:rsid w:val="00EE09A3"/>
    <w:rsid w:val="00EE0EE2"/>
    <w:rsid w:val="00EE1665"/>
    <w:rsid w:val="00EE2579"/>
    <w:rsid w:val="00EE284B"/>
    <w:rsid w:val="00EE3C42"/>
    <w:rsid w:val="00EE4726"/>
    <w:rsid w:val="00EE5698"/>
    <w:rsid w:val="00EE5783"/>
    <w:rsid w:val="00EE692B"/>
    <w:rsid w:val="00EE6BDB"/>
    <w:rsid w:val="00EF2415"/>
    <w:rsid w:val="00EF2E2E"/>
    <w:rsid w:val="00EF3092"/>
    <w:rsid w:val="00EF3423"/>
    <w:rsid w:val="00EF50FF"/>
    <w:rsid w:val="00EF608F"/>
    <w:rsid w:val="00EF6EEB"/>
    <w:rsid w:val="00EF7D3E"/>
    <w:rsid w:val="00F004F1"/>
    <w:rsid w:val="00F004F4"/>
    <w:rsid w:val="00F00AB8"/>
    <w:rsid w:val="00F0280F"/>
    <w:rsid w:val="00F04013"/>
    <w:rsid w:val="00F047B5"/>
    <w:rsid w:val="00F062B4"/>
    <w:rsid w:val="00F07944"/>
    <w:rsid w:val="00F07A8F"/>
    <w:rsid w:val="00F07D47"/>
    <w:rsid w:val="00F11434"/>
    <w:rsid w:val="00F120C8"/>
    <w:rsid w:val="00F12918"/>
    <w:rsid w:val="00F13436"/>
    <w:rsid w:val="00F13F33"/>
    <w:rsid w:val="00F142FC"/>
    <w:rsid w:val="00F14AD5"/>
    <w:rsid w:val="00F15040"/>
    <w:rsid w:val="00F1514E"/>
    <w:rsid w:val="00F16A03"/>
    <w:rsid w:val="00F16A56"/>
    <w:rsid w:val="00F172D3"/>
    <w:rsid w:val="00F174B2"/>
    <w:rsid w:val="00F17D07"/>
    <w:rsid w:val="00F20543"/>
    <w:rsid w:val="00F213AD"/>
    <w:rsid w:val="00F21D64"/>
    <w:rsid w:val="00F22D86"/>
    <w:rsid w:val="00F249E2"/>
    <w:rsid w:val="00F258EB"/>
    <w:rsid w:val="00F2599E"/>
    <w:rsid w:val="00F307EF"/>
    <w:rsid w:val="00F31112"/>
    <w:rsid w:val="00F31481"/>
    <w:rsid w:val="00F321F7"/>
    <w:rsid w:val="00F33F55"/>
    <w:rsid w:val="00F34192"/>
    <w:rsid w:val="00F345A3"/>
    <w:rsid w:val="00F34647"/>
    <w:rsid w:val="00F3495D"/>
    <w:rsid w:val="00F37796"/>
    <w:rsid w:val="00F4021B"/>
    <w:rsid w:val="00F41958"/>
    <w:rsid w:val="00F41B3C"/>
    <w:rsid w:val="00F42566"/>
    <w:rsid w:val="00F4376C"/>
    <w:rsid w:val="00F44D87"/>
    <w:rsid w:val="00F45B98"/>
    <w:rsid w:val="00F45D80"/>
    <w:rsid w:val="00F46E90"/>
    <w:rsid w:val="00F471C9"/>
    <w:rsid w:val="00F50CF3"/>
    <w:rsid w:val="00F50F45"/>
    <w:rsid w:val="00F518CD"/>
    <w:rsid w:val="00F526DC"/>
    <w:rsid w:val="00F534DC"/>
    <w:rsid w:val="00F545C8"/>
    <w:rsid w:val="00F54E29"/>
    <w:rsid w:val="00F54F49"/>
    <w:rsid w:val="00F5724E"/>
    <w:rsid w:val="00F57D51"/>
    <w:rsid w:val="00F6029C"/>
    <w:rsid w:val="00F6036C"/>
    <w:rsid w:val="00F60C9F"/>
    <w:rsid w:val="00F618A9"/>
    <w:rsid w:val="00F618C9"/>
    <w:rsid w:val="00F619E5"/>
    <w:rsid w:val="00F620F4"/>
    <w:rsid w:val="00F62350"/>
    <w:rsid w:val="00F624A0"/>
    <w:rsid w:val="00F63153"/>
    <w:rsid w:val="00F6624A"/>
    <w:rsid w:val="00F667DB"/>
    <w:rsid w:val="00F66E7D"/>
    <w:rsid w:val="00F670C9"/>
    <w:rsid w:val="00F706AF"/>
    <w:rsid w:val="00F74370"/>
    <w:rsid w:val="00F74B39"/>
    <w:rsid w:val="00F7574F"/>
    <w:rsid w:val="00F7599A"/>
    <w:rsid w:val="00F818AB"/>
    <w:rsid w:val="00F81B22"/>
    <w:rsid w:val="00F820C0"/>
    <w:rsid w:val="00F82D04"/>
    <w:rsid w:val="00F83D04"/>
    <w:rsid w:val="00F8663E"/>
    <w:rsid w:val="00F8787D"/>
    <w:rsid w:val="00F926A4"/>
    <w:rsid w:val="00F96299"/>
    <w:rsid w:val="00F96605"/>
    <w:rsid w:val="00F9721D"/>
    <w:rsid w:val="00FA1381"/>
    <w:rsid w:val="00FA1B42"/>
    <w:rsid w:val="00FA1CFD"/>
    <w:rsid w:val="00FA3BCE"/>
    <w:rsid w:val="00FA3DC7"/>
    <w:rsid w:val="00FA49A0"/>
    <w:rsid w:val="00FA5BF4"/>
    <w:rsid w:val="00FA6DAF"/>
    <w:rsid w:val="00FA7C0E"/>
    <w:rsid w:val="00FA7DD1"/>
    <w:rsid w:val="00FB0AC9"/>
    <w:rsid w:val="00FB0C85"/>
    <w:rsid w:val="00FB1931"/>
    <w:rsid w:val="00FB193E"/>
    <w:rsid w:val="00FB320B"/>
    <w:rsid w:val="00FB3965"/>
    <w:rsid w:val="00FB3C6B"/>
    <w:rsid w:val="00FB503A"/>
    <w:rsid w:val="00FB5D69"/>
    <w:rsid w:val="00FB6F81"/>
    <w:rsid w:val="00FB7B36"/>
    <w:rsid w:val="00FB7F5C"/>
    <w:rsid w:val="00FB7F87"/>
    <w:rsid w:val="00FC0AF0"/>
    <w:rsid w:val="00FC1F8E"/>
    <w:rsid w:val="00FC2609"/>
    <w:rsid w:val="00FC5131"/>
    <w:rsid w:val="00FC6DEE"/>
    <w:rsid w:val="00FC6FB1"/>
    <w:rsid w:val="00FD0655"/>
    <w:rsid w:val="00FD16C8"/>
    <w:rsid w:val="00FD1953"/>
    <w:rsid w:val="00FD1C61"/>
    <w:rsid w:val="00FD2671"/>
    <w:rsid w:val="00FD6057"/>
    <w:rsid w:val="00FD6246"/>
    <w:rsid w:val="00FD6900"/>
    <w:rsid w:val="00FD751A"/>
    <w:rsid w:val="00FD78BD"/>
    <w:rsid w:val="00FD7A3F"/>
    <w:rsid w:val="00FE0229"/>
    <w:rsid w:val="00FE04B0"/>
    <w:rsid w:val="00FE1EB6"/>
    <w:rsid w:val="00FE205B"/>
    <w:rsid w:val="00FE2161"/>
    <w:rsid w:val="00FE234F"/>
    <w:rsid w:val="00FE2E7C"/>
    <w:rsid w:val="00FE3CC6"/>
    <w:rsid w:val="00FE445A"/>
    <w:rsid w:val="00FE59C9"/>
    <w:rsid w:val="00FE718C"/>
    <w:rsid w:val="00FF0834"/>
    <w:rsid w:val="00FF0F06"/>
    <w:rsid w:val="00FF1AB7"/>
    <w:rsid w:val="00FF2415"/>
    <w:rsid w:val="00FF25CC"/>
    <w:rsid w:val="00FF2A12"/>
    <w:rsid w:val="00FF3C15"/>
    <w:rsid w:val="00FF4A2D"/>
    <w:rsid w:val="00FF4EA0"/>
    <w:rsid w:val="00FF5602"/>
    <w:rsid w:val="00FF5D9F"/>
    <w:rsid w:val="00FF5F6B"/>
    <w:rsid w:val="00FF60BE"/>
    <w:rsid w:val="00FF6F0E"/>
    <w:rsid w:val="00FF7177"/>
    <w:rsid w:val="00FF7589"/>
    <w:rsid w:val="00FF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D06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D91"/>
    <w:pPr>
      <w:autoSpaceDE w:val="0"/>
      <w:autoSpaceDN w:val="0"/>
      <w:adjustRightInd w:val="0"/>
      <w:spacing w:after="0" w:line="240" w:lineRule="auto"/>
    </w:pPr>
    <w:rPr>
      <w:rFonts w:ascii="Verdana" w:hAnsi="Verdana" w:cs="Verdana"/>
      <w:color w:val="000000"/>
      <w:sz w:val="24"/>
      <w:szCs w:val="24"/>
    </w:rPr>
  </w:style>
  <w:style w:type="paragraph" w:styleId="HTMLPreformatted">
    <w:name w:val="HTML Preformatted"/>
    <w:basedOn w:val="Normal"/>
    <w:link w:val="HTMLPreformattedChar"/>
    <w:uiPriority w:val="99"/>
    <w:unhideWhenUsed/>
    <w:rsid w:val="001E0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0A4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609"/>
    <w:rPr>
      <w:rFonts w:ascii="Tahoma" w:hAnsi="Tahoma" w:cs="Tahoma"/>
      <w:sz w:val="16"/>
      <w:szCs w:val="16"/>
    </w:rPr>
  </w:style>
  <w:style w:type="paragraph" w:styleId="ListParagraph">
    <w:name w:val="List Paragraph"/>
    <w:aliases w:val="Footnote"/>
    <w:basedOn w:val="Normal"/>
    <w:uiPriority w:val="34"/>
    <w:qFormat/>
    <w:rsid w:val="002A23E1"/>
    <w:pPr>
      <w:ind w:left="720"/>
      <w:contextualSpacing/>
    </w:pPr>
  </w:style>
  <w:style w:type="character" w:customStyle="1" w:styleId="Heading3Char">
    <w:name w:val="Heading 3 Char"/>
    <w:basedOn w:val="DefaultParagraphFont"/>
    <w:link w:val="Heading3"/>
    <w:uiPriority w:val="9"/>
    <w:rsid w:val="000D06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D060D"/>
    <w:rPr>
      <w:color w:val="0000FF"/>
      <w:u w:val="single"/>
    </w:rPr>
  </w:style>
  <w:style w:type="paragraph" w:styleId="Header">
    <w:name w:val="header"/>
    <w:basedOn w:val="Normal"/>
    <w:link w:val="HeaderChar"/>
    <w:uiPriority w:val="99"/>
    <w:unhideWhenUsed/>
    <w:rsid w:val="000E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321"/>
  </w:style>
  <w:style w:type="paragraph" w:styleId="Footer">
    <w:name w:val="footer"/>
    <w:basedOn w:val="Normal"/>
    <w:link w:val="FooterChar"/>
    <w:uiPriority w:val="99"/>
    <w:unhideWhenUsed/>
    <w:rsid w:val="000E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321"/>
  </w:style>
  <w:style w:type="paragraph" w:styleId="FootnoteText">
    <w:name w:val="footnote text"/>
    <w:aliases w:val="Footnote reference,FA Fu,Footnote Text Char Char Char Char Char,Footnote Text Char Char Char Char,Footnote Text Char Char Char,Footnote Text Cha,FA Fußnotentext,FA Fuﬂnotentext,Footnote Text Char Char,FA Fu?notentext,Ca,Texto nota pie Car"/>
    <w:basedOn w:val="Normal"/>
    <w:link w:val="FootnoteTextChar"/>
    <w:unhideWhenUsed/>
    <w:qFormat/>
    <w:rsid w:val="00B935EF"/>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
    <w:basedOn w:val="DefaultParagraphFont"/>
    <w:link w:val="FootnoteText"/>
    <w:rsid w:val="00B935EF"/>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iPriority w:val="99"/>
    <w:unhideWhenUsed/>
    <w:qFormat/>
    <w:rsid w:val="00B935EF"/>
    <w:rPr>
      <w:vertAlign w:val="superscript"/>
    </w:rPr>
  </w:style>
  <w:style w:type="character" w:styleId="CommentReference">
    <w:name w:val="annotation reference"/>
    <w:basedOn w:val="DefaultParagraphFont"/>
    <w:uiPriority w:val="99"/>
    <w:semiHidden/>
    <w:unhideWhenUsed/>
    <w:rsid w:val="003F279D"/>
    <w:rPr>
      <w:sz w:val="16"/>
      <w:szCs w:val="16"/>
    </w:rPr>
  </w:style>
  <w:style w:type="paragraph" w:styleId="CommentText">
    <w:name w:val="annotation text"/>
    <w:basedOn w:val="Normal"/>
    <w:link w:val="CommentTextChar"/>
    <w:uiPriority w:val="99"/>
    <w:semiHidden/>
    <w:unhideWhenUsed/>
    <w:rsid w:val="003F279D"/>
    <w:pPr>
      <w:spacing w:line="240" w:lineRule="auto"/>
    </w:pPr>
    <w:rPr>
      <w:sz w:val="20"/>
      <w:szCs w:val="20"/>
    </w:rPr>
  </w:style>
  <w:style w:type="character" w:customStyle="1" w:styleId="CommentTextChar">
    <w:name w:val="Comment Text Char"/>
    <w:basedOn w:val="DefaultParagraphFont"/>
    <w:link w:val="CommentText"/>
    <w:uiPriority w:val="99"/>
    <w:semiHidden/>
    <w:rsid w:val="003F279D"/>
    <w:rPr>
      <w:sz w:val="20"/>
      <w:szCs w:val="20"/>
    </w:rPr>
  </w:style>
  <w:style w:type="paragraph" w:styleId="CommentSubject">
    <w:name w:val="annotation subject"/>
    <w:basedOn w:val="CommentText"/>
    <w:next w:val="CommentText"/>
    <w:link w:val="CommentSubjectChar"/>
    <w:uiPriority w:val="99"/>
    <w:semiHidden/>
    <w:unhideWhenUsed/>
    <w:rsid w:val="003F279D"/>
    <w:rPr>
      <w:b/>
      <w:bCs/>
    </w:rPr>
  </w:style>
  <w:style w:type="character" w:customStyle="1" w:styleId="CommentSubjectChar">
    <w:name w:val="Comment Subject Char"/>
    <w:basedOn w:val="CommentTextChar"/>
    <w:link w:val="CommentSubject"/>
    <w:uiPriority w:val="99"/>
    <w:semiHidden/>
    <w:rsid w:val="003F279D"/>
    <w:rPr>
      <w:b/>
      <w:bCs/>
      <w:sz w:val="20"/>
      <w:szCs w:val="20"/>
    </w:rPr>
  </w:style>
  <w:style w:type="paragraph" w:styleId="Revision">
    <w:name w:val="Revision"/>
    <w:hidden/>
    <w:uiPriority w:val="99"/>
    <w:semiHidden/>
    <w:rsid w:val="003F279D"/>
    <w:pPr>
      <w:spacing w:after="0" w:line="240" w:lineRule="auto"/>
    </w:pPr>
  </w:style>
  <w:style w:type="character" w:styleId="LineNumber">
    <w:name w:val="line number"/>
    <w:basedOn w:val="DefaultParagraphFont"/>
    <w:uiPriority w:val="99"/>
    <w:semiHidden/>
    <w:unhideWhenUsed/>
    <w:rsid w:val="00276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D06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2D91"/>
    <w:pPr>
      <w:autoSpaceDE w:val="0"/>
      <w:autoSpaceDN w:val="0"/>
      <w:adjustRightInd w:val="0"/>
      <w:spacing w:after="0" w:line="240" w:lineRule="auto"/>
    </w:pPr>
    <w:rPr>
      <w:rFonts w:ascii="Verdana" w:hAnsi="Verdana" w:cs="Verdana"/>
      <w:color w:val="000000"/>
      <w:sz w:val="24"/>
      <w:szCs w:val="24"/>
    </w:rPr>
  </w:style>
  <w:style w:type="paragraph" w:styleId="HTMLPreformatted">
    <w:name w:val="HTML Preformatted"/>
    <w:basedOn w:val="Normal"/>
    <w:link w:val="HTMLPreformattedChar"/>
    <w:uiPriority w:val="99"/>
    <w:unhideWhenUsed/>
    <w:rsid w:val="001E0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0A4D"/>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C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609"/>
    <w:rPr>
      <w:rFonts w:ascii="Tahoma" w:hAnsi="Tahoma" w:cs="Tahoma"/>
      <w:sz w:val="16"/>
      <w:szCs w:val="16"/>
    </w:rPr>
  </w:style>
  <w:style w:type="paragraph" w:styleId="ListParagraph">
    <w:name w:val="List Paragraph"/>
    <w:aliases w:val="Footnote"/>
    <w:basedOn w:val="Normal"/>
    <w:uiPriority w:val="34"/>
    <w:qFormat/>
    <w:rsid w:val="002A23E1"/>
    <w:pPr>
      <w:ind w:left="720"/>
      <w:contextualSpacing/>
    </w:pPr>
  </w:style>
  <w:style w:type="character" w:customStyle="1" w:styleId="Heading3Char">
    <w:name w:val="Heading 3 Char"/>
    <w:basedOn w:val="DefaultParagraphFont"/>
    <w:link w:val="Heading3"/>
    <w:uiPriority w:val="9"/>
    <w:rsid w:val="000D06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D060D"/>
    <w:rPr>
      <w:color w:val="0000FF"/>
      <w:u w:val="single"/>
    </w:rPr>
  </w:style>
  <w:style w:type="paragraph" w:styleId="Header">
    <w:name w:val="header"/>
    <w:basedOn w:val="Normal"/>
    <w:link w:val="HeaderChar"/>
    <w:uiPriority w:val="99"/>
    <w:unhideWhenUsed/>
    <w:rsid w:val="000E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321"/>
  </w:style>
  <w:style w:type="paragraph" w:styleId="Footer">
    <w:name w:val="footer"/>
    <w:basedOn w:val="Normal"/>
    <w:link w:val="FooterChar"/>
    <w:uiPriority w:val="99"/>
    <w:unhideWhenUsed/>
    <w:rsid w:val="000E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321"/>
  </w:style>
  <w:style w:type="paragraph" w:styleId="FootnoteText">
    <w:name w:val="footnote text"/>
    <w:aliases w:val="Footnote reference,FA Fu,Footnote Text Char Char Char Char Char,Footnote Text Char Char Char Char,Footnote Text Char Char Char,Footnote Text Cha,FA Fußnotentext,FA Fuﬂnotentext,Footnote Text Char Char,FA Fu?notentext,Ca,Texto nota pie Car"/>
    <w:basedOn w:val="Normal"/>
    <w:link w:val="FootnoteTextChar"/>
    <w:unhideWhenUsed/>
    <w:qFormat/>
    <w:rsid w:val="00B935EF"/>
    <w:pPr>
      <w:spacing w:after="0" w:line="240" w:lineRule="auto"/>
    </w:pPr>
    <w:rPr>
      <w:sz w:val="20"/>
      <w:szCs w:val="20"/>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
    <w:basedOn w:val="DefaultParagraphFont"/>
    <w:link w:val="FootnoteText"/>
    <w:rsid w:val="00B935EF"/>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iPriority w:val="99"/>
    <w:unhideWhenUsed/>
    <w:qFormat/>
    <w:rsid w:val="00B935EF"/>
    <w:rPr>
      <w:vertAlign w:val="superscript"/>
    </w:rPr>
  </w:style>
  <w:style w:type="character" w:styleId="CommentReference">
    <w:name w:val="annotation reference"/>
    <w:basedOn w:val="DefaultParagraphFont"/>
    <w:uiPriority w:val="99"/>
    <w:semiHidden/>
    <w:unhideWhenUsed/>
    <w:rsid w:val="003F279D"/>
    <w:rPr>
      <w:sz w:val="16"/>
      <w:szCs w:val="16"/>
    </w:rPr>
  </w:style>
  <w:style w:type="paragraph" w:styleId="CommentText">
    <w:name w:val="annotation text"/>
    <w:basedOn w:val="Normal"/>
    <w:link w:val="CommentTextChar"/>
    <w:uiPriority w:val="99"/>
    <w:semiHidden/>
    <w:unhideWhenUsed/>
    <w:rsid w:val="003F279D"/>
    <w:pPr>
      <w:spacing w:line="240" w:lineRule="auto"/>
    </w:pPr>
    <w:rPr>
      <w:sz w:val="20"/>
      <w:szCs w:val="20"/>
    </w:rPr>
  </w:style>
  <w:style w:type="character" w:customStyle="1" w:styleId="CommentTextChar">
    <w:name w:val="Comment Text Char"/>
    <w:basedOn w:val="DefaultParagraphFont"/>
    <w:link w:val="CommentText"/>
    <w:uiPriority w:val="99"/>
    <w:semiHidden/>
    <w:rsid w:val="003F279D"/>
    <w:rPr>
      <w:sz w:val="20"/>
      <w:szCs w:val="20"/>
    </w:rPr>
  </w:style>
  <w:style w:type="paragraph" w:styleId="CommentSubject">
    <w:name w:val="annotation subject"/>
    <w:basedOn w:val="CommentText"/>
    <w:next w:val="CommentText"/>
    <w:link w:val="CommentSubjectChar"/>
    <w:uiPriority w:val="99"/>
    <w:semiHidden/>
    <w:unhideWhenUsed/>
    <w:rsid w:val="003F279D"/>
    <w:rPr>
      <w:b/>
      <w:bCs/>
    </w:rPr>
  </w:style>
  <w:style w:type="character" w:customStyle="1" w:styleId="CommentSubjectChar">
    <w:name w:val="Comment Subject Char"/>
    <w:basedOn w:val="CommentTextChar"/>
    <w:link w:val="CommentSubject"/>
    <w:uiPriority w:val="99"/>
    <w:semiHidden/>
    <w:rsid w:val="003F279D"/>
    <w:rPr>
      <w:b/>
      <w:bCs/>
      <w:sz w:val="20"/>
      <w:szCs w:val="20"/>
    </w:rPr>
  </w:style>
  <w:style w:type="paragraph" w:styleId="Revision">
    <w:name w:val="Revision"/>
    <w:hidden/>
    <w:uiPriority w:val="99"/>
    <w:semiHidden/>
    <w:rsid w:val="003F279D"/>
    <w:pPr>
      <w:spacing w:after="0" w:line="240" w:lineRule="auto"/>
    </w:pPr>
  </w:style>
  <w:style w:type="character" w:styleId="LineNumber">
    <w:name w:val="line number"/>
    <w:basedOn w:val="DefaultParagraphFont"/>
    <w:uiPriority w:val="99"/>
    <w:semiHidden/>
    <w:unhideWhenUsed/>
    <w:rsid w:val="0027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562">
      <w:bodyDiv w:val="1"/>
      <w:marLeft w:val="0"/>
      <w:marRight w:val="0"/>
      <w:marTop w:val="0"/>
      <w:marBottom w:val="0"/>
      <w:divBdr>
        <w:top w:val="none" w:sz="0" w:space="0" w:color="auto"/>
        <w:left w:val="none" w:sz="0" w:space="0" w:color="auto"/>
        <w:bottom w:val="none" w:sz="0" w:space="0" w:color="auto"/>
        <w:right w:val="none" w:sz="0" w:space="0" w:color="auto"/>
      </w:divBdr>
    </w:div>
    <w:div w:id="43916139">
      <w:bodyDiv w:val="1"/>
      <w:marLeft w:val="0"/>
      <w:marRight w:val="0"/>
      <w:marTop w:val="0"/>
      <w:marBottom w:val="0"/>
      <w:divBdr>
        <w:top w:val="none" w:sz="0" w:space="0" w:color="auto"/>
        <w:left w:val="none" w:sz="0" w:space="0" w:color="auto"/>
        <w:bottom w:val="none" w:sz="0" w:space="0" w:color="auto"/>
        <w:right w:val="none" w:sz="0" w:space="0" w:color="auto"/>
      </w:divBdr>
    </w:div>
    <w:div w:id="54353696">
      <w:bodyDiv w:val="1"/>
      <w:marLeft w:val="0"/>
      <w:marRight w:val="0"/>
      <w:marTop w:val="0"/>
      <w:marBottom w:val="0"/>
      <w:divBdr>
        <w:top w:val="none" w:sz="0" w:space="0" w:color="auto"/>
        <w:left w:val="none" w:sz="0" w:space="0" w:color="auto"/>
        <w:bottom w:val="none" w:sz="0" w:space="0" w:color="auto"/>
        <w:right w:val="none" w:sz="0" w:space="0" w:color="auto"/>
      </w:divBdr>
    </w:div>
    <w:div w:id="64494732">
      <w:bodyDiv w:val="1"/>
      <w:marLeft w:val="0"/>
      <w:marRight w:val="0"/>
      <w:marTop w:val="0"/>
      <w:marBottom w:val="0"/>
      <w:divBdr>
        <w:top w:val="none" w:sz="0" w:space="0" w:color="auto"/>
        <w:left w:val="none" w:sz="0" w:space="0" w:color="auto"/>
        <w:bottom w:val="none" w:sz="0" w:space="0" w:color="auto"/>
        <w:right w:val="none" w:sz="0" w:space="0" w:color="auto"/>
      </w:divBdr>
    </w:div>
    <w:div w:id="93720089">
      <w:bodyDiv w:val="1"/>
      <w:marLeft w:val="0"/>
      <w:marRight w:val="0"/>
      <w:marTop w:val="0"/>
      <w:marBottom w:val="0"/>
      <w:divBdr>
        <w:top w:val="none" w:sz="0" w:space="0" w:color="auto"/>
        <w:left w:val="none" w:sz="0" w:space="0" w:color="auto"/>
        <w:bottom w:val="none" w:sz="0" w:space="0" w:color="auto"/>
        <w:right w:val="none" w:sz="0" w:space="0" w:color="auto"/>
      </w:divBdr>
    </w:div>
    <w:div w:id="103312389">
      <w:bodyDiv w:val="1"/>
      <w:marLeft w:val="0"/>
      <w:marRight w:val="0"/>
      <w:marTop w:val="0"/>
      <w:marBottom w:val="0"/>
      <w:divBdr>
        <w:top w:val="none" w:sz="0" w:space="0" w:color="auto"/>
        <w:left w:val="none" w:sz="0" w:space="0" w:color="auto"/>
        <w:bottom w:val="none" w:sz="0" w:space="0" w:color="auto"/>
        <w:right w:val="none" w:sz="0" w:space="0" w:color="auto"/>
      </w:divBdr>
    </w:div>
    <w:div w:id="116144146">
      <w:bodyDiv w:val="1"/>
      <w:marLeft w:val="0"/>
      <w:marRight w:val="0"/>
      <w:marTop w:val="0"/>
      <w:marBottom w:val="0"/>
      <w:divBdr>
        <w:top w:val="none" w:sz="0" w:space="0" w:color="auto"/>
        <w:left w:val="none" w:sz="0" w:space="0" w:color="auto"/>
        <w:bottom w:val="none" w:sz="0" w:space="0" w:color="auto"/>
        <w:right w:val="none" w:sz="0" w:space="0" w:color="auto"/>
      </w:divBdr>
    </w:div>
    <w:div w:id="116457863">
      <w:bodyDiv w:val="1"/>
      <w:marLeft w:val="0"/>
      <w:marRight w:val="0"/>
      <w:marTop w:val="0"/>
      <w:marBottom w:val="0"/>
      <w:divBdr>
        <w:top w:val="none" w:sz="0" w:space="0" w:color="auto"/>
        <w:left w:val="none" w:sz="0" w:space="0" w:color="auto"/>
        <w:bottom w:val="none" w:sz="0" w:space="0" w:color="auto"/>
        <w:right w:val="none" w:sz="0" w:space="0" w:color="auto"/>
      </w:divBdr>
    </w:div>
    <w:div w:id="186528894">
      <w:bodyDiv w:val="1"/>
      <w:marLeft w:val="0"/>
      <w:marRight w:val="0"/>
      <w:marTop w:val="0"/>
      <w:marBottom w:val="0"/>
      <w:divBdr>
        <w:top w:val="none" w:sz="0" w:space="0" w:color="auto"/>
        <w:left w:val="none" w:sz="0" w:space="0" w:color="auto"/>
        <w:bottom w:val="none" w:sz="0" w:space="0" w:color="auto"/>
        <w:right w:val="none" w:sz="0" w:space="0" w:color="auto"/>
      </w:divBdr>
    </w:div>
    <w:div w:id="186674071">
      <w:bodyDiv w:val="1"/>
      <w:marLeft w:val="0"/>
      <w:marRight w:val="0"/>
      <w:marTop w:val="0"/>
      <w:marBottom w:val="0"/>
      <w:divBdr>
        <w:top w:val="none" w:sz="0" w:space="0" w:color="auto"/>
        <w:left w:val="none" w:sz="0" w:space="0" w:color="auto"/>
        <w:bottom w:val="none" w:sz="0" w:space="0" w:color="auto"/>
        <w:right w:val="none" w:sz="0" w:space="0" w:color="auto"/>
      </w:divBdr>
    </w:div>
    <w:div w:id="187649736">
      <w:bodyDiv w:val="1"/>
      <w:marLeft w:val="0"/>
      <w:marRight w:val="0"/>
      <w:marTop w:val="0"/>
      <w:marBottom w:val="0"/>
      <w:divBdr>
        <w:top w:val="none" w:sz="0" w:space="0" w:color="auto"/>
        <w:left w:val="none" w:sz="0" w:space="0" w:color="auto"/>
        <w:bottom w:val="none" w:sz="0" w:space="0" w:color="auto"/>
        <w:right w:val="none" w:sz="0" w:space="0" w:color="auto"/>
      </w:divBdr>
    </w:div>
    <w:div w:id="199628546">
      <w:bodyDiv w:val="1"/>
      <w:marLeft w:val="0"/>
      <w:marRight w:val="0"/>
      <w:marTop w:val="0"/>
      <w:marBottom w:val="0"/>
      <w:divBdr>
        <w:top w:val="none" w:sz="0" w:space="0" w:color="auto"/>
        <w:left w:val="none" w:sz="0" w:space="0" w:color="auto"/>
        <w:bottom w:val="none" w:sz="0" w:space="0" w:color="auto"/>
        <w:right w:val="none" w:sz="0" w:space="0" w:color="auto"/>
      </w:divBdr>
    </w:div>
    <w:div w:id="232619421">
      <w:bodyDiv w:val="1"/>
      <w:marLeft w:val="0"/>
      <w:marRight w:val="0"/>
      <w:marTop w:val="0"/>
      <w:marBottom w:val="0"/>
      <w:divBdr>
        <w:top w:val="none" w:sz="0" w:space="0" w:color="auto"/>
        <w:left w:val="none" w:sz="0" w:space="0" w:color="auto"/>
        <w:bottom w:val="none" w:sz="0" w:space="0" w:color="auto"/>
        <w:right w:val="none" w:sz="0" w:space="0" w:color="auto"/>
      </w:divBdr>
    </w:div>
    <w:div w:id="233898761">
      <w:bodyDiv w:val="1"/>
      <w:marLeft w:val="0"/>
      <w:marRight w:val="0"/>
      <w:marTop w:val="0"/>
      <w:marBottom w:val="0"/>
      <w:divBdr>
        <w:top w:val="none" w:sz="0" w:space="0" w:color="auto"/>
        <w:left w:val="none" w:sz="0" w:space="0" w:color="auto"/>
        <w:bottom w:val="none" w:sz="0" w:space="0" w:color="auto"/>
        <w:right w:val="none" w:sz="0" w:space="0" w:color="auto"/>
      </w:divBdr>
    </w:div>
    <w:div w:id="242837764">
      <w:bodyDiv w:val="1"/>
      <w:marLeft w:val="0"/>
      <w:marRight w:val="0"/>
      <w:marTop w:val="0"/>
      <w:marBottom w:val="0"/>
      <w:divBdr>
        <w:top w:val="none" w:sz="0" w:space="0" w:color="auto"/>
        <w:left w:val="none" w:sz="0" w:space="0" w:color="auto"/>
        <w:bottom w:val="none" w:sz="0" w:space="0" w:color="auto"/>
        <w:right w:val="none" w:sz="0" w:space="0" w:color="auto"/>
      </w:divBdr>
    </w:div>
    <w:div w:id="255407543">
      <w:bodyDiv w:val="1"/>
      <w:marLeft w:val="0"/>
      <w:marRight w:val="0"/>
      <w:marTop w:val="0"/>
      <w:marBottom w:val="0"/>
      <w:divBdr>
        <w:top w:val="none" w:sz="0" w:space="0" w:color="auto"/>
        <w:left w:val="none" w:sz="0" w:space="0" w:color="auto"/>
        <w:bottom w:val="none" w:sz="0" w:space="0" w:color="auto"/>
        <w:right w:val="none" w:sz="0" w:space="0" w:color="auto"/>
      </w:divBdr>
    </w:div>
    <w:div w:id="262685137">
      <w:bodyDiv w:val="1"/>
      <w:marLeft w:val="0"/>
      <w:marRight w:val="0"/>
      <w:marTop w:val="0"/>
      <w:marBottom w:val="0"/>
      <w:divBdr>
        <w:top w:val="none" w:sz="0" w:space="0" w:color="auto"/>
        <w:left w:val="none" w:sz="0" w:space="0" w:color="auto"/>
        <w:bottom w:val="none" w:sz="0" w:space="0" w:color="auto"/>
        <w:right w:val="none" w:sz="0" w:space="0" w:color="auto"/>
      </w:divBdr>
    </w:div>
    <w:div w:id="288364090">
      <w:bodyDiv w:val="1"/>
      <w:marLeft w:val="0"/>
      <w:marRight w:val="0"/>
      <w:marTop w:val="0"/>
      <w:marBottom w:val="0"/>
      <w:divBdr>
        <w:top w:val="none" w:sz="0" w:space="0" w:color="auto"/>
        <w:left w:val="none" w:sz="0" w:space="0" w:color="auto"/>
        <w:bottom w:val="none" w:sz="0" w:space="0" w:color="auto"/>
        <w:right w:val="none" w:sz="0" w:space="0" w:color="auto"/>
      </w:divBdr>
    </w:div>
    <w:div w:id="289407556">
      <w:bodyDiv w:val="1"/>
      <w:marLeft w:val="0"/>
      <w:marRight w:val="0"/>
      <w:marTop w:val="0"/>
      <w:marBottom w:val="0"/>
      <w:divBdr>
        <w:top w:val="none" w:sz="0" w:space="0" w:color="auto"/>
        <w:left w:val="none" w:sz="0" w:space="0" w:color="auto"/>
        <w:bottom w:val="none" w:sz="0" w:space="0" w:color="auto"/>
        <w:right w:val="none" w:sz="0" w:space="0" w:color="auto"/>
      </w:divBdr>
    </w:div>
    <w:div w:id="330187054">
      <w:bodyDiv w:val="1"/>
      <w:marLeft w:val="0"/>
      <w:marRight w:val="0"/>
      <w:marTop w:val="0"/>
      <w:marBottom w:val="0"/>
      <w:divBdr>
        <w:top w:val="none" w:sz="0" w:space="0" w:color="auto"/>
        <w:left w:val="none" w:sz="0" w:space="0" w:color="auto"/>
        <w:bottom w:val="none" w:sz="0" w:space="0" w:color="auto"/>
        <w:right w:val="none" w:sz="0" w:space="0" w:color="auto"/>
      </w:divBdr>
    </w:div>
    <w:div w:id="335309961">
      <w:bodyDiv w:val="1"/>
      <w:marLeft w:val="0"/>
      <w:marRight w:val="0"/>
      <w:marTop w:val="0"/>
      <w:marBottom w:val="0"/>
      <w:divBdr>
        <w:top w:val="none" w:sz="0" w:space="0" w:color="auto"/>
        <w:left w:val="none" w:sz="0" w:space="0" w:color="auto"/>
        <w:bottom w:val="none" w:sz="0" w:space="0" w:color="auto"/>
        <w:right w:val="none" w:sz="0" w:space="0" w:color="auto"/>
      </w:divBdr>
    </w:div>
    <w:div w:id="341705871">
      <w:bodyDiv w:val="1"/>
      <w:marLeft w:val="0"/>
      <w:marRight w:val="0"/>
      <w:marTop w:val="0"/>
      <w:marBottom w:val="0"/>
      <w:divBdr>
        <w:top w:val="none" w:sz="0" w:space="0" w:color="auto"/>
        <w:left w:val="none" w:sz="0" w:space="0" w:color="auto"/>
        <w:bottom w:val="none" w:sz="0" w:space="0" w:color="auto"/>
        <w:right w:val="none" w:sz="0" w:space="0" w:color="auto"/>
      </w:divBdr>
    </w:div>
    <w:div w:id="343867860">
      <w:bodyDiv w:val="1"/>
      <w:marLeft w:val="0"/>
      <w:marRight w:val="0"/>
      <w:marTop w:val="0"/>
      <w:marBottom w:val="0"/>
      <w:divBdr>
        <w:top w:val="none" w:sz="0" w:space="0" w:color="auto"/>
        <w:left w:val="none" w:sz="0" w:space="0" w:color="auto"/>
        <w:bottom w:val="none" w:sz="0" w:space="0" w:color="auto"/>
        <w:right w:val="none" w:sz="0" w:space="0" w:color="auto"/>
      </w:divBdr>
    </w:div>
    <w:div w:id="356584932">
      <w:bodyDiv w:val="1"/>
      <w:marLeft w:val="0"/>
      <w:marRight w:val="0"/>
      <w:marTop w:val="0"/>
      <w:marBottom w:val="0"/>
      <w:divBdr>
        <w:top w:val="none" w:sz="0" w:space="0" w:color="auto"/>
        <w:left w:val="none" w:sz="0" w:space="0" w:color="auto"/>
        <w:bottom w:val="none" w:sz="0" w:space="0" w:color="auto"/>
        <w:right w:val="none" w:sz="0" w:space="0" w:color="auto"/>
      </w:divBdr>
    </w:div>
    <w:div w:id="363408083">
      <w:bodyDiv w:val="1"/>
      <w:marLeft w:val="0"/>
      <w:marRight w:val="0"/>
      <w:marTop w:val="0"/>
      <w:marBottom w:val="0"/>
      <w:divBdr>
        <w:top w:val="none" w:sz="0" w:space="0" w:color="auto"/>
        <w:left w:val="none" w:sz="0" w:space="0" w:color="auto"/>
        <w:bottom w:val="none" w:sz="0" w:space="0" w:color="auto"/>
        <w:right w:val="none" w:sz="0" w:space="0" w:color="auto"/>
      </w:divBdr>
    </w:div>
    <w:div w:id="363747633">
      <w:bodyDiv w:val="1"/>
      <w:marLeft w:val="0"/>
      <w:marRight w:val="0"/>
      <w:marTop w:val="0"/>
      <w:marBottom w:val="0"/>
      <w:divBdr>
        <w:top w:val="none" w:sz="0" w:space="0" w:color="auto"/>
        <w:left w:val="none" w:sz="0" w:space="0" w:color="auto"/>
        <w:bottom w:val="none" w:sz="0" w:space="0" w:color="auto"/>
        <w:right w:val="none" w:sz="0" w:space="0" w:color="auto"/>
      </w:divBdr>
    </w:div>
    <w:div w:id="366488572">
      <w:bodyDiv w:val="1"/>
      <w:marLeft w:val="0"/>
      <w:marRight w:val="0"/>
      <w:marTop w:val="0"/>
      <w:marBottom w:val="0"/>
      <w:divBdr>
        <w:top w:val="none" w:sz="0" w:space="0" w:color="auto"/>
        <w:left w:val="none" w:sz="0" w:space="0" w:color="auto"/>
        <w:bottom w:val="none" w:sz="0" w:space="0" w:color="auto"/>
        <w:right w:val="none" w:sz="0" w:space="0" w:color="auto"/>
      </w:divBdr>
    </w:div>
    <w:div w:id="379594234">
      <w:bodyDiv w:val="1"/>
      <w:marLeft w:val="0"/>
      <w:marRight w:val="0"/>
      <w:marTop w:val="0"/>
      <w:marBottom w:val="0"/>
      <w:divBdr>
        <w:top w:val="none" w:sz="0" w:space="0" w:color="auto"/>
        <w:left w:val="none" w:sz="0" w:space="0" w:color="auto"/>
        <w:bottom w:val="none" w:sz="0" w:space="0" w:color="auto"/>
        <w:right w:val="none" w:sz="0" w:space="0" w:color="auto"/>
      </w:divBdr>
    </w:div>
    <w:div w:id="400448721">
      <w:bodyDiv w:val="1"/>
      <w:marLeft w:val="0"/>
      <w:marRight w:val="0"/>
      <w:marTop w:val="0"/>
      <w:marBottom w:val="0"/>
      <w:divBdr>
        <w:top w:val="none" w:sz="0" w:space="0" w:color="auto"/>
        <w:left w:val="none" w:sz="0" w:space="0" w:color="auto"/>
        <w:bottom w:val="none" w:sz="0" w:space="0" w:color="auto"/>
        <w:right w:val="none" w:sz="0" w:space="0" w:color="auto"/>
      </w:divBdr>
    </w:div>
    <w:div w:id="409620141">
      <w:bodyDiv w:val="1"/>
      <w:marLeft w:val="0"/>
      <w:marRight w:val="0"/>
      <w:marTop w:val="0"/>
      <w:marBottom w:val="0"/>
      <w:divBdr>
        <w:top w:val="none" w:sz="0" w:space="0" w:color="auto"/>
        <w:left w:val="none" w:sz="0" w:space="0" w:color="auto"/>
        <w:bottom w:val="none" w:sz="0" w:space="0" w:color="auto"/>
        <w:right w:val="none" w:sz="0" w:space="0" w:color="auto"/>
      </w:divBdr>
    </w:div>
    <w:div w:id="421414851">
      <w:bodyDiv w:val="1"/>
      <w:marLeft w:val="0"/>
      <w:marRight w:val="0"/>
      <w:marTop w:val="0"/>
      <w:marBottom w:val="0"/>
      <w:divBdr>
        <w:top w:val="none" w:sz="0" w:space="0" w:color="auto"/>
        <w:left w:val="none" w:sz="0" w:space="0" w:color="auto"/>
        <w:bottom w:val="none" w:sz="0" w:space="0" w:color="auto"/>
        <w:right w:val="none" w:sz="0" w:space="0" w:color="auto"/>
      </w:divBdr>
    </w:div>
    <w:div w:id="424498705">
      <w:bodyDiv w:val="1"/>
      <w:marLeft w:val="0"/>
      <w:marRight w:val="0"/>
      <w:marTop w:val="0"/>
      <w:marBottom w:val="0"/>
      <w:divBdr>
        <w:top w:val="none" w:sz="0" w:space="0" w:color="auto"/>
        <w:left w:val="none" w:sz="0" w:space="0" w:color="auto"/>
        <w:bottom w:val="none" w:sz="0" w:space="0" w:color="auto"/>
        <w:right w:val="none" w:sz="0" w:space="0" w:color="auto"/>
      </w:divBdr>
    </w:div>
    <w:div w:id="433988242">
      <w:bodyDiv w:val="1"/>
      <w:marLeft w:val="0"/>
      <w:marRight w:val="0"/>
      <w:marTop w:val="0"/>
      <w:marBottom w:val="0"/>
      <w:divBdr>
        <w:top w:val="none" w:sz="0" w:space="0" w:color="auto"/>
        <w:left w:val="none" w:sz="0" w:space="0" w:color="auto"/>
        <w:bottom w:val="none" w:sz="0" w:space="0" w:color="auto"/>
        <w:right w:val="none" w:sz="0" w:space="0" w:color="auto"/>
      </w:divBdr>
    </w:div>
    <w:div w:id="455569143">
      <w:bodyDiv w:val="1"/>
      <w:marLeft w:val="0"/>
      <w:marRight w:val="0"/>
      <w:marTop w:val="0"/>
      <w:marBottom w:val="0"/>
      <w:divBdr>
        <w:top w:val="none" w:sz="0" w:space="0" w:color="auto"/>
        <w:left w:val="none" w:sz="0" w:space="0" w:color="auto"/>
        <w:bottom w:val="none" w:sz="0" w:space="0" w:color="auto"/>
        <w:right w:val="none" w:sz="0" w:space="0" w:color="auto"/>
      </w:divBdr>
    </w:div>
    <w:div w:id="467206782">
      <w:bodyDiv w:val="1"/>
      <w:marLeft w:val="0"/>
      <w:marRight w:val="0"/>
      <w:marTop w:val="0"/>
      <w:marBottom w:val="0"/>
      <w:divBdr>
        <w:top w:val="none" w:sz="0" w:space="0" w:color="auto"/>
        <w:left w:val="none" w:sz="0" w:space="0" w:color="auto"/>
        <w:bottom w:val="none" w:sz="0" w:space="0" w:color="auto"/>
        <w:right w:val="none" w:sz="0" w:space="0" w:color="auto"/>
      </w:divBdr>
    </w:div>
    <w:div w:id="472066557">
      <w:bodyDiv w:val="1"/>
      <w:marLeft w:val="0"/>
      <w:marRight w:val="0"/>
      <w:marTop w:val="0"/>
      <w:marBottom w:val="0"/>
      <w:divBdr>
        <w:top w:val="none" w:sz="0" w:space="0" w:color="auto"/>
        <w:left w:val="none" w:sz="0" w:space="0" w:color="auto"/>
        <w:bottom w:val="none" w:sz="0" w:space="0" w:color="auto"/>
        <w:right w:val="none" w:sz="0" w:space="0" w:color="auto"/>
      </w:divBdr>
    </w:div>
    <w:div w:id="490174429">
      <w:bodyDiv w:val="1"/>
      <w:marLeft w:val="0"/>
      <w:marRight w:val="0"/>
      <w:marTop w:val="0"/>
      <w:marBottom w:val="0"/>
      <w:divBdr>
        <w:top w:val="none" w:sz="0" w:space="0" w:color="auto"/>
        <w:left w:val="none" w:sz="0" w:space="0" w:color="auto"/>
        <w:bottom w:val="none" w:sz="0" w:space="0" w:color="auto"/>
        <w:right w:val="none" w:sz="0" w:space="0" w:color="auto"/>
      </w:divBdr>
    </w:div>
    <w:div w:id="496925530">
      <w:bodyDiv w:val="1"/>
      <w:marLeft w:val="0"/>
      <w:marRight w:val="0"/>
      <w:marTop w:val="0"/>
      <w:marBottom w:val="0"/>
      <w:divBdr>
        <w:top w:val="none" w:sz="0" w:space="0" w:color="auto"/>
        <w:left w:val="none" w:sz="0" w:space="0" w:color="auto"/>
        <w:bottom w:val="none" w:sz="0" w:space="0" w:color="auto"/>
        <w:right w:val="none" w:sz="0" w:space="0" w:color="auto"/>
      </w:divBdr>
    </w:div>
    <w:div w:id="498499514">
      <w:bodyDiv w:val="1"/>
      <w:marLeft w:val="0"/>
      <w:marRight w:val="0"/>
      <w:marTop w:val="0"/>
      <w:marBottom w:val="0"/>
      <w:divBdr>
        <w:top w:val="none" w:sz="0" w:space="0" w:color="auto"/>
        <w:left w:val="none" w:sz="0" w:space="0" w:color="auto"/>
        <w:bottom w:val="none" w:sz="0" w:space="0" w:color="auto"/>
        <w:right w:val="none" w:sz="0" w:space="0" w:color="auto"/>
      </w:divBdr>
    </w:div>
    <w:div w:id="512456399">
      <w:bodyDiv w:val="1"/>
      <w:marLeft w:val="0"/>
      <w:marRight w:val="0"/>
      <w:marTop w:val="0"/>
      <w:marBottom w:val="0"/>
      <w:divBdr>
        <w:top w:val="none" w:sz="0" w:space="0" w:color="auto"/>
        <w:left w:val="none" w:sz="0" w:space="0" w:color="auto"/>
        <w:bottom w:val="none" w:sz="0" w:space="0" w:color="auto"/>
        <w:right w:val="none" w:sz="0" w:space="0" w:color="auto"/>
      </w:divBdr>
    </w:div>
    <w:div w:id="518812128">
      <w:bodyDiv w:val="1"/>
      <w:marLeft w:val="0"/>
      <w:marRight w:val="0"/>
      <w:marTop w:val="0"/>
      <w:marBottom w:val="0"/>
      <w:divBdr>
        <w:top w:val="none" w:sz="0" w:space="0" w:color="auto"/>
        <w:left w:val="none" w:sz="0" w:space="0" w:color="auto"/>
        <w:bottom w:val="none" w:sz="0" w:space="0" w:color="auto"/>
        <w:right w:val="none" w:sz="0" w:space="0" w:color="auto"/>
      </w:divBdr>
    </w:div>
    <w:div w:id="519507957">
      <w:bodyDiv w:val="1"/>
      <w:marLeft w:val="0"/>
      <w:marRight w:val="0"/>
      <w:marTop w:val="0"/>
      <w:marBottom w:val="0"/>
      <w:divBdr>
        <w:top w:val="none" w:sz="0" w:space="0" w:color="auto"/>
        <w:left w:val="none" w:sz="0" w:space="0" w:color="auto"/>
        <w:bottom w:val="none" w:sz="0" w:space="0" w:color="auto"/>
        <w:right w:val="none" w:sz="0" w:space="0" w:color="auto"/>
      </w:divBdr>
    </w:div>
    <w:div w:id="521282047">
      <w:bodyDiv w:val="1"/>
      <w:marLeft w:val="0"/>
      <w:marRight w:val="0"/>
      <w:marTop w:val="0"/>
      <w:marBottom w:val="0"/>
      <w:divBdr>
        <w:top w:val="none" w:sz="0" w:space="0" w:color="auto"/>
        <w:left w:val="none" w:sz="0" w:space="0" w:color="auto"/>
        <w:bottom w:val="none" w:sz="0" w:space="0" w:color="auto"/>
        <w:right w:val="none" w:sz="0" w:space="0" w:color="auto"/>
      </w:divBdr>
    </w:div>
    <w:div w:id="577329994">
      <w:bodyDiv w:val="1"/>
      <w:marLeft w:val="0"/>
      <w:marRight w:val="0"/>
      <w:marTop w:val="0"/>
      <w:marBottom w:val="0"/>
      <w:divBdr>
        <w:top w:val="none" w:sz="0" w:space="0" w:color="auto"/>
        <w:left w:val="none" w:sz="0" w:space="0" w:color="auto"/>
        <w:bottom w:val="none" w:sz="0" w:space="0" w:color="auto"/>
        <w:right w:val="none" w:sz="0" w:space="0" w:color="auto"/>
      </w:divBdr>
    </w:div>
    <w:div w:id="580140788">
      <w:bodyDiv w:val="1"/>
      <w:marLeft w:val="0"/>
      <w:marRight w:val="0"/>
      <w:marTop w:val="0"/>
      <w:marBottom w:val="0"/>
      <w:divBdr>
        <w:top w:val="none" w:sz="0" w:space="0" w:color="auto"/>
        <w:left w:val="none" w:sz="0" w:space="0" w:color="auto"/>
        <w:bottom w:val="none" w:sz="0" w:space="0" w:color="auto"/>
        <w:right w:val="none" w:sz="0" w:space="0" w:color="auto"/>
      </w:divBdr>
    </w:div>
    <w:div w:id="592738259">
      <w:bodyDiv w:val="1"/>
      <w:marLeft w:val="0"/>
      <w:marRight w:val="0"/>
      <w:marTop w:val="0"/>
      <w:marBottom w:val="0"/>
      <w:divBdr>
        <w:top w:val="none" w:sz="0" w:space="0" w:color="auto"/>
        <w:left w:val="none" w:sz="0" w:space="0" w:color="auto"/>
        <w:bottom w:val="none" w:sz="0" w:space="0" w:color="auto"/>
        <w:right w:val="none" w:sz="0" w:space="0" w:color="auto"/>
      </w:divBdr>
    </w:div>
    <w:div w:id="592789414">
      <w:bodyDiv w:val="1"/>
      <w:marLeft w:val="0"/>
      <w:marRight w:val="0"/>
      <w:marTop w:val="0"/>
      <w:marBottom w:val="0"/>
      <w:divBdr>
        <w:top w:val="none" w:sz="0" w:space="0" w:color="auto"/>
        <w:left w:val="none" w:sz="0" w:space="0" w:color="auto"/>
        <w:bottom w:val="none" w:sz="0" w:space="0" w:color="auto"/>
        <w:right w:val="none" w:sz="0" w:space="0" w:color="auto"/>
      </w:divBdr>
    </w:div>
    <w:div w:id="606350269">
      <w:bodyDiv w:val="1"/>
      <w:marLeft w:val="0"/>
      <w:marRight w:val="0"/>
      <w:marTop w:val="0"/>
      <w:marBottom w:val="0"/>
      <w:divBdr>
        <w:top w:val="none" w:sz="0" w:space="0" w:color="auto"/>
        <w:left w:val="none" w:sz="0" w:space="0" w:color="auto"/>
        <w:bottom w:val="none" w:sz="0" w:space="0" w:color="auto"/>
        <w:right w:val="none" w:sz="0" w:space="0" w:color="auto"/>
      </w:divBdr>
    </w:div>
    <w:div w:id="606934756">
      <w:bodyDiv w:val="1"/>
      <w:marLeft w:val="0"/>
      <w:marRight w:val="0"/>
      <w:marTop w:val="0"/>
      <w:marBottom w:val="0"/>
      <w:divBdr>
        <w:top w:val="none" w:sz="0" w:space="0" w:color="auto"/>
        <w:left w:val="none" w:sz="0" w:space="0" w:color="auto"/>
        <w:bottom w:val="none" w:sz="0" w:space="0" w:color="auto"/>
        <w:right w:val="none" w:sz="0" w:space="0" w:color="auto"/>
      </w:divBdr>
    </w:div>
    <w:div w:id="611135875">
      <w:bodyDiv w:val="1"/>
      <w:marLeft w:val="0"/>
      <w:marRight w:val="0"/>
      <w:marTop w:val="0"/>
      <w:marBottom w:val="0"/>
      <w:divBdr>
        <w:top w:val="none" w:sz="0" w:space="0" w:color="auto"/>
        <w:left w:val="none" w:sz="0" w:space="0" w:color="auto"/>
        <w:bottom w:val="none" w:sz="0" w:space="0" w:color="auto"/>
        <w:right w:val="none" w:sz="0" w:space="0" w:color="auto"/>
      </w:divBdr>
    </w:div>
    <w:div w:id="614093172">
      <w:bodyDiv w:val="1"/>
      <w:marLeft w:val="0"/>
      <w:marRight w:val="0"/>
      <w:marTop w:val="0"/>
      <w:marBottom w:val="0"/>
      <w:divBdr>
        <w:top w:val="none" w:sz="0" w:space="0" w:color="auto"/>
        <w:left w:val="none" w:sz="0" w:space="0" w:color="auto"/>
        <w:bottom w:val="none" w:sz="0" w:space="0" w:color="auto"/>
        <w:right w:val="none" w:sz="0" w:space="0" w:color="auto"/>
      </w:divBdr>
    </w:div>
    <w:div w:id="617493054">
      <w:bodyDiv w:val="1"/>
      <w:marLeft w:val="0"/>
      <w:marRight w:val="0"/>
      <w:marTop w:val="0"/>
      <w:marBottom w:val="0"/>
      <w:divBdr>
        <w:top w:val="none" w:sz="0" w:space="0" w:color="auto"/>
        <w:left w:val="none" w:sz="0" w:space="0" w:color="auto"/>
        <w:bottom w:val="none" w:sz="0" w:space="0" w:color="auto"/>
        <w:right w:val="none" w:sz="0" w:space="0" w:color="auto"/>
      </w:divBdr>
    </w:div>
    <w:div w:id="623586809">
      <w:bodyDiv w:val="1"/>
      <w:marLeft w:val="0"/>
      <w:marRight w:val="0"/>
      <w:marTop w:val="0"/>
      <w:marBottom w:val="0"/>
      <w:divBdr>
        <w:top w:val="none" w:sz="0" w:space="0" w:color="auto"/>
        <w:left w:val="none" w:sz="0" w:space="0" w:color="auto"/>
        <w:bottom w:val="none" w:sz="0" w:space="0" w:color="auto"/>
        <w:right w:val="none" w:sz="0" w:space="0" w:color="auto"/>
      </w:divBdr>
    </w:div>
    <w:div w:id="638341923">
      <w:bodyDiv w:val="1"/>
      <w:marLeft w:val="0"/>
      <w:marRight w:val="0"/>
      <w:marTop w:val="0"/>
      <w:marBottom w:val="0"/>
      <w:divBdr>
        <w:top w:val="none" w:sz="0" w:space="0" w:color="auto"/>
        <w:left w:val="none" w:sz="0" w:space="0" w:color="auto"/>
        <w:bottom w:val="none" w:sz="0" w:space="0" w:color="auto"/>
        <w:right w:val="none" w:sz="0" w:space="0" w:color="auto"/>
      </w:divBdr>
    </w:div>
    <w:div w:id="649019452">
      <w:bodyDiv w:val="1"/>
      <w:marLeft w:val="0"/>
      <w:marRight w:val="0"/>
      <w:marTop w:val="0"/>
      <w:marBottom w:val="0"/>
      <w:divBdr>
        <w:top w:val="none" w:sz="0" w:space="0" w:color="auto"/>
        <w:left w:val="none" w:sz="0" w:space="0" w:color="auto"/>
        <w:bottom w:val="none" w:sz="0" w:space="0" w:color="auto"/>
        <w:right w:val="none" w:sz="0" w:space="0" w:color="auto"/>
      </w:divBdr>
    </w:div>
    <w:div w:id="654409349">
      <w:bodyDiv w:val="1"/>
      <w:marLeft w:val="0"/>
      <w:marRight w:val="0"/>
      <w:marTop w:val="0"/>
      <w:marBottom w:val="0"/>
      <w:divBdr>
        <w:top w:val="none" w:sz="0" w:space="0" w:color="auto"/>
        <w:left w:val="none" w:sz="0" w:space="0" w:color="auto"/>
        <w:bottom w:val="none" w:sz="0" w:space="0" w:color="auto"/>
        <w:right w:val="none" w:sz="0" w:space="0" w:color="auto"/>
      </w:divBdr>
    </w:div>
    <w:div w:id="694305701">
      <w:bodyDiv w:val="1"/>
      <w:marLeft w:val="0"/>
      <w:marRight w:val="0"/>
      <w:marTop w:val="0"/>
      <w:marBottom w:val="0"/>
      <w:divBdr>
        <w:top w:val="none" w:sz="0" w:space="0" w:color="auto"/>
        <w:left w:val="none" w:sz="0" w:space="0" w:color="auto"/>
        <w:bottom w:val="none" w:sz="0" w:space="0" w:color="auto"/>
        <w:right w:val="none" w:sz="0" w:space="0" w:color="auto"/>
      </w:divBdr>
    </w:div>
    <w:div w:id="724454054">
      <w:bodyDiv w:val="1"/>
      <w:marLeft w:val="0"/>
      <w:marRight w:val="0"/>
      <w:marTop w:val="0"/>
      <w:marBottom w:val="0"/>
      <w:divBdr>
        <w:top w:val="none" w:sz="0" w:space="0" w:color="auto"/>
        <w:left w:val="none" w:sz="0" w:space="0" w:color="auto"/>
        <w:bottom w:val="none" w:sz="0" w:space="0" w:color="auto"/>
        <w:right w:val="none" w:sz="0" w:space="0" w:color="auto"/>
      </w:divBdr>
    </w:div>
    <w:div w:id="727803310">
      <w:bodyDiv w:val="1"/>
      <w:marLeft w:val="0"/>
      <w:marRight w:val="0"/>
      <w:marTop w:val="0"/>
      <w:marBottom w:val="0"/>
      <w:divBdr>
        <w:top w:val="none" w:sz="0" w:space="0" w:color="auto"/>
        <w:left w:val="none" w:sz="0" w:space="0" w:color="auto"/>
        <w:bottom w:val="none" w:sz="0" w:space="0" w:color="auto"/>
        <w:right w:val="none" w:sz="0" w:space="0" w:color="auto"/>
      </w:divBdr>
    </w:div>
    <w:div w:id="730007919">
      <w:bodyDiv w:val="1"/>
      <w:marLeft w:val="0"/>
      <w:marRight w:val="0"/>
      <w:marTop w:val="0"/>
      <w:marBottom w:val="0"/>
      <w:divBdr>
        <w:top w:val="none" w:sz="0" w:space="0" w:color="auto"/>
        <w:left w:val="none" w:sz="0" w:space="0" w:color="auto"/>
        <w:bottom w:val="none" w:sz="0" w:space="0" w:color="auto"/>
        <w:right w:val="none" w:sz="0" w:space="0" w:color="auto"/>
      </w:divBdr>
    </w:div>
    <w:div w:id="755176918">
      <w:bodyDiv w:val="1"/>
      <w:marLeft w:val="0"/>
      <w:marRight w:val="0"/>
      <w:marTop w:val="0"/>
      <w:marBottom w:val="0"/>
      <w:divBdr>
        <w:top w:val="none" w:sz="0" w:space="0" w:color="auto"/>
        <w:left w:val="none" w:sz="0" w:space="0" w:color="auto"/>
        <w:bottom w:val="none" w:sz="0" w:space="0" w:color="auto"/>
        <w:right w:val="none" w:sz="0" w:space="0" w:color="auto"/>
      </w:divBdr>
    </w:div>
    <w:div w:id="763187740">
      <w:bodyDiv w:val="1"/>
      <w:marLeft w:val="0"/>
      <w:marRight w:val="0"/>
      <w:marTop w:val="0"/>
      <w:marBottom w:val="0"/>
      <w:divBdr>
        <w:top w:val="none" w:sz="0" w:space="0" w:color="auto"/>
        <w:left w:val="none" w:sz="0" w:space="0" w:color="auto"/>
        <w:bottom w:val="none" w:sz="0" w:space="0" w:color="auto"/>
        <w:right w:val="none" w:sz="0" w:space="0" w:color="auto"/>
      </w:divBdr>
    </w:div>
    <w:div w:id="801464009">
      <w:bodyDiv w:val="1"/>
      <w:marLeft w:val="0"/>
      <w:marRight w:val="0"/>
      <w:marTop w:val="0"/>
      <w:marBottom w:val="0"/>
      <w:divBdr>
        <w:top w:val="none" w:sz="0" w:space="0" w:color="auto"/>
        <w:left w:val="none" w:sz="0" w:space="0" w:color="auto"/>
        <w:bottom w:val="none" w:sz="0" w:space="0" w:color="auto"/>
        <w:right w:val="none" w:sz="0" w:space="0" w:color="auto"/>
      </w:divBdr>
    </w:div>
    <w:div w:id="809520363">
      <w:bodyDiv w:val="1"/>
      <w:marLeft w:val="0"/>
      <w:marRight w:val="0"/>
      <w:marTop w:val="0"/>
      <w:marBottom w:val="0"/>
      <w:divBdr>
        <w:top w:val="none" w:sz="0" w:space="0" w:color="auto"/>
        <w:left w:val="none" w:sz="0" w:space="0" w:color="auto"/>
        <w:bottom w:val="none" w:sz="0" w:space="0" w:color="auto"/>
        <w:right w:val="none" w:sz="0" w:space="0" w:color="auto"/>
      </w:divBdr>
    </w:div>
    <w:div w:id="818689485">
      <w:bodyDiv w:val="1"/>
      <w:marLeft w:val="0"/>
      <w:marRight w:val="0"/>
      <w:marTop w:val="0"/>
      <w:marBottom w:val="0"/>
      <w:divBdr>
        <w:top w:val="none" w:sz="0" w:space="0" w:color="auto"/>
        <w:left w:val="none" w:sz="0" w:space="0" w:color="auto"/>
        <w:bottom w:val="none" w:sz="0" w:space="0" w:color="auto"/>
        <w:right w:val="none" w:sz="0" w:space="0" w:color="auto"/>
      </w:divBdr>
    </w:div>
    <w:div w:id="822503516">
      <w:bodyDiv w:val="1"/>
      <w:marLeft w:val="0"/>
      <w:marRight w:val="0"/>
      <w:marTop w:val="0"/>
      <w:marBottom w:val="0"/>
      <w:divBdr>
        <w:top w:val="none" w:sz="0" w:space="0" w:color="auto"/>
        <w:left w:val="none" w:sz="0" w:space="0" w:color="auto"/>
        <w:bottom w:val="none" w:sz="0" w:space="0" w:color="auto"/>
        <w:right w:val="none" w:sz="0" w:space="0" w:color="auto"/>
      </w:divBdr>
    </w:div>
    <w:div w:id="837813562">
      <w:bodyDiv w:val="1"/>
      <w:marLeft w:val="0"/>
      <w:marRight w:val="0"/>
      <w:marTop w:val="0"/>
      <w:marBottom w:val="0"/>
      <w:divBdr>
        <w:top w:val="none" w:sz="0" w:space="0" w:color="auto"/>
        <w:left w:val="none" w:sz="0" w:space="0" w:color="auto"/>
        <w:bottom w:val="none" w:sz="0" w:space="0" w:color="auto"/>
        <w:right w:val="none" w:sz="0" w:space="0" w:color="auto"/>
      </w:divBdr>
    </w:div>
    <w:div w:id="839080637">
      <w:bodyDiv w:val="1"/>
      <w:marLeft w:val="0"/>
      <w:marRight w:val="0"/>
      <w:marTop w:val="0"/>
      <w:marBottom w:val="0"/>
      <w:divBdr>
        <w:top w:val="none" w:sz="0" w:space="0" w:color="auto"/>
        <w:left w:val="none" w:sz="0" w:space="0" w:color="auto"/>
        <w:bottom w:val="none" w:sz="0" w:space="0" w:color="auto"/>
        <w:right w:val="none" w:sz="0" w:space="0" w:color="auto"/>
      </w:divBdr>
    </w:div>
    <w:div w:id="839084236">
      <w:bodyDiv w:val="1"/>
      <w:marLeft w:val="0"/>
      <w:marRight w:val="0"/>
      <w:marTop w:val="0"/>
      <w:marBottom w:val="0"/>
      <w:divBdr>
        <w:top w:val="none" w:sz="0" w:space="0" w:color="auto"/>
        <w:left w:val="none" w:sz="0" w:space="0" w:color="auto"/>
        <w:bottom w:val="none" w:sz="0" w:space="0" w:color="auto"/>
        <w:right w:val="none" w:sz="0" w:space="0" w:color="auto"/>
      </w:divBdr>
    </w:div>
    <w:div w:id="841968114">
      <w:bodyDiv w:val="1"/>
      <w:marLeft w:val="0"/>
      <w:marRight w:val="0"/>
      <w:marTop w:val="0"/>
      <w:marBottom w:val="0"/>
      <w:divBdr>
        <w:top w:val="none" w:sz="0" w:space="0" w:color="auto"/>
        <w:left w:val="none" w:sz="0" w:space="0" w:color="auto"/>
        <w:bottom w:val="none" w:sz="0" w:space="0" w:color="auto"/>
        <w:right w:val="none" w:sz="0" w:space="0" w:color="auto"/>
      </w:divBdr>
    </w:div>
    <w:div w:id="846871935">
      <w:bodyDiv w:val="1"/>
      <w:marLeft w:val="0"/>
      <w:marRight w:val="0"/>
      <w:marTop w:val="0"/>
      <w:marBottom w:val="0"/>
      <w:divBdr>
        <w:top w:val="none" w:sz="0" w:space="0" w:color="auto"/>
        <w:left w:val="none" w:sz="0" w:space="0" w:color="auto"/>
        <w:bottom w:val="none" w:sz="0" w:space="0" w:color="auto"/>
        <w:right w:val="none" w:sz="0" w:space="0" w:color="auto"/>
      </w:divBdr>
    </w:div>
    <w:div w:id="853147707">
      <w:bodyDiv w:val="1"/>
      <w:marLeft w:val="0"/>
      <w:marRight w:val="0"/>
      <w:marTop w:val="0"/>
      <w:marBottom w:val="0"/>
      <w:divBdr>
        <w:top w:val="none" w:sz="0" w:space="0" w:color="auto"/>
        <w:left w:val="none" w:sz="0" w:space="0" w:color="auto"/>
        <w:bottom w:val="none" w:sz="0" w:space="0" w:color="auto"/>
        <w:right w:val="none" w:sz="0" w:space="0" w:color="auto"/>
      </w:divBdr>
    </w:div>
    <w:div w:id="863520344">
      <w:bodyDiv w:val="1"/>
      <w:marLeft w:val="0"/>
      <w:marRight w:val="0"/>
      <w:marTop w:val="0"/>
      <w:marBottom w:val="0"/>
      <w:divBdr>
        <w:top w:val="none" w:sz="0" w:space="0" w:color="auto"/>
        <w:left w:val="none" w:sz="0" w:space="0" w:color="auto"/>
        <w:bottom w:val="none" w:sz="0" w:space="0" w:color="auto"/>
        <w:right w:val="none" w:sz="0" w:space="0" w:color="auto"/>
      </w:divBdr>
    </w:div>
    <w:div w:id="919829435">
      <w:bodyDiv w:val="1"/>
      <w:marLeft w:val="0"/>
      <w:marRight w:val="0"/>
      <w:marTop w:val="0"/>
      <w:marBottom w:val="0"/>
      <w:divBdr>
        <w:top w:val="none" w:sz="0" w:space="0" w:color="auto"/>
        <w:left w:val="none" w:sz="0" w:space="0" w:color="auto"/>
        <w:bottom w:val="none" w:sz="0" w:space="0" w:color="auto"/>
        <w:right w:val="none" w:sz="0" w:space="0" w:color="auto"/>
      </w:divBdr>
    </w:div>
    <w:div w:id="921451736">
      <w:bodyDiv w:val="1"/>
      <w:marLeft w:val="0"/>
      <w:marRight w:val="0"/>
      <w:marTop w:val="0"/>
      <w:marBottom w:val="0"/>
      <w:divBdr>
        <w:top w:val="none" w:sz="0" w:space="0" w:color="auto"/>
        <w:left w:val="none" w:sz="0" w:space="0" w:color="auto"/>
        <w:bottom w:val="none" w:sz="0" w:space="0" w:color="auto"/>
        <w:right w:val="none" w:sz="0" w:space="0" w:color="auto"/>
      </w:divBdr>
    </w:div>
    <w:div w:id="944002288">
      <w:bodyDiv w:val="1"/>
      <w:marLeft w:val="0"/>
      <w:marRight w:val="0"/>
      <w:marTop w:val="0"/>
      <w:marBottom w:val="0"/>
      <w:divBdr>
        <w:top w:val="none" w:sz="0" w:space="0" w:color="auto"/>
        <w:left w:val="none" w:sz="0" w:space="0" w:color="auto"/>
        <w:bottom w:val="none" w:sz="0" w:space="0" w:color="auto"/>
        <w:right w:val="none" w:sz="0" w:space="0" w:color="auto"/>
      </w:divBdr>
    </w:div>
    <w:div w:id="944460694">
      <w:bodyDiv w:val="1"/>
      <w:marLeft w:val="0"/>
      <w:marRight w:val="0"/>
      <w:marTop w:val="0"/>
      <w:marBottom w:val="0"/>
      <w:divBdr>
        <w:top w:val="none" w:sz="0" w:space="0" w:color="auto"/>
        <w:left w:val="none" w:sz="0" w:space="0" w:color="auto"/>
        <w:bottom w:val="none" w:sz="0" w:space="0" w:color="auto"/>
        <w:right w:val="none" w:sz="0" w:space="0" w:color="auto"/>
      </w:divBdr>
    </w:div>
    <w:div w:id="957681823">
      <w:bodyDiv w:val="1"/>
      <w:marLeft w:val="0"/>
      <w:marRight w:val="0"/>
      <w:marTop w:val="0"/>
      <w:marBottom w:val="0"/>
      <w:divBdr>
        <w:top w:val="none" w:sz="0" w:space="0" w:color="auto"/>
        <w:left w:val="none" w:sz="0" w:space="0" w:color="auto"/>
        <w:bottom w:val="none" w:sz="0" w:space="0" w:color="auto"/>
        <w:right w:val="none" w:sz="0" w:space="0" w:color="auto"/>
      </w:divBdr>
    </w:div>
    <w:div w:id="960458258">
      <w:bodyDiv w:val="1"/>
      <w:marLeft w:val="0"/>
      <w:marRight w:val="0"/>
      <w:marTop w:val="0"/>
      <w:marBottom w:val="0"/>
      <w:divBdr>
        <w:top w:val="none" w:sz="0" w:space="0" w:color="auto"/>
        <w:left w:val="none" w:sz="0" w:space="0" w:color="auto"/>
        <w:bottom w:val="none" w:sz="0" w:space="0" w:color="auto"/>
        <w:right w:val="none" w:sz="0" w:space="0" w:color="auto"/>
      </w:divBdr>
    </w:div>
    <w:div w:id="989207954">
      <w:bodyDiv w:val="1"/>
      <w:marLeft w:val="0"/>
      <w:marRight w:val="0"/>
      <w:marTop w:val="0"/>
      <w:marBottom w:val="0"/>
      <w:divBdr>
        <w:top w:val="none" w:sz="0" w:space="0" w:color="auto"/>
        <w:left w:val="none" w:sz="0" w:space="0" w:color="auto"/>
        <w:bottom w:val="none" w:sz="0" w:space="0" w:color="auto"/>
        <w:right w:val="none" w:sz="0" w:space="0" w:color="auto"/>
      </w:divBdr>
    </w:div>
    <w:div w:id="1004288003">
      <w:bodyDiv w:val="1"/>
      <w:marLeft w:val="0"/>
      <w:marRight w:val="0"/>
      <w:marTop w:val="0"/>
      <w:marBottom w:val="0"/>
      <w:divBdr>
        <w:top w:val="none" w:sz="0" w:space="0" w:color="auto"/>
        <w:left w:val="none" w:sz="0" w:space="0" w:color="auto"/>
        <w:bottom w:val="none" w:sz="0" w:space="0" w:color="auto"/>
        <w:right w:val="none" w:sz="0" w:space="0" w:color="auto"/>
      </w:divBdr>
    </w:div>
    <w:div w:id="1018629109">
      <w:bodyDiv w:val="1"/>
      <w:marLeft w:val="0"/>
      <w:marRight w:val="0"/>
      <w:marTop w:val="0"/>
      <w:marBottom w:val="0"/>
      <w:divBdr>
        <w:top w:val="none" w:sz="0" w:space="0" w:color="auto"/>
        <w:left w:val="none" w:sz="0" w:space="0" w:color="auto"/>
        <w:bottom w:val="none" w:sz="0" w:space="0" w:color="auto"/>
        <w:right w:val="none" w:sz="0" w:space="0" w:color="auto"/>
      </w:divBdr>
    </w:div>
    <w:div w:id="1021787515">
      <w:bodyDiv w:val="1"/>
      <w:marLeft w:val="0"/>
      <w:marRight w:val="0"/>
      <w:marTop w:val="0"/>
      <w:marBottom w:val="0"/>
      <w:divBdr>
        <w:top w:val="none" w:sz="0" w:space="0" w:color="auto"/>
        <w:left w:val="none" w:sz="0" w:space="0" w:color="auto"/>
        <w:bottom w:val="none" w:sz="0" w:space="0" w:color="auto"/>
        <w:right w:val="none" w:sz="0" w:space="0" w:color="auto"/>
      </w:divBdr>
    </w:div>
    <w:div w:id="1025715179">
      <w:bodyDiv w:val="1"/>
      <w:marLeft w:val="0"/>
      <w:marRight w:val="0"/>
      <w:marTop w:val="0"/>
      <w:marBottom w:val="0"/>
      <w:divBdr>
        <w:top w:val="none" w:sz="0" w:space="0" w:color="auto"/>
        <w:left w:val="none" w:sz="0" w:space="0" w:color="auto"/>
        <w:bottom w:val="none" w:sz="0" w:space="0" w:color="auto"/>
        <w:right w:val="none" w:sz="0" w:space="0" w:color="auto"/>
      </w:divBdr>
    </w:div>
    <w:div w:id="1032414723">
      <w:bodyDiv w:val="1"/>
      <w:marLeft w:val="0"/>
      <w:marRight w:val="0"/>
      <w:marTop w:val="0"/>
      <w:marBottom w:val="0"/>
      <w:divBdr>
        <w:top w:val="none" w:sz="0" w:space="0" w:color="auto"/>
        <w:left w:val="none" w:sz="0" w:space="0" w:color="auto"/>
        <w:bottom w:val="none" w:sz="0" w:space="0" w:color="auto"/>
        <w:right w:val="none" w:sz="0" w:space="0" w:color="auto"/>
      </w:divBdr>
    </w:div>
    <w:div w:id="1033530407">
      <w:bodyDiv w:val="1"/>
      <w:marLeft w:val="0"/>
      <w:marRight w:val="0"/>
      <w:marTop w:val="0"/>
      <w:marBottom w:val="0"/>
      <w:divBdr>
        <w:top w:val="none" w:sz="0" w:space="0" w:color="auto"/>
        <w:left w:val="none" w:sz="0" w:space="0" w:color="auto"/>
        <w:bottom w:val="none" w:sz="0" w:space="0" w:color="auto"/>
        <w:right w:val="none" w:sz="0" w:space="0" w:color="auto"/>
      </w:divBdr>
    </w:div>
    <w:div w:id="1075006468">
      <w:bodyDiv w:val="1"/>
      <w:marLeft w:val="0"/>
      <w:marRight w:val="0"/>
      <w:marTop w:val="0"/>
      <w:marBottom w:val="0"/>
      <w:divBdr>
        <w:top w:val="none" w:sz="0" w:space="0" w:color="auto"/>
        <w:left w:val="none" w:sz="0" w:space="0" w:color="auto"/>
        <w:bottom w:val="none" w:sz="0" w:space="0" w:color="auto"/>
        <w:right w:val="none" w:sz="0" w:space="0" w:color="auto"/>
      </w:divBdr>
    </w:div>
    <w:div w:id="1080449732">
      <w:bodyDiv w:val="1"/>
      <w:marLeft w:val="0"/>
      <w:marRight w:val="0"/>
      <w:marTop w:val="0"/>
      <w:marBottom w:val="0"/>
      <w:divBdr>
        <w:top w:val="none" w:sz="0" w:space="0" w:color="auto"/>
        <w:left w:val="none" w:sz="0" w:space="0" w:color="auto"/>
        <w:bottom w:val="none" w:sz="0" w:space="0" w:color="auto"/>
        <w:right w:val="none" w:sz="0" w:space="0" w:color="auto"/>
      </w:divBdr>
    </w:div>
    <w:div w:id="1091588660">
      <w:bodyDiv w:val="1"/>
      <w:marLeft w:val="0"/>
      <w:marRight w:val="0"/>
      <w:marTop w:val="0"/>
      <w:marBottom w:val="0"/>
      <w:divBdr>
        <w:top w:val="none" w:sz="0" w:space="0" w:color="auto"/>
        <w:left w:val="none" w:sz="0" w:space="0" w:color="auto"/>
        <w:bottom w:val="none" w:sz="0" w:space="0" w:color="auto"/>
        <w:right w:val="none" w:sz="0" w:space="0" w:color="auto"/>
      </w:divBdr>
    </w:div>
    <w:div w:id="1094060299">
      <w:bodyDiv w:val="1"/>
      <w:marLeft w:val="0"/>
      <w:marRight w:val="0"/>
      <w:marTop w:val="0"/>
      <w:marBottom w:val="0"/>
      <w:divBdr>
        <w:top w:val="none" w:sz="0" w:space="0" w:color="auto"/>
        <w:left w:val="none" w:sz="0" w:space="0" w:color="auto"/>
        <w:bottom w:val="none" w:sz="0" w:space="0" w:color="auto"/>
        <w:right w:val="none" w:sz="0" w:space="0" w:color="auto"/>
      </w:divBdr>
    </w:div>
    <w:div w:id="1095248097">
      <w:bodyDiv w:val="1"/>
      <w:marLeft w:val="0"/>
      <w:marRight w:val="0"/>
      <w:marTop w:val="0"/>
      <w:marBottom w:val="0"/>
      <w:divBdr>
        <w:top w:val="none" w:sz="0" w:space="0" w:color="auto"/>
        <w:left w:val="none" w:sz="0" w:space="0" w:color="auto"/>
        <w:bottom w:val="none" w:sz="0" w:space="0" w:color="auto"/>
        <w:right w:val="none" w:sz="0" w:space="0" w:color="auto"/>
      </w:divBdr>
    </w:div>
    <w:div w:id="1111896770">
      <w:bodyDiv w:val="1"/>
      <w:marLeft w:val="0"/>
      <w:marRight w:val="0"/>
      <w:marTop w:val="0"/>
      <w:marBottom w:val="0"/>
      <w:divBdr>
        <w:top w:val="none" w:sz="0" w:space="0" w:color="auto"/>
        <w:left w:val="none" w:sz="0" w:space="0" w:color="auto"/>
        <w:bottom w:val="none" w:sz="0" w:space="0" w:color="auto"/>
        <w:right w:val="none" w:sz="0" w:space="0" w:color="auto"/>
      </w:divBdr>
    </w:div>
    <w:div w:id="1120145506">
      <w:bodyDiv w:val="1"/>
      <w:marLeft w:val="0"/>
      <w:marRight w:val="0"/>
      <w:marTop w:val="0"/>
      <w:marBottom w:val="0"/>
      <w:divBdr>
        <w:top w:val="none" w:sz="0" w:space="0" w:color="auto"/>
        <w:left w:val="none" w:sz="0" w:space="0" w:color="auto"/>
        <w:bottom w:val="none" w:sz="0" w:space="0" w:color="auto"/>
        <w:right w:val="none" w:sz="0" w:space="0" w:color="auto"/>
      </w:divBdr>
    </w:div>
    <w:div w:id="1122189890">
      <w:bodyDiv w:val="1"/>
      <w:marLeft w:val="0"/>
      <w:marRight w:val="0"/>
      <w:marTop w:val="0"/>
      <w:marBottom w:val="0"/>
      <w:divBdr>
        <w:top w:val="none" w:sz="0" w:space="0" w:color="auto"/>
        <w:left w:val="none" w:sz="0" w:space="0" w:color="auto"/>
        <w:bottom w:val="none" w:sz="0" w:space="0" w:color="auto"/>
        <w:right w:val="none" w:sz="0" w:space="0" w:color="auto"/>
      </w:divBdr>
    </w:div>
    <w:div w:id="1123573511">
      <w:bodyDiv w:val="1"/>
      <w:marLeft w:val="0"/>
      <w:marRight w:val="0"/>
      <w:marTop w:val="0"/>
      <w:marBottom w:val="0"/>
      <w:divBdr>
        <w:top w:val="none" w:sz="0" w:space="0" w:color="auto"/>
        <w:left w:val="none" w:sz="0" w:space="0" w:color="auto"/>
        <w:bottom w:val="none" w:sz="0" w:space="0" w:color="auto"/>
        <w:right w:val="none" w:sz="0" w:space="0" w:color="auto"/>
      </w:divBdr>
    </w:div>
    <w:div w:id="1131677910">
      <w:bodyDiv w:val="1"/>
      <w:marLeft w:val="0"/>
      <w:marRight w:val="0"/>
      <w:marTop w:val="0"/>
      <w:marBottom w:val="0"/>
      <w:divBdr>
        <w:top w:val="none" w:sz="0" w:space="0" w:color="auto"/>
        <w:left w:val="none" w:sz="0" w:space="0" w:color="auto"/>
        <w:bottom w:val="none" w:sz="0" w:space="0" w:color="auto"/>
        <w:right w:val="none" w:sz="0" w:space="0" w:color="auto"/>
      </w:divBdr>
    </w:div>
    <w:div w:id="1150168715">
      <w:bodyDiv w:val="1"/>
      <w:marLeft w:val="0"/>
      <w:marRight w:val="0"/>
      <w:marTop w:val="0"/>
      <w:marBottom w:val="0"/>
      <w:divBdr>
        <w:top w:val="none" w:sz="0" w:space="0" w:color="auto"/>
        <w:left w:val="none" w:sz="0" w:space="0" w:color="auto"/>
        <w:bottom w:val="none" w:sz="0" w:space="0" w:color="auto"/>
        <w:right w:val="none" w:sz="0" w:space="0" w:color="auto"/>
      </w:divBdr>
    </w:div>
    <w:div w:id="1167744870">
      <w:bodyDiv w:val="1"/>
      <w:marLeft w:val="0"/>
      <w:marRight w:val="0"/>
      <w:marTop w:val="0"/>
      <w:marBottom w:val="0"/>
      <w:divBdr>
        <w:top w:val="none" w:sz="0" w:space="0" w:color="auto"/>
        <w:left w:val="none" w:sz="0" w:space="0" w:color="auto"/>
        <w:bottom w:val="none" w:sz="0" w:space="0" w:color="auto"/>
        <w:right w:val="none" w:sz="0" w:space="0" w:color="auto"/>
      </w:divBdr>
    </w:div>
    <w:div w:id="1173110915">
      <w:bodyDiv w:val="1"/>
      <w:marLeft w:val="0"/>
      <w:marRight w:val="0"/>
      <w:marTop w:val="0"/>
      <w:marBottom w:val="0"/>
      <w:divBdr>
        <w:top w:val="none" w:sz="0" w:space="0" w:color="auto"/>
        <w:left w:val="none" w:sz="0" w:space="0" w:color="auto"/>
        <w:bottom w:val="none" w:sz="0" w:space="0" w:color="auto"/>
        <w:right w:val="none" w:sz="0" w:space="0" w:color="auto"/>
      </w:divBdr>
    </w:div>
    <w:div w:id="1180118406">
      <w:bodyDiv w:val="1"/>
      <w:marLeft w:val="0"/>
      <w:marRight w:val="0"/>
      <w:marTop w:val="0"/>
      <w:marBottom w:val="0"/>
      <w:divBdr>
        <w:top w:val="none" w:sz="0" w:space="0" w:color="auto"/>
        <w:left w:val="none" w:sz="0" w:space="0" w:color="auto"/>
        <w:bottom w:val="none" w:sz="0" w:space="0" w:color="auto"/>
        <w:right w:val="none" w:sz="0" w:space="0" w:color="auto"/>
      </w:divBdr>
    </w:div>
    <w:div w:id="1190797974">
      <w:bodyDiv w:val="1"/>
      <w:marLeft w:val="0"/>
      <w:marRight w:val="0"/>
      <w:marTop w:val="0"/>
      <w:marBottom w:val="0"/>
      <w:divBdr>
        <w:top w:val="none" w:sz="0" w:space="0" w:color="auto"/>
        <w:left w:val="none" w:sz="0" w:space="0" w:color="auto"/>
        <w:bottom w:val="none" w:sz="0" w:space="0" w:color="auto"/>
        <w:right w:val="none" w:sz="0" w:space="0" w:color="auto"/>
      </w:divBdr>
    </w:div>
    <w:div w:id="1198816072">
      <w:bodyDiv w:val="1"/>
      <w:marLeft w:val="0"/>
      <w:marRight w:val="0"/>
      <w:marTop w:val="0"/>
      <w:marBottom w:val="0"/>
      <w:divBdr>
        <w:top w:val="none" w:sz="0" w:space="0" w:color="auto"/>
        <w:left w:val="none" w:sz="0" w:space="0" w:color="auto"/>
        <w:bottom w:val="none" w:sz="0" w:space="0" w:color="auto"/>
        <w:right w:val="none" w:sz="0" w:space="0" w:color="auto"/>
      </w:divBdr>
    </w:div>
    <w:div w:id="1203639525">
      <w:bodyDiv w:val="1"/>
      <w:marLeft w:val="0"/>
      <w:marRight w:val="0"/>
      <w:marTop w:val="0"/>
      <w:marBottom w:val="0"/>
      <w:divBdr>
        <w:top w:val="none" w:sz="0" w:space="0" w:color="auto"/>
        <w:left w:val="none" w:sz="0" w:space="0" w:color="auto"/>
        <w:bottom w:val="none" w:sz="0" w:space="0" w:color="auto"/>
        <w:right w:val="none" w:sz="0" w:space="0" w:color="auto"/>
      </w:divBdr>
    </w:div>
    <w:div w:id="1209417824">
      <w:bodyDiv w:val="1"/>
      <w:marLeft w:val="0"/>
      <w:marRight w:val="0"/>
      <w:marTop w:val="0"/>
      <w:marBottom w:val="0"/>
      <w:divBdr>
        <w:top w:val="none" w:sz="0" w:space="0" w:color="auto"/>
        <w:left w:val="none" w:sz="0" w:space="0" w:color="auto"/>
        <w:bottom w:val="none" w:sz="0" w:space="0" w:color="auto"/>
        <w:right w:val="none" w:sz="0" w:space="0" w:color="auto"/>
      </w:divBdr>
    </w:div>
    <w:div w:id="1215237438">
      <w:bodyDiv w:val="1"/>
      <w:marLeft w:val="0"/>
      <w:marRight w:val="0"/>
      <w:marTop w:val="0"/>
      <w:marBottom w:val="0"/>
      <w:divBdr>
        <w:top w:val="none" w:sz="0" w:space="0" w:color="auto"/>
        <w:left w:val="none" w:sz="0" w:space="0" w:color="auto"/>
        <w:bottom w:val="none" w:sz="0" w:space="0" w:color="auto"/>
        <w:right w:val="none" w:sz="0" w:space="0" w:color="auto"/>
      </w:divBdr>
    </w:div>
    <w:div w:id="1218322916">
      <w:bodyDiv w:val="1"/>
      <w:marLeft w:val="0"/>
      <w:marRight w:val="0"/>
      <w:marTop w:val="0"/>
      <w:marBottom w:val="0"/>
      <w:divBdr>
        <w:top w:val="none" w:sz="0" w:space="0" w:color="auto"/>
        <w:left w:val="none" w:sz="0" w:space="0" w:color="auto"/>
        <w:bottom w:val="none" w:sz="0" w:space="0" w:color="auto"/>
        <w:right w:val="none" w:sz="0" w:space="0" w:color="auto"/>
      </w:divBdr>
    </w:div>
    <w:div w:id="1218468022">
      <w:bodyDiv w:val="1"/>
      <w:marLeft w:val="0"/>
      <w:marRight w:val="0"/>
      <w:marTop w:val="0"/>
      <w:marBottom w:val="0"/>
      <w:divBdr>
        <w:top w:val="none" w:sz="0" w:space="0" w:color="auto"/>
        <w:left w:val="none" w:sz="0" w:space="0" w:color="auto"/>
        <w:bottom w:val="none" w:sz="0" w:space="0" w:color="auto"/>
        <w:right w:val="none" w:sz="0" w:space="0" w:color="auto"/>
      </w:divBdr>
    </w:div>
    <w:div w:id="1229681661">
      <w:bodyDiv w:val="1"/>
      <w:marLeft w:val="0"/>
      <w:marRight w:val="0"/>
      <w:marTop w:val="0"/>
      <w:marBottom w:val="0"/>
      <w:divBdr>
        <w:top w:val="none" w:sz="0" w:space="0" w:color="auto"/>
        <w:left w:val="none" w:sz="0" w:space="0" w:color="auto"/>
        <w:bottom w:val="none" w:sz="0" w:space="0" w:color="auto"/>
        <w:right w:val="none" w:sz="0" w:space="0" w:color="auto"/>
      </w:divBdr>
    </w:div>
    <w:div w:id="1230380133">
      <w:bodyDiv w:val="1"/>
      <w:marLeft w:val="0"/>
      <w:marRight w:val="0"/>
      <w:marTop w:val="0"/>
      <w:marBottom w:val="0"/>
      <w:divBdr>
        <w:top w:val="none" w:sz="0" w:space="0" w:color="auto"/>
        <w:left w:val="none" w:sz="0" w:space="0" w:color="auto"/>
        <w:bottom w:val="none" w:sz="0" w:space="0" w:color="auto"/>
        <w:right w:val="none" w:sz="0" w:space="0" w:color="auto"/>
      </w:divBdr>
    </w:div>
    <w:div w:id="1234895881">
      <w:bodyDiv w:val="1"/>
      <w:marLeft w:val="0"/>
      <w:marRight w:val="0"/>
      <w:marTop w:val="0"/>
      <w:marBottom w:val="0"/>
      <w:divBdr>
        <w:top w:val="none" w:sz="0" w:space="0" w:color="auto"/>
        <w:left w:val="none" w:sz="0" w:space="0" w:color="auto"/>
        <w:bottom w:val="none" w:sz="0" w:space="0" w:color="auto"/>
        <w:right w:val="none" w:sz="0" w:space="0" w:color="auto"/>
      </w:divBdr>
    </w:div>
    <w:div w:id="1238711272">
      <w:bodyDiv w:val="1"/>
      <w:marLeft w:val="0"/>
      <w:marRight w:val="0"/>
      <w:marTop w:val="0"/>
      <w:marBottom w:val="0"/>
      <w:divBdr>
        <w:top w:val="none" w:sz="0" w:space="0" w:color="auto"/>
        <w:left w:val="none" w:sz="0" w:space="0" w:color="auto"/>
        <w:bottom w:val="none" w:sz="0" w:space="0" w:color="auto"/>
        <w:right w:val="none" w:sz="0" w:space="0" w:color="auto"/>
      </w:divBdr>
    </w:div>
    <w:div w:id="1239367480">
      <w:bodyDiv w:val="1"/>
      <w:marLeft w:val="0"/>
      <w:marRight w:val="0"/>
      <w:marTop w:val="0"/>
      <w:marBottom w:val="0"/>
      <w:divBdr>
        <w:top w:val="none" w:sz="0" w:space="0" w:color="auto"/>
        <w:left w:val="none" w:sz="0" w:space="0" w:color="auto"/>
        <w:bottom w:val="none" w:sz="0" w:space="0" w:color="auto"/>
        <w:right w:val="none" w:sz="0" w:space="0" w:color="auto"/>
      </w:divBdr>
    </w:div>
    <w:div w:id="1240334577">
      <w:bodyDiv w:val="1"/>
      <w:marLeft w:val="0"/>
      <w:marRight w:val="0"/>
      <w:marTop w:val="0"/>
      <w:marBottom w:val="0"/>
      <w:divBdr>
        <w:top w:val="none" w:sz="0" w:space="0" w:color="auto"/>
        <w:left w:val="none" w:sz="0" w:space="0" w:color="auto"/>
        <w:bottom w:val="none" w:sz="0" w:space="0" w:color="auto"/>
        <w:right w:val="none" w:sz="0" w:space="0" w:color="auto"/>
      </w:divBdr>
    </w:div>
    <w:div w:id="1255941273">
      <w:bodyDiv w:val="1"/>
      <w:marLeft w:val="0"/>
      <w:marRight w:val="0"/>
      <w:marTop w:val="0"/>
      <w:marBottom w:val="0"/>
      <w:divBdr>
        <w:top w:val="none" w:sz="0" w:space="0" w:color="auto"/>
        <w:left w:val="none" w:sz="0" w:space="0" w:color="auto"/>
        <w:bottom w:val="none" w:sz="0" w:space="0" w:color="auto"/>
        <w:right w:val="none" w:sz="0" w:space="0" w:color="auto"/>
      </w:divBdr>
    </w:div>
    <w:div w:id="1257520513">
      <w:bodyDiv w:val="1"/>
      <w:marLeft w:val="0"/>
      <w:marRight w:val="0"/>
      <w:marTop w:val="0"/>
      <w:marBottom w:val="0"/>
      <w:divBdr>
        <w:top w:val="none" w:sz="0" w:space="0" w:color="auto"/>
        <w:left w:val="none" w:sz="0" w:space="0" w:color="auto"/>
        <w:bottom w:val="none" w:sz="0" w:space="0" w:color="auto"/>
        <w:right w:val="none" w:sz="0" w:space="0" w:color="auto"/>
      </w:divBdr>
    </w:div>
    <w:div w:id="1263419199">
      <w:bodyDiv w:val="1"/>
      <w:marLeft w:val="0"/>
      <w:marRight w:val="0"/>
      <w:marTop w:val="0"/>
      <w:marBottom w:val="0"/>
      <w:divBdr>
        <w:top w:val="none" w:sz="0" w:space="0" w:color="auto"/>
        <w:left w:val="none" w:sz="0" w:space="0" w:color="auto"/>
        <w:bottom w:val="none" w:sz="0" w:space="0" w:color="auto"/>
        <w:right w:val="none" w:sz="0" w:space="0" w:color="auto"/>
      </w:divBdr>
    </w:div>
    <w:div w:id="1274288526">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5522419">
      <w:bodyDiv w:val="1"/>
      <w:marLeft w:val="0"/>
      <w:marRight w:val="0"/>
      <w:marTop w:val="0"/>
      <w:marBottom w:val="0"/>
      <w:divBdr>
        <w:top w:val="none" w:sz="0" w:space="0" w:color="auto"/>
        <w:left w:val="none" w:sz="0" w:space="0" w:color="auto"/>
        <w:bottom w:val="none" w:sz="0" w:space="0" w:color="auto"/>
        <w:right w:val="none" w:sz="0" w:space="0" w:color="auto"/>
      </w:divBdr>
    </w:div>
    <w:div w:id="1298416970">
      <w:bodyDiv w:val="1"/>
      <w:marLeft w:val="0"/>
      <w:marRight w:val="0"/>
      <w:marTop w:val="0"/>
      <w:marBottom w:val="0"/>
      <w:divBdr>
        <w:top w:val="none" w:sz="0" w:space="0" w:color="auto"/>
        <w:left w:val="none" w:sz="0" w:space="0" w:color="auto"/>
        <w:bottom w:val="none" w:sz="0" w:space="0" w:color="auto"/>
        <w:right w:val="none" w:sz="0" w:space="0" w:color="auto"/>
      </w:divBdr>
    </w:div>
    <w:div w:id="1305356620">
      <w:bodyDiv w:val="1"/>
      <w:marLeft w:val="0"/>
      <w:marRight w:val="0"/>
      <w:marTop w:val="0"/>
      <w:marBottom w:val="0"/>
      <w:divBdr>
        <w:top w:val="none" w:sz="0" w:space="0" w:color="auto"/>
        <w:left w:val="none" w:sz="0" w:space="0" w:color="auto"/>
        <w:bottom w:val="none" w:sz="0" w:space="0" w:color="auto"/>
        <w:right w:val="none" w:sz="0" w:space="0" w:color="auto"/>
      </w:divBdr>
    </w:div>
    <w:div w:id="1306279772">
      <w:bodyDiv w:val="1"/>
      <w:marLeft w:val="0"/>
      <w:marRight w:val="0"/>
      <w:marTop w:val="0"/>
      <w:marBottom w:val="0"/>
      <w:divBdr>
        <w:top w:val="none" w:sz="0" w:space="0" w:color="auto"/>
        <w:left w:val="none" w:sz="0" w:space="0" w:color="auto"/>
        <w:bottom w:val="none" w:sz="0" w:space="0" w:color="auto"/>
        <w:right w:val="none" w:sz="0" w:space="0" w:color="auto"/>
      </w:divBdr>
    </w:div>
    <w:div w:id="1310404348">
      <w:bodyDiv w:val="1"/>
      <w:marLeft w:val="0"/>
      <w:marRight w:val="0"/>
      <w:marTop w:val="0"/>
      <w:marBottom w:val="0"/>
      <w:divBdr>
        <w:top w:val="none" w:sz="0" w:space="0" w:color="auto"/>
        <w:left w:val="none" w:sz="0" w:space="0" w:color="auto"/>
        <w:bottom w:val="none" w:sz="0" w:space="0" w:color="auto"/>
        <w:right w:val="none" w:sz="0" w:space="0" w:color="auto"/>
      </w:divBdr>
    </w:div>
    <w:div w:id="1342971445">
      <w:bodyDiv w:val="1"/>
      <w:marLeft w:val="0"/>
      <w:marRight w:val="0"/>
      <w:marTop w:val="0"/>
      <w:marBottom w:val="0"/>
      <w:divBdr>
        <w:top w:val="none" w:sz="0" w:space="0" w:color="auto"/>
        <w:left w:val="none" w:sz="0" w:space="0" w:color="auto"/>
        <w:bottom w:val="none" w:sz="0" w:space="0" w:color="auto"/>
        <w:right w:val="none" w:sz="0" w:space="0" w:color="auto"/>
      </w:divBdr>
    </w:div>
    <w:div w:id="1349915693">
      <w:bodyDiv w:val="1"/>
      <w:marLeft w:val="0"/>
      <w:marRight w:val="0"/>
      <w:marTop w:val="0"/>
      <w:marBottom w:val="0"/>
      <w:divBdr>
        <w:top w:val="none" w:sz="0" w:space="0" w:color="auto"/>
        <w:left w:val="none" w:sz="0" w:space="0" w:color="auto"/>
        <w:bottom w:val="none" w:sz="0" w:space="0" w:color="auto"/>
        <w:right w:val="none" w:sz="0" w:space="0" w:color="auto"/>
      </w:divBdr>
    </w:div>
    <w:div w:id="1354645204">
      <w:bodyDiv w:val="1"/>
      <w:marLeft w:val="0"/>
      <w:marRight w:val="0"/>
      <w:marTop w:val="0"/>
      <w:marBottom w:val="0"/>
      <w:divBdr>
        <w:top w:val="none" w:sz="0" w:space="0" w:color="auto"/>
        <w:left w:val="none" w:sz="0" w:space="0" w:color="auto"/>
        <w:bottom w:val="none" w:sz="0" w:space="0" w:color="auto"/>
        <w:right w:val="none" w:sz="0" w:space="0" w:color="auto"/>
      </w:divBdr>
    </w:div>
    <w:div w:id="1370181915">
      <w:bodyDiv w:val="1"/>
      <w:marLeft w:val="0"/>
      <w:marRight w:val="0"/>
      <w:marTop w:val="0"/>
      <w:marBottom w:val="0"/>
      <w:divBdr>
        <w:top w:val="none" w:sz="0" w:space="0" w:color="auto"/>
        <w:left w:val="none" w:sz="0" w:space="0" w:color="auto"/>
        <w:bottom w:val="none" w:sz="0" w:space="0" w:color="auto"/>
        <w:right w:val="none" w:sz="0" w:space="0" w:color="auto"/>
      </w:divBdr>
    </w:div>
    <w:div w:id="1372462823">
      <w:bodyDiv w:val="1"/>
      <w:marLeft w:val="0"/>
      <w:marRight w:val="0"/>
      <w:marTop w:val="0"/>
      <w:marBottom w:val="0"/>
      <w:divBdr>
        <w:top w:val="none" w:sz="0" w:space="0" w:color="auto"/>
        <w:left w:val="none" w:sz="0" w:space="0" w:color="auto"/>
        <w:bottom w:val="none" w:sz="0" w:space="0" w:color="auto"/>
        <w:right w:val="none" w:sz="0" w:space="0" w:color="auto"/>
      </w:divBdr>
    </w:div>
    <w:div w:id="1381630030">
      <w:bodyDiv w:val="1"/>
      <w:marLeft w:val="0"/>
      <w:marRight w:val="0"/>
      <w:marTop w:val="0"/>
      <w:marBottom w:val="0"/>
      <w:divBdr>
        <w:top w:val="none" w:sz="0" w:space="0" w:color="auto"/>
        <w:left w:val="none" w:sz="0" w:space="0" w:color="auto"/>
        <w:bottom w:val="none" w:sz="0" w:space="0" w:color="auto"/>
        <w:right w:val="none" w:sz="0" w:space="0" w:color="auto"/>
      </w:divBdr>
    </w:div>
    <w:div w:id="1388340827">
      <w:bodyDiv w:val="1"/>
      <w:marLeft w:val="0"/>
      <w:marRight w:val="0"/>
      <w:marTop w:val="0"/>
      <w:marBottom w:val="0"/>
      <w:divBdr>
        <w:top w:val="none" w:sz="0" w:space="0" w:color="auto"/>
        <w:left w:val="none" w:sz="0" w:space="0" w:color="auto"/>
        <w:bottom w:val="none" w:sz="0" w:space="0" w:color="auto"/>
        <w:right w:val="none" w:sz="0" w:space="0" w:color="auto"/>
      </w:divBdr>
    </w:div>
    <w:div w:id="1397512047">
      <w:bodyDiv w:val="1"/>
      <w:marLeft w:val="0"/>
      <w:marRight w:val="0"/>
      <w:marTop w:val="0"/>
      <w:marBottom w:val="0"/>
      <w:divBdr>
        <w:top w:val="none" w:sz="0" w:space="0" w:color="auto"/>
        <w:left w:val="none" w:sz="0" w:space="0" w:color="auto"/>
        <w:bottom w:val="none" w:sz="0" w:space="0" w:color="auto"/>
        <w:right w:val="none" w:sz="0" w:space="0" w:color="auto"/>
      </w:divBdr>
      <w:divsChild>
        <w:div w:id="1382705197">
          <w:marLeft w:val="-45"/>
          <w:marRight w:val="0"/>
          <w:marTop w:val="0"/>
          <w:marBottom w:val="0"/>
          <w:divBdr>
            <w:top w:val="single" w:sz="6" w:space="0" w:color="FFFFFF"/>
            <w:left w:val="single" w:sz="6" w:space="0" w:color="FFFFFF"/>
            <w:bottom w:val="single" w:sz="6" w:space="0" w:color="FFFFFF"/>
            <w:right w:val="single" w:sz="6" w:space="0" w:color="FFFFFF"/>
          </w:divBdr>
        </w:div>
        <w:div w:id="478115432">
          <w:marLeft w:val="0"/>
          <w:marRight w:val="0"/>
          <w:marTop w:val="0"/>
          <w:marBottom w:val="0"/>
          <w:divBdr>
            <w:top w:val="none" w:sz="0" w:space="0" w:color="auto"/>
            <w:left w:val="none" w:sz="0" w:space="0" w:color="auto"/>
            <w:bottom w:val="none" w:sz="0" w:space="0" w:color="auto"/>
            <w:right w:val="none" w:sz="0" w:space="0" w:color="auto"/>
          </w:divBdr>
        </w:div>
        <w:div w:id="794181041">
          <w:marLeft w:val="0"/>
          <w:marRight w:val="0"/>
          <w:marTop w:val="0"/>
          <w:marBottom w:val="0"/>
          <w:divBdr>
            <w:top w:val="none" w:sz="0" w:space="0" w:color="auto"/>
            <w:left w:val="none" w:sz="0" w:space="0" w:color="auto"/>
            <w:bottom w:val="none" w:sz="0" w:space="0" w:color="auto"/>
            <w:right w:val="none" w:sz="0" w:space="0" w:color="auto"/>
          </w:divBdr>
        </w:div>
      </w:divsChild>
    </w:div>
    <w:div w:id="1403060519">
      <w:bodyDiv w:val="1"/>
      <w:marLeft w:val="0"/>
      <w:marRight w:val="0"/>
      <w:marTop w:val="0"/>
      <w:marBottom w:val="0"/>
      <w:divBdr>
        <w:top w:val="none" w:sz="0" w:space="0" w:color="auto"/>
        <w:left w:val="none" w:sz="0" w:space="0" w:color="auto"/>
        <w:bottom w:val="none" w:sz="0" w:space="0" w:color="auto"/>
        <w:right w:val="none" w:sz="0" w:space="0" w:color="auto"/>
      </w:divBdr>
    </w:div>
    <w:div w:id="1408768966">
      <w:bodyDiv w:val="1"/>
      <w:marLeft w:val="0"/>
      <w:marRight w:val="0"/>
      <w:marTop w:val="0"/>
      <w:marBottom w:val="0"/>
      <w:divBdr>
        <w:top w:val="none" w:sz="0" w:space="0" w:color="auto"/>
        <w:left w:val="none" w:sz="0" w:space="0" w:color="auto"/>
        <w:bottom w:val="none" w:sz="0" w:space="0" w:color="auto"/>
        <w:right w:val="none" w:sz="0" w:space="0" w:color="auto"/>
      </w:divBdr>
    </w:div>
    <w:div w:id="1436557550">
      <w:bodyDiv w:val="1"/>
      <w:marLeft w:val="0"/>
      <w:marRight w:val="0"/>
      <w:marTop w:val="0"/>
      <w:marBottom w:val="0"/>
      <w:divBdr>
        <w:top w:val="none" w:sz="0" w:space="0" w:color="auto"/>
        <w:left w:val="none" w:sz="0" w:space="0" w:color="auto"/>
        <w:bottom w:val="none" w:sz="0" w:space="0" w:color="auto"/>
        <w:right w:val="none" w:sz="0" w:space="0" w:color="auto"/>
      </w:divBdr>
    </w:div>
    <w:div w:id="1489058083">
      <w:bodyDiv w:val="1"/>
      <w:marLeft w:val="0"/>
      <w:marRight w:val="0"/>
      <w:marTop w:val="0"/>
      <w:marBottom w:val="0"/>
      <w:divBdr>
        <w:top w:val="none" w:sz="0" w:space="0" w:color="auto"/>
        <w:left w:val="none" w:sz="0" w:space="0" w:color="auto"/>
        <w:bottom w:val="none" w:sz="0" w:space="0" w:color="auto"/>
        <w:right w:val="none" w:sz="0" w:space="0" w:color="auto"/>
      </w:divBdr>
    </w:div>
    <w:div w:id="1511140928">
      <w:bodyDiv w:val="1"/>
      <w:marLeft w:val="0"/>
      <w:marRight w:val="0"/>
      <w:marTop w:val="0"/>
      <w:marBottom w:val="0"/>
      <w:divBdr>
        <w:top w:val="none" w:sz="0" w:space="0" w:color="auto"/>
        <w:left w:val="none" w:sz="0" w:space="0" w:color="auto"/>
        <w:bottom w:val="none" w:sz="0" w:space="0" w:color="auto"/>
        <w:right w:val="none" w:sz="0" w:space="0" w:color="auto"/>
      </w:divBdr>
    </w:div>
    <w:div w:id="1528249756">
      <w:bodyDiv w:val="1"/>
      <w:marLeft w:val="0"/>
      <w:marRight w:val="0"/>
      <w:marTop w:val="0"/>
      <w:marBottom w:val="0"/>
      <w:divBdr>
        <w:top w:val="none" w:sz="0" w:space="0" w:color="auto"/>
        <w:left w:val="none" w:sz="0" w:space="0" w:color="auto"/>
        <w:bottom w:val="none" w:sz="0" w:space="0" w:color="auto"/>
        <w:right w:val="none" w:sz="0" w:space="0" w:color="auto"/>
      </w:divBdr>
    </w:div>
    <w:div w:id="1532263456">
      <w:bodyDiv w:val="1"/>
      <w:marLeft w:val="0"/>
      <w:marRight w:val="0"/>
      <w:marTop w:val="0"/>
      <w:marBottom w:val="0"/>
      <w:divBdr>
        <w:top w:val="none" w:sz="0" w:space="0" w:color="auto"/>
        <w:left w:val="none" w:sz="0" w:space="0" w:color="auto"/>
        <w:bottom w:val="none" w:sz="0" w:space="0" w:color="auto"/>
        <w:right w:val="none" w:sz="0" w:space="0" w:color="auto"/>
      </w:divBdr>
    </w:div>
    <w:div w:id="1538932497">
      <w:bodyDiv w:val="1"/>
      <w:marLeft w:val="0"/>
      <w:marRight w:val="0"/>
      <w:marTop w:val="0"/>
      <w:marBottom w:val="0"/>
      <w:divBdr>
        <w:top w:val="none" w:sz="0" w:space="0" w:color="auto"/>
        <w:left w:val="none" w:sz="0" w:space="0" w:color="auto"/>
        <w:bottom w:val="none" w:sz="0" w:space="0" w:color="auto"/>
        <w:right w:val="none" w:sz="0" w:space="0" w:color="auto"/>
      </w:divBdr>
    </w:div>
    <w:div w:id="1540779462">
      <w:bodyDiv w:val="1"/>
      <w:marLeft w:val="0"/>
      <w:marRight w:val="0"/>
      <w:marTop w:val="0"/>
      <w:marBottom w:val="0"/>
      <w:divBdr>
        <w:top w:val="none" w:sz="0" w:space="0" w:color="auto"/>
        <w:left w:val="none" w:sz="0" w:space="0" w:color="auto"/>
        <w:bottom w:val="none" w:sz="0" w:space="0" w:color="auto"/>
        <w:right w:val="none" w:sz="0" w:space="0" w:color="auto"/>
      </w:divBdr>
    </w:div>
    <w:div w:id="1578055128">
      <w:bodyDiv w:val="1"/>
      <w:marLeft w:val="0"/>
      <w:marRight w:val="0"/>
      <w:marTop w:val="0"/>
      <w:marBottom w:val="0"/>
      <w:divBdr>
        <w:top w:val="none" w:sz="0" w:space="0" w:color="auto"/>
        <w:left w:val="none" w:sz="0" w:space="0" w:color="auto"/>
        <w:bottom w:val="none" w:sz="0" w:space="0" w:color="auto"/>
        <w:right w:val="none" w:sz="0" w:space="0" w:color="auto"/>
      </w:divBdr>
    </w:div>
    <w:div w:id="1579437968">
      <w:bodyDiv w:val="1"/>
      <w:marLeft w:val="0"/>
      <w:marRight w:val="0"/>
      <w:marTop w:val="0"/>
      <w:marBottom w:val="0"/>
      <w:divBdr>
        <w:top w:val="none" w:sz="0" w:space="0" w:color="auto"/>
        <w:left w:val="none" w:sz="0" w:space="0" w:color="auto"/>
        <w:bottom w:val="none" w:sz="0" w:space="0" w:color="auto"/>
        <w:right w:val="none" w:sz="0" w:space="0" w:color="auto"/>
      </w:divBdr>
    </w:div>
    <w:div w:id="1603029670">
      <w:bodyDiv w:val="1"/>
      <w:marLeft w:val="0"/>
      <w:marRight w:val="0"/>
      <w:marTop w:val="0"/>
      <w:marBottom w:val="0"/>
      <w:divBdr>
        <w:top w:val="none" w:sz="0" w:space="0" w:color="auto"/>
        <w:left w:val="none" w:sz="0" w:space="0" w:color="auto"/>
        <w:bottom w:val="none" w:sz="0" w:space="0" w:color="auto"/>
        <w:right w:val="none" w:sz="0" w:space="0" w:color="auto"/>
      </w:divBdr>
    </w:div>
    <w:div w:id="1608999279">
      <w:bodyDiv w:val="1"/>
      <w:marLeft w:val="0"/>
      <w:marRight w:val="0"/>
      <w:marTop w:val="0"/>
      <w:marBottom w:val="0"/>
      <w:divBdr>
        <w:top w:val="none" w:sz="0" w:space="0" w:color="auto"/>
        <w:left w:val="none" w:sz="0" w:space="0" w:color="auto"/>
        <w:bottom w:val="none" w:sz="0" w:space="0" w:color="auto"/>
        <w:right w:val="none" w:sz="0" w:space="0" w:color="auto"/>
      </w:divBdr>
    </w:div>
    <w:div w:id="1648589954">
      <w:bodyDiv w:val="1"/>
      <w:marLeft w:val="0"/>
      <w:marRight w:val="0"/>
      <w:marTop w:val="0"/>
      <w:marBottom w:val="0"/>
      <w:divBdr>
        <w:top w:val="none" w:sz="0" w:space="0" w:color="auto"/>
        <w:left w:val="none" w:sz="0" w:space="0" w:color="auto"/>
        <w:bottom w:val="none" w:sz="0" w:space="0" w:color="auto"/>
        <w:right w:val="none" w:sz="0" w:space="0" w:color="auto"/>
      </w:divBdr>
    </w:div>
    <w:div w:id="1651248766">
      <w:bodyDiv w:val="1"/>
      <w:marLeft w:val="0"/>
      <w:marRight w:val="0"/>
      <w:marTop w:val="0"/>
      <w:marBottom w:val="0"/>
      <w:divBdr>
        <w:top w:val="none" w:sz="0" w:space="0" w:color="auto"/>
        <w:left w:val="none" w:sz="0" w:space="0" w:color="auto"/>
        <w:bottom w:val="none" w:sz="0" w:space="0" w:color="auto"/>
        <w:right w:val="none" w:sz="0" w:space="0" w:color="auto"/>
      </w:divBdr>
    </w:div>
    <w:div w:id="1663973184">
      <w:bodyDiv w:val="1"/>
      <w:marLeft w:val="0"/>
      <w:marRight w:val="0"/>
      <w:marTop w:val="0"/>
      <w:marBottom w:val="0"/>
      <w:divBdr>
        <w:top w:val="none" w:sz="0" w:space="0" w:color="auto"/>
        <w:left w:val="none" w:sz="0" w:space="0" w:color="auto"/>
        <w:bottom w:val="none" w:sz="0" w:space="0" w:color="auto"/>
        <w:right w:val="none" w:sz="0" w:space="0" w:color="auto"/>
      </w:divBdr>
    </w:div>
    <w:div w:id="1676031530">
      <w:bodyDiv w:val="1"/>
      <w:marLeft w:val="0"/>
      <w:marRight w:val="0"/>
      <w:marTop w:val="0"/>
      <w:marBottom w:val="0"/>
      <w:divBdr>
        <w:top w:val="none" w:sz="0" w:space="0" w:color="auto"/>
        <w:left w:val="none" w:sz="0" w:space="0" w:color="auto"/>
        <w:bottom w:val="none" w:sz="0" w:space="0" w:color="auto"/>
        <w:right w:val="none" w:sz="0" w:space="0" w:color="auto"/>
      </w:divBdr>
    </w:div>
    <w:div w:id="1684897725">
      <w:bodyDiv w:val="1"/>
      <w:marLeft w:val="0"/>
      <w:marRight w:val="0"/>
      <w:marTop w:val="0"/>
      <w:marBottom w:val="0"/>
      <w:divBdr>
        <w:top w:val="none" w:sz="0" w:space="0" w:color="auto"/>
        <w:left w:val="none" w:sz="0" w:space="0" w:color="auto"/>
        <w:bottom w:val="none" w:sz="0" w:space="0" w:color="auto"/>
        <w:right w:val="none" w:sz="0" w:space="0" w:color="auto"/>
      </w:divBdr>
    </w:div>
    <w:div w:id="1701542241">
      <w:bodyDiv w:val="1"/>
      <w:marLeft w:val="0"/>
      <w:marRight w:val="0"/>
      <w:marTop w:val="0"/>
      <w:marBottom w:val="0"/>
      <w:divBdr>
        <w:top w:val="none" w:sz="0" w:space="0" w:color="auto"/>
        <w:left w:val="none" w:sz="0" w:space="0" w:color="auto"/>
        <w:bottom w:val="none" w:sz="0" w:space="0" w:color="auto"/>
        <w:right w:val="none" w:sz="0" w:space="0" w:color="auto"/>
      </w:divBdr>
    </w:div>
    <w:div w:id="1709523790">
      <w:bodyDiv w:val="1"/>
      <w:marLeft w:val="0"/>
      <w:marRight w:val="0"/>
      <w:marTop w:val="0"/>
      <w:marBottom w:val="0"/>
      <w:divBdr>
        <w:top w:val="none" w:sz="0" w:space="0" w:color="auto"/>
        <w:left w:val="none" w:sz="0" w:space="0" w:color="auto"/>
        <w:bottom w:val="none" w:sz="0" w:space="0" w:color="auto"/>
        <w:right w:val="none" w:sz="0" w:space="0" w:color="auto"/>
      </w:divBdr>
    </w:div>
    <w:div w:id="1714306619">
      <w:bodyDiv w:val="1"/>
      <w:marLeft w:val="0"/>
      <w:marRight w:val="0"/>
      <w:marTop w:val="0"/>
      <w:marBottom w:val="0"/>
      <w:divBdr>
        <w:top w:val="none" w:sz="0" w:space="0" w:color="auto"/>
        <w:left w:val="none" w:sz="0" w:space="0" w:color="auto"/>
        <w:bottom w:val="none" w:sz="0" w:space="0" w:color="auto"/>
        <w:right w:val="none" w:sz="0" w:space="0" w:color="auto"/>
      </w:divBdr>
    </w:div>
    <w:div w:id="1762332663">
      <w:bodyDiv w:val="1"/>
      <w:marLeft w:val="0"/>
      <w:marRight w:val="0"/>
      <w:marTop w:val="0"/>
      <w:marBottom w:val="0"/>
      <w:divBdr>
        <w:top w:val="none" w:sz="0" w:space="0" w:color="auto"/>
        <w:left w:val="none" w:sz="0" w:space="0" w:color="auto"/>
        <w:bottom w:val="none" w:sz="0" w:space="0" w:color="auto"/>
        <w:right w:val="none" w:sz="0" w:space="0" w:color="auto"/>
      </w:divBdr>
    </w:div>
    <w:div w:id="1789280633">
      <w:bodyDiv w:val="1"/>
      <w:marLeft w:val="0"/>
      <w:marRight w:val="0"/>
      <w:marTop w:val="0"/>
      <w:marBottom w:val="0"/>
      <w:divBdr>
        <w:top w:val="none" w:sz="0" w:space="0" w:color="auto"/>
        <w:left w:val="none" w:sz="0" w:space="0" w:color="auto"/>
        <w:bottom w:val="none" w:sz="0" w:space="0" w:color="auto"/>
        <w:right w:val="none" w:sz="0" w:space="0" w:color="auto"/>
      </w:divBdr>
    </w:div>
    <w:div w:id="1794205501">
      <w:bodyDiv w:val="1"/>
      <w:marLeft w:val="0"/>
      <w:marRight w:val="0"/>
      <w:marTop w:val="0"/>
      <w:marBottom w:val="0"/>
      <w:divBdr>
        <w:top w:val="none" w:sz="0" w:space="0" w:color="auto"/>
        <w:left w:val="none" w:sz="0" w:space="0" w:color="auto"/>
        <w:bottom w:val="none" w:sz="0" w:space="0" w:color="auto"/>
        <w:right w:val="none" w:sz="0" w:space="0" w:color="auto"/>
      </w:divBdr>
    </w:div>
    <w:div w:id="1823160100">
      <w:bodyDiv w:val="1"/>
      <w:marLeft w:val="0"/>
      <w:marRight w:val="0"/>
      <w:marTop w:val="0"/>
      <w:marBottom w:val="0"/>
      <w:divBdr>
        <w:top w:val="none" w:sz="0" w:space="0" w:color="auto"/>
        <w:left w:val="none" w:sz="0" w:space="0" w:color="auto"/>
        <w:bottom w:val="none" w:sz="0" w:space="0" w:color="auto"/>
        <w:right w:val="none" w:sz="0" w:space="0" w:color="auto"/>
      </w:divBdr>
    </w:div>
    <w:div w:id="1825202851">
      <w:bodyDiv w:val="1"/>
      <w:marLeft w:val="0"/>
      <w:marRight w:val="0"/>
      <w:marTop w:val="0"/>
      <w:marBottom w:val="0"/>
      <w:divBdr>
        <w:top w:val="none" w:sz="0" w:space="0" w:color="auto"/>
        <w:left w:val="none" w:sz="0" w:space="0" w:color="auto"/>
        <w:bottom w:val="none" w:sz="0" w:space="0" w:color="auto"/>
        <w:right w:val="none" w:sz="0" w:space="0" w:color="auto"/>
      </w:divBdr>
    </w:div>
    <w:div w:id="1833065160">
      <w:bodyDiv w:val="1"/>
      <w:marLeft w:val="0"/>
      <w:marRight w:val="0"/>
      <w:marTop w:val="0"/>
      <w:marBottom w:val="0"/>
      <w:divBdr>
        <w:top w:val="none" w:sz="0" w:space="0" w:color="auto"/>
        <w:left w:val="none" w:sz="0" w:space="0" w:color="auto"/>
        <w:bottom w:val="none" w:sz="0" w:space="0" w:color="auto"/>
        <w:right w:val="none" w:sz="0" w:space="0" w:color="auto"/>
      </w:divBdr>
    </w:div>
    <w:div w:id="1833528005">
      <w:bodyDiv w:val="1"/>
      <w:marLeft w:val="0"/>
      <w:marRight w:val="0"/>
      <w:marTop w:val="0"/>
      <w:marBottom w:val="0"/>
      <w:divBdr>
        <w:top w:val="none" w:sz="0" w:space="0" w:color="auto"/>
        <w:left w:val="none" w:sz="0" w:space="0" w:color="auto"/>
        <w:bottom w:val="none" w:sz="0" w:space="0" w:color="auto"/>
        <w:right w:val="none" w:sz="0" w:space="0" w:color="auto"/>
      </w:divBdr>
    </w:div>
    <w:div w:id="1840998122">
      <w:bodyDiv w:val="1"/>
      <w:marLeft w:val="0"/>
      <w:marRight w:val="0"/>
      <w:marTop w:val="0"/>
      <w:marBottom w:val="0"/>
      <w:divBdr>
        <w:top w:val="none" w:sz="0" w:space="0" w:color="auto"/>
        <w:left w:val="none" w:sz="0" w:space="0" w:color="auto"/>
        <w:bottom w:val="none" w:sz="0" w:space="0" w:color="auto"/>
        <w:right w:val="none" w:sz="0" w:space="0" w:color="auto"/>
      </w:divBdr>
    </w:div>
    <w:div w:id="1851332195">
      <w:bodyDiv w:val="1"/>
      <w:marLeft w:val="0"/>
      <w:marRight w:val="0"/>
      <w:marTop w:val="0"/>
      <w:marBottom w:val="0"/>
      <w:divBdr>
        <w:top w:val="none" w:sz="0" w:space="0" w:color="auto"/>
        <w:left w:val="none" w:sz="0" w:space="0" w:color="auto"/>
        <w:bottom w:val="none" w:sz="0" w:space="0" w:color="auto"/>
        <w:right w:val="none" w:sz="0" w:space="0" w:color="auto"/>
      </w:divBdr>
    </w:div>
    <w:div w:id="1853104888">
      <w:bodyDiv w:val="1"/>
      <w:marLeft w:val="0"/>
      <w:marRight w:val="0"/>
      <w:marTop w:val="0"/>
      <w:marBottom w:val="0"/>
      <w:divBdr>
        <w:top w:val="none" w:sz="0" w:space="0" w:color="auto"/>
        <w:left w:val="none" w:sz="0" w:space="0" w:color="auto"/>
        <w:bottom w:val="none" w:sz="0" w:space="0" w:color="auto"/>
        <w:right w:val="none" w:sz="0" w:space="0" w:color="auto"/>
      </w:divBdr>
    </w:div>
    <w:div w:id="1869952083">
      <w:bodyDiv w:val="1"/>
      <w:marLeft w:val="0"/>
      <w:marRight w:val="0"/>
      <w:marTop w:val="0"/>
      <w:marBottom w:val="0"/>
      <w:divBdr>
        <w:top w:val="none" w:sz="0" w:space="0" w:color="auto"/>
        <w:left w:val="none" w:sz="0" w:space="0" w:color="auto"/>
        <w:bottom w:val="none" w:sz="0" w:space="0" w:color="auto"/>
        <w:right w:val="none" w:sz="0" w:space="0" w:color="auto"/>
      </w:divBdr>
    </w:div>
    <w:div w:id="1874801818">
      <w:bodyDiv w:val="1"/>
      <w:marLeft w:val="0"/>
      <w:marRight w:val="0"/>
      <w:marTop w:val="0"/>
      <w:marBottom w:val="0"/>
      <w:divBdr>
        <w:top w:val="none" w:sz="0" w:space="0" w:color="auto"/>
        <w:left w:val="none" w:sz="0" w:space="0" w:color="auto"/>
        <w:bottom w:val="none" w:sz="0" w:space="0" w:color="auto"/>
        <w:right w:val="none" w:sz="0" w:space="0" w:color="auto"/>
      </w:divBdr>
    </w:div>
    <w:div w:id="1875383583">
      <w:bodyDiv w:val="1"/>
      <w:marLeft w:val="0"/>
      <w:marRight w:val="0"/>
      <w:marTop w:val="0"/>
      <w:marBottom w:val="0"/>
      <w:divBdr>
        <w:top w:val="none" w:sz="0" w:space="0" w:color="auto"/>
        <w:left w:val="none" w:sz="0" w:space="0" w:color="auto"/>
        <w:bottom w:val="none" w:sz="0" w:space="0" w:color="auto"/>
        <w:right w:val="none" w:sz="0" w:space="0" w:color="auto"/>
      </w:divBdr>
    </w:div>
    <w:div w:id="1880193524">
      <w:bodyDiv w:val="1"/>
      <w:marLeft w:val="0"/>
      <w:marRight w:val="0"/>
      <w:marTop w:val="0"/>
      <w:marBottom w:val="0"/>
      <w:divBdr>
        <w:top w:val="none" w:sz="0" w:space="0" w:color="auto"/>
        <w:left w:val="none" w:sz="0" w:space="0" w:color="auto"/>
        <w:bottom w:val="none" w:sz="0" w:space="0" w:color="auto"/>
        <w:right w:val="none" w:sz="0" w:space="0" w:color="auto"/>
      </w:divBdr>
    </w:div>
    <w:div w:id="1883713564">
      <w:bodyDiv w:val="1"/>
      <w:marLeft w:val="0"/>
      <w:marRight w:val="0"/>
      <w:marTop w:val="0"/>
      <w:marBottom w:val="0"/>
      <w:divBdr>
        <w:top w:val="none" w:sz="0" w:space="0" w:color="auto"/>
        <w:left w:val="none" w:sz="0" w:space="0" w:color="auto"/>
        <w:bottom w:val="none" w:sz="0" w:space="0" w:color="auto"/>
        <w:right w:val="none" w:sz="0" w:space="0" w:color="auto"/>
      </w:divBdr>
    </w:div>
    <w:div w:id="1892569803">
      <w:bodyDiv w:val="1"/>
      <w:marLeft w:val="0"/>
      <w:marRight w:val="0"/>
      <w:marTop w:val="0"/>
      <w:marBottom w:val="0"/>
      <w:divBdr>
        <w:top w:val="none" w:sz="0" w:space="0" w:color="auto"/>
        <w:left w:val="none" w:sz="0" w:space="0" w:color="auto"/>
        <w:bottom w:val="none" w:sz="0" w:space="0" w:color="auto"/>
        <w:right w:val="none" w:sz="0" w:space="0" w:color="auto"/>
      </w:divBdr>
    </w:div>
    <w:div w:id="1923173223">
      <w:bodyDiv w:val="1"/>
      <w:marLeft w:val="0"/>
      <w:marRight w:val="0"/>
      <w:marTop w:val="0"/>
      <w:marBottom w:val="0"/>
      <w:divBdr>
        <w:top w:val="none" w:sz="0" w:space="0" w:color="auto"/>
        <w:left w:val="none" w:sz="0" w:space="0" w:color="auto"/>
        <w:bottom w:val="none" w:sz="0" w:space="0" w:color="auto"/>
        <w:right w:val="none" w:sz="0" w:space="0" w:color="auto"/>
      </w:divBdr>
    </w:div>
    <w:div w:id="1938055071">
      <w:bodyDiv w:val="1"/>
      <w:marLeft w:val="0"/>
      <w:marRight w:val="0"/>
      <w:marTop w:val="0"/>
      <w:marBottom w:val="0"/>
      <w:divBdr>
        <w:top w:val="none" w:sz="0" w:space="0" w:color="auto"/>
        <w:left w:val="none" w:sz="0" w:space="0" w:color="auto"/>
        <w:bottom w:val="none" w:sz="0" w:space="0" w:color="auto"/>
        <w:right w:val="none" w:sz="0" w:space="0" w:color="auto"/>
      </w:divBdr>
    </w:div>
    <w:div w:id="1939167573">
      <w:bodyDiv w:val="1"/>
      <w:marLeft w:val="0"/>
      <w:marRight w:val="0"/>
      <w:marTop w:val="0"/>
      <w:marBottom w:val="0"/>
      <w:divBdr>
        <w:top w:val="none" w:sz="0" w:space="0" w:color="auto"/>
        <w:left w:val="none" w:sz="0" w:space="0" w:color="auto"/>
        <w:bottom w:val="none" w:sz="0" w:space="0" w:color="auto"/>
        <w:right w:val="none" w:sz="0" w:space="0" w:color="auto"/>
      </w:divBdr>
    </w:div>
    <w:div w:id="1940677935">
      <w:bodyDiv w:val="1"/>
      <w:marLeft w:val="0"/>
      <w:marRight w:val="0"/>
      <w:marTop w:val="0"/>
      <w:marBottom w:val="0"/>
      <w:divBdr>
        <w:top w:val="none" w:sz="0" w:space="0" w:color="auto"/>
        <w:left w:val="none" w:sz="0" w:space="0" w:color="auto"/>
        <w:bottom w:val="none" w:sz="0" w:space="0" w:color="auto"/>
        <w:right w:val="none" w:sz="0" w:space="0" w:color="auto"/>
      </w:divBdr>
    </w:div>
    <w:div w:id="1957632943">
      <w:bodyDiv w:val="1"/>
      <w:marLeft w:val="0"/>
      <w:marRight w:val="0"/>
      <w:marTop w:val="0"/>
      <w:marBottom w:val="0"/>
      <w:divBdr>
        <w:top w:val="none" w:sz="0" w:space="0" w:color="auto"/>
        <w:left w:val="none" w:sz="0" w:space="0" w:color="auto"/>
        <w:bottom w:val="none" w:sz="0" w:space="0" w:color="auto"/>
        <w:right w:val="none" w:sz="0" w:space="0" w:color="auto"/>
      </w:divBdr>
    </w:div>
    <w:div w:id="1997417584">
      <w:bodyDiv w:val="1"/>
      <w:marLeft w:val="0"/>
      <w:marRight w:val="0"/>
      <w:marTop w:val="0"/>
      <w:marBottom w:val="0"/>
      <w:divBdr>
        <w:top w:val="none" w:sz="0" w:space="0" w:color="auto"/>
        <w:left w:val="none" w:sz="0" w:space="0" w:color="auto"/>
        <w:bottom w:val="none" w:sz="0" w:space="0" w:color="auto"/>
        <w:right w:val="none" w:sz="0" w:space="0" w:color="auto"/>
      </w:divBdr>
    </w:div>
    <w:div w:id="2029257127">
      <w:bodyDiv w:val="1"/>
      <w:marLeft w:val="0"/>
      <w:marRight w:val="0"/>
      <w:marTop w:val="0"/>
      <w:marBottom w:val="0"/>
      <w:divBdr>
        <w:top w:val="none" w:sz="0" w:space="0" w:color="auto"/>
        <w:left w:val="none" w:sz="0" w:space="0" w:color="auto"/>
        <w:bottom w:val="none" w:sz="0" w:space="0" w:color="auto"/>
        <w:right w:val="none" w:sz="0" w:space="0" w:color="auto"/>
      </w:divBdr>
    </w:div>
    <w:div w:id="2047565125">
      <w:bodyDiv w:val="1"/>
      <w:marLeft w:val="0"/>
      <w:marRight w:val="0"/>
      <w:marTop w:val="0"/>
      <w:marBottom w:val="0"/>
      <w:divBdr>
        <w:top w:val="none" w:sz="0" w:space="0" w:color="auto"/>
        <w:left w:val="none" w:sz="0" w:space="0" w:color="auto"/>
        <w:bottom w:val="none" w:sz="0" w:space="0" w:color="auto"/>
        <w:right w:val="none" w:sz="0" w:space="0" w:color="auto"/>
      </w:divBdr>
    </w:div>
    <w:div w:id="2051999566">
      <w:bodyDiv w:val="1"/>
      <w:marLeft w:val="0"/>
      <w:marRight w:val="0"/>
      <w:marTop w:val="0"/>
      <w:marBottom w:val="0"/>
      <w:divBdr>
        <w:top w:val="none" w:sz="0" w:space="0" w:color="auto"/>
        <w:left w:val="none" w:sz="0" w:space="0" w:color="auto"/>
        <w:bottom w:val="none" w:sz="0" w:space="0" w:color="auto"/>
        <w:right w:val="none" w:sz="0" w:space="0" w:color="auto"/>
      </w:divBdr>
    </w:div>
    <w:div w:id="2072071454">
      <w:bodyDiv w:val="1"/>
      <w:marLeft w:val="0"/>
      <w:marRight w:val="0"/>
      <w:marTop w:val="0"/>
      <w:marBottom w:val="0"/>
      <w:divBdr>
        <w:top w:val="none" w:sz="0" w:space="0" w:color="auto"/>
        <w:left w:val="none" w:sz="0" w:space="0" w:color="auto"/>
        <w:bottom w:val="none" w:sz="0" w:space="0" w:color="auto"/>
        <w:right w:val="none" w:sz="0" w:space="0" w:color="auto"/>
      </w:divBdr>
    </w:div>
    <w:div w:id="2075931537">
      <w:bodyDiv w:val="1"/>
      <w:marLeft w:val="0"/>
      <w:marRight w:val="0"/>
      <w:marTop w:val="0"/>
      <w:marBottom w:val="0"/>
      <w:divBdr>
        <w:top w:val="none" w:sz="0" w:space="0" w:color="auto"/>
        <w:left w:val="none" w:sz="0" w:space="0" w:color="auto"/>
        <w:bottom w:val="none" w:sz="0" w:space="0" w:color="auto"/>
        <w:right w:val="none" w:sz="0" w:space="0" w:color="auto"/>
      </w:divBdr>
    </w:div>
    <w:div w:id="2085448877">
      <w:bodyDiv w:val="1"/>
      <w:marLeft w:val="0"/>
      <w:marRight w:val="0"/>
      <w:marTop w:val="0"/>
      <w:marBottom w:val="0"/>
      <w:divBdr>
        <w:top w:val="none" w:sz="0" w:space="0" w:color="auto"/>
        <w:left w:val="none" w:sz="0" w:space="0" w:color="auto"/>
        <w:bottom w:val="none" w:sz="0" w:space="0" w:color="auto"/>
        <w:right w:val="none" w:sz="0" w:space="0" w:color="auto"/>
      </w:divBdr>
    </w:div>
    <w:div w:id="2095124293">
      <w:bodyDiv w:val="1"/>
      <w:marLeft w:val="0"/>
      <w:marRight w:val="0"/>
      <w:marTop w:val="0"/>
      <w:marBottom w:val="0"/>
      <w:divBdr>
        <w:top w:val="none" w:sz="0" w:space="0" w:color="auto"/>
        <w:left w:val="none" w:sz="0" w:space="0" w:color="auto"/>
        <w:bottom w:val="none" w:sz="0" w:space="0" w:color="auto"/>
        <w:right w:val="none" w:sz="0" w:space="0" w:color="auto"/>
      </w:divBdr>
    </w:div>
    <w:div w:id="2097557188">
      <w:bodyDiv w:val="1"/>
      <w:marLeft w:val="0"/>
      <w:marRight w:val="0"/>
      <w:marTop w:val="0"/>
      <w:marBottom w:val="0"/>
      <w:divBdr>
        <w:top w:val="none" w:sz="0" w:space="0" w:color="auto"/>
        <w:left w:val="none" w:sz="0" w:space="0" w:color="auto"/>
        <w:bottom w:val="none" w:sz="0" w:space="0" w:color="auto"/>
        <w:right w:val="none" w:sz="0" w:space="0" w:color="auto"/>
      </w:divBdr>
    </w:div>
    <w:div w:id="2109932059">
      <w:bodyDiv w:val="1"/>
      <w:marLeft w:val="0"/>
      <w:marRight w:val="0"/>
      <w:marTop w:val="0"/>
      <w:marBottom w:val="0"/>
      <w:divBdr>
        <w:top w:val="none" w:sz="0" w:space="0" w:color="auto"/>
        <w:left w:val="none" w:sz="0" w:space="0" w:color="auto"/>
        <w:bottom w:val="none" w:sz="0" w:space="0" w:color="auto"/>
        <w:right w:val="none" w:sz="0" w:space="0" w:color="auto"/>
      </w:divBdr>
    </w:div>
    <w:div w:id="2117752293">
      <w:bodyDiv w:val="1"/>
      <w:marLeft w:val="0"/>
      <w:marRight w:val="0"/>
      <w:marTop w:val="0"/>
      <w:marBottom w:val="0"/>
      <w:divBdr>
        <w:top w:val="none" w:sz="0" w:space="0" w:color="auto"/>
        <w:left w:val="none" w:sz="0" w:space="0" w:color="auto"/>
        <w:bottom w:val="none" w:sz="0" w:space="0" w:color="auto"/>
        <w:right w:val="none" w:sz="0" w:space="0" w:color="auto"/>
      </w:divBdr>
    </w:div>
    <w:div w:id="2123455942">
      <w:bodyDiv w:val="1"/>
      <w:marLeft w:val="0"/>
      <w:marRight w:val="0"/>
      <w:marTop w:val="0"/>
      <w:marBottom w:val="0"/>
      <w:divBdr>
        <w:top w:val="none" w:sz="0" w:space="0" w:color="auto"/>
        <w:left w:val="none" w:sz="0" w:space="0" w:color="auto"/>
        <w:bottom w:val="none" w:sz="0" w:space="0" w:color="auto"/>
        <w:right w:val="none" w:sz="0" w:space="0" w:color="auto"/>
      </w:divBdr>
    </w:div>
    <w:div w:id="21397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4715-A7D1-4363-BBA8-5AD7DB6C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8205</Words>
  <Characters>45130</Characters>
  <Application>Microsoft Office Word</Application>
  <DocSecurity>4</DocSecurity>
  <Lines>376</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2017-12-14T20:50:00Z</cp:lastPrinted>
  <dcterms:created xsi:type="dcterms:W3CDTF">2017-12-14T20:53:00Z</dcterms:created>
  <dcterms:modified xsi:type="dcterms:W3CDTF">2017-12-14T20:53:00Z</dcterms:modified>
</cp:coreProperties>
</file>