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EE110" w14:textId="77777777" w:rsidR="008D28C3" w:rsidRPr="00300497" w:rsidRDefault="008D28C3" w:rsidP="008D28C3">
      <w:pPr>
        <w:spacing w:after="120" w:line="240" w:lineRule="auto"/>
        <w:jc w:val="center"/>
        <w:rPr>
          <w:rFonts w:ascii="Verdana" w:eastAsia="Times New Roman" w:hAnsi="Verdana" w:cs="Times New Roman"/>
          <w:b/>
          <w:caps/>
          <w:sz w:val="20"/>
          <w:szCs w:val="20"/>
          <w:lang w:val="es-MX"/>
        </w:rPr>
      </w:pPr>
      <w:r w:rsidRPr="00300497">
        <w:rPr>
          <w:rFonts w:ascii="Verdana" w:eastAsia="Times New Roman" w:hAnsi="Verdana" w:cs="Times New Roman"/>
          <w:b/>
          <w:caps/>
          <w:sz w:val="20"/>
          <w:szCs w:val="20"/>
          <w:lang w:val="es-MX"/>
        </w:rPr>
        <w:t>VOTO DISIDENTE DEL jUEZ e. rAÚL ZAFFARONI</w:t>
      </w:r>
    </w:p>
    <w:p w14:paraId="37FCCA86" w14:textId="77777777" w:rsidR="008D28C3" w:rsidRPr="00300497" w:rsidRDefault="00063DBB" w:rsidP="008D28C3">
      <w:pPr>
        <w:spacing w:after="120" w:line="240" w:lineRule="auto"/>
        <w:jc w:val="center"/>
        <w:rPr>
          <w:rFonts w:ascii="Verdana" w:eastAsia="Times New Roman" w:hAnsi="Verdana" w:cs="Times New Roman"/>
          <w:b/>
          <w:caps/>
          <w:sz w:val="20"/>
          <w:szCs w:val="20"/>
          <w:lang w:val="es-MX"/>
        </w:rPr>
      </w:pPr>
      <w:r w:rsidRPr="00300497">
        <w:rPr>
          <w:rFonts w:ascii="Verdana" w:eastAsia="Times New Roman" w:hAnsi="Verdana" w:cs="Times New Roman"/>
          <w:b/>
          <w:caps/>
          <w:sz w:val="20"/>
          <w:szCs w:val="20"/>
          <w:lang w:val="es-MX"/>
        </w:rPr>
        <w:t>RESPECTO DE LA</w:t>
      </w:r>
    </w:p>
    <w:p w14:paraId="77F25ADB" w14:textId="77777777" w:rsidR="008D28C3" w:rsidRPr="00300497" w:rsidRDefault="008D28C3" w:rsidP="008D28C3">
      <w:pPr>
        <w:spacing w:after="120" w:line="240" w:lineRule="auto"/>
        <w:jc w:val="center"/>
        <w:rPr>
          <w:rFonts w:ascii="Verdana" w:eastAsia="Times New Roman" w:hAnsi="Verdana" w:cs="Times New Roman"/>
          <w:b/>
          <w:caps/>
          <w:sz w:val="20"/>
          <w:szCs w:val="20"/>
          <w:lang w:val="es-MX"/>
        </w:rPr>
      </w:pPr>
      <w:r w:rsidRPr="00300497">
        <w:rPr>
          <w:rFonts w:ascii="Verdana" w:eastAsia="Times New Roman" w:hAnsi="Verdana" w:cs="Times New Roman"/>
          <w:b/>
          <w:caps/>
          <w:sz w:val="20"/>
          <w:szCs w:val="20"/>
          <w:lang w:val="es-MX"/>
        </w:rPr>
        <w:t>Opinión Consultiva OC-26/20</w:t>
      </w:r>
    </w:p>
    <w:p w14:paraId="27947E25" w14:textId="77777777" w:rsidR="008D28C3" w:rsidRPr="00300497" w:rsidRDefault="008D28C3" w:rsidP="008D28C3">
      <w:pPr>
        <w:spacing w:after="120" w:line="240" w:lineRule="auto"/>
        <w:jc w:val="center"/>
        <w:rPr>
          <w:rFonts w:ascii="Verdana" w:eastAsia="Times New Roman" w:hAnsi="Verdana" w:cs="Times New Roman"/>
          <w:b/>
          <w:caps/>
          <w:sz w:val="20"/>
          <w:szCs w:val="20"/>
          <w:lang w:val="es-MX"/>
        </w:rPr>
      </w:pPr>
      <w:r w:rsidRPr="00300497">
        <w:rPr>
          <w:rFonts w:ascii="Verdana" w:eastAsia="Times New Roman" w:hAnsi="Verdana" w:cs="Times New Roman"/>
          <w:b/>
          <w:caps/>
          <w:sz w:val="20"/>
          <w:szCs w:val="20"/>
          <w:lang w:val="es-MX"/>
        </w:rPr>
        <w:t>de 9 de NOVIEMBRE de 2020</w:t>
      </w:r>
    </w:p>
    <w:p w14:paraId="06B80B37" w14:textId="77777777" w:rsidR="008D28C3" w:rsidRPr="00300497" w:rsidRDefault="008D28C3" w:rsidP="008D28C3">
      <w:pPr>
        <w:spacing w:after="120" w:line="240" w:lineRule="auto"/>
        <w:jc w:val="center"/>
        <w:rPr>
          <w:rFonts w:ascii="Verdana" w:eastAsia="Times New Roman" w:hAnsi="Verdana" w:cs="Times New Roman"/>
          <w:b/>
          <w:caps/>
          <w:sz w:val="20"/>
          <w:szCs w:val="20"/>
        </w:rPr>
      </w:pPr>
      <w:r w:rsidRPr="00300497">
        <w:rPr>
          <w:rFonts w:ascii="Verdana" w:eastAsia="Times New Roman" w:hAnsi="Verdana" w:cs="Times New Roman"/>
          <w:b/>
          <w:caps/>
          <w:sz w:val="20"/>
          <w:szCs w:val="20"/>
        </w:rPr>
        <w:t>Solicitada por la República de COLOMBIA</w:t>
      </w:r>
    </w:p>
    <w:p w14:paraId="5D92F22E" w14:textId="77777777" w:rsidR="008D28C3" w:rsidRPr="00300497" w:rsidRDefault="008D28C3" w:rsidP="008D28C3">
      <w:pPr>
        <w:spacing w:after="120" w:line="240" w:lineRule="auto"/>
        <w:jc w:val="center"/>
        <w:rPr>
          <w:rFonts w:ascii="Verdana" w:eastAsia="Times New Roman" w:hAnsi="Verdana" w:cs="Times New Roman"/>
          <w:b/>
          <w:caps/>
          <w:sz w:val="20"/>
          <w:szCs w:val="20"/>
          <w:u w:val="single"/>
        </w:rPr>
      </w:pPr>
    </w:p>
    <w:p w14:paraId="6961A733" w14:textId="77777777" w:rsidR="008D28C3" w:rsidRPr="00300497" w:rsidRDefault="008D28C3" w:rsidP="008D28C3">
      <w:pPr>
        <w:spacing w:after="120" w:line="240" w:lineRule="auto"/>
        <w:jc w:val="center"/>
        <w:rPr>
          <w:rFonts w:ascii="Verdana" w:eastAsia="Times New Roman" w:hAnsi="Verdana" w:cs="Times New Roman"/>
          <w:b/>
          <w:caps/>
          <w:sz w:val="20"/>
          <w:szCs w:val="20"/>
          <w:u w:val="single"/>
        </w:rPr>
      </w:pPr>
    </w:p>
    <w:p w14:paraId="62583D38" w14:textId="77777777" w:rsidR="008D28C3" w:rsidRPr="00300497" w:rsidRDefault="008D28C3" w:rsidP="008D28C3">
      <w:pPr>
        <w:spacing w:before="120" w:after="120" w:line="240" w:lineRule="auto"/>
        <w:jc w:val="center"/>
        <w:rPr>
          <w:rFonts w:ascii="Verdana" w:eastAsia="Times New Roman" w:hAnsi="Verdana" w:cs="Times New Roman"/>
          <w:b/>
          <w:caps/>
          <w:sz w:val="20"/>
          <w:szCs w:val="20"/>
          <w:lang w:val="es-CR"/>
        </w:rPr>
      </w:pPr>
      <w:r w:rsidRPr="00300497">
        <w:rPr>
          <w:rFonts w:ascii="Verdana" w:eastAsia="Times New Roman" w:hAnsi="Verdana" w:cs="Times New Roman"/>
          <w:b/>
          <w:caps/>
          <w:sz w:val="20"/>
          <w:szCs w:val="20"/>
          <w:lang w:val="es-CR"/>
        </w:rPr>
        <w:t>LA DENUNCIA DE LA CONVENCIÓN AMERICANA SOBRE DERECHOS HUMANOS y DE la carta de la ORGANIZACIÓN DE LOS ESTADOS AMERICANOS Y SUS EFECTOS SOBRE LAS OBLIGACIONES ESTATALES EN MATERIA DE DERECHOS HUMANOS</w:t>
      </w:r>
    </w:p>
    <w:p w14:paraId="6E318A8C" w14:textId="77777777" w:rsidR="008D28C3" w:rsidRPr="00300497" w:rsidRDefault="008D28C3" w:rsidP="008D28C3">
      <w:pPr>
        <w:spacing w:before="120" w:after="120" w:line="240" w:lineRule="auto"/>
        <w:jc w:val="center"/>
        <w:rPr>
          <w:rFonts w:ascii="Verdana" w:eastAsia="Times New Roman" w:hAnsi="Verdana" w:cs="Times New Roman"/>
          <w:b/>
          <w:caps/>
          <w:sz w:val="20"/>
          <w:szCs w:val="20"/>
        </w:rPr>
      </w:pPr>
    </w:p>
    <w:p w14:paraId="7D9D0AB3" w14:textId="77777777" w:rsidR="008D28C3" w:rsidRPr="00300497" w:rsidRDefault="008D28C3" w:rsidP="008D28C3">
      <w:pPr>
        <w:spacing w:before="120" w:after="120" w:line="240" w:lineRule="auto"/>
        <w:jc w:val="center"/>
        <w:rPr>
          <w:rFonts w:ascii="Verdana" w:eastAsia="Times New Roman" w:hAnsi="Verdana" w:cs="Times New Roman"/>
          <w:b/>
          <w:caps/>
          <w:sz w:val="20"/>
          <w:szCs w:val="20"/>
        </w:rPr>
      </w:pPr>
      <w:r w:rsidRPr="00300497">
        <w:rPr>
          <w:rFonts w:ascii="Verdana" w:eastAsia="Times New Roman" w:hAnsi="Verdana" w:cs="Times New Roman"/>
          <w:b/>
          <w:caps/>
          <w:sz w:val="20"/>
          <w:szCs w:val="20"/>
        </w:rPr>
        <w:t>(I</w:t>
      </w:r>
      <w:r w:rsidRPr="00300497">
        <w:rPr>
          <w:rFonts w:ascii="Verdana" w:eastAsia="Times New Roman" w:hAnsi="Verdana" w:cs="Times New Roman"/>
          <w:b/>
          <w:sz w:val="20"/>
          <w:szCs w:val="20"/>
        </w:rPr>
        <w:t xml:space="preserve">nterpretación y alcance de los artículos </w:t>
      </w:r>
      <w:r w:rsidRPr="00300497">
        <w:rPr>
          <w:rFonts w:ascii="Verdana" w:eastAsia="Times New Roman" w:hAnsi="Verdana" w:cs="Times New Roman"/>
          <w:b/>
          <w:sz w:val="20"/>
          <w:szCs w:val="20"/>
          <w:lang w:val="es-MX"/>
        </w:rPr>
        <w:t xml:space="preserve">1, 2, 27, 29, 30, 31, 32, 33 a 65 y </w:t>
      </w:r>
      <w:r w:rsidRPr="00300497">
        <w:rPr>
          <w:rFonts w:ascii="Verdana" w:eastAsia="Times New Roman" w:hAnsi="Verdana" w:cs="Times New Roman"/>
          <w:b/>
          <w:sz w:val="20"/>
          <w:szCs w:val="20"/>
        </w:rPr>
        <w:t xml:space="preserve">78 de la Convención Americana sobre Derechos Humanos y </w:t>
      </w:r>
      <w:r w:rsidRPr="00300497">
        <w:rPr>
          <w:rFonts w:ascii="Verdana" w:eastAsia="Times New Roman" w:hAnsi="Verdana" w:cs="Times New Roman"/>
          <w:b/>
          <w:sz w:val="20"/>
          <w:szCs w:val="20"/>
          <w:lang w:val="es-MX"/>
        </w:rPr>
        <w:t xml:space="preserve">3.l), 17, 45, 53, 106 y </w:t>
      </w:r>
      <w:r w:rsidRPr="00300497">
        <w:rPr>
          <w:rFonts w:ascii="Verdana" w:eastAsia="Times New Roman" w:hAnsi="Verdana" w:cs="Times New Roman"/>
          <w:b/>
          <w:sz w:val="20"/>
          <w:szCs w:val="20"/>
        </w:rPr>
        <w:t>143 de la Carta de la Organización de los Estados Americanos</w:t>
      </w:r>
      <w:r w:rsidRPr="00300497">
        <w:rPr>
          <w:rFonts w:ascii="Verdana" w:eastAsia="Times New Roman" w:hAnsi="Verdana" w:cs="Times New Roman"/>
          <w:b/>
          <w:caps/>
          <w:sz w:val="20"/>
          <w:szCs w:val="20"/>
        </w:rPr>
        <w:t>)</w:t>
      </w:r>
    </w:p>
    <w:p w14:paraId="0CB08053" w14:textId="77777777" w:rsidR="008D28C3" w:rsidRPr="00300497" w:rsidRDefault="008D28C3" w:rsidP="00B145C1">
      <w:pPr>
        <w:spacing w:after="0"/>
        <w:jc w:val="both"/>
        <w:rPr>
          <w:rFonts w:ascii="Verdana" w:hAnsi="Verdana"/>
          <w:sz w:val="20"/>
          <w:szCs w:val="20"/>
        </w:rPr>
      </w:pPr>
    </w:p>
    <w:p w14:paraId="6A37970A" w14:textId="77777777" w:rsidR="008D28C3" w:rsidRPr="00300497" w:rsidRDefault="008D28C3" w:rsidP="00B145C1">
      <w:pPr>
        <w:spacing w:after="0"/>
        <w:jc w:val="both"/>
        <w:rPr>
          <w:rFonts w:ascii="Verdana" w:hAnsi="Verdana"/>
          <w:sz w:val="20"/>
          <w:szCs w:val="20"/>
        </w:rPr>
      </w:pPr>
    </w:p>
    <w:p w14:paraId="71AA3EE2" w14:textId="77777777" w:rsidR="002777BA" w:rsidRPr="00300497" w:rsidRDefault="00D96889" w:rsidP="00B145C1">
      <w:pPr>
        <w:spacing w:after="0"/>
        <w:jc w:val="both"/>
        <w:rPr>
          <w:rFonts w:ascii="Verdana" w:hAnsi="Verdana"/>
          <w:sz w:val="20"/>
          <w:szCs w:val="20"/>
        </w:rPr>
      </w:pPr>
      <w:r w:rsidRPr="00300497">
        <w:rPr>
          <w:rFonts w:ascii="Verdana" w:hAnsi="Verdana"/>
          <w:sz w:val="20"/>
          <w:szCs w:val="20"/>
        </w:rPr>
        <w:tab/>
      </w:r>
      <w:r w:rsidR="008F2D1E" w:rsidRPr="00300497">
        <w:rPr>
          <w:rFonts w:ascii="Verdana" w:hAnsi="Verdana"/>
          <w:sz w:val="20"/>
          <w:szCs w:val="20"/>
        </w:rPr>
        <w:t>1 -</w:t>
      </w:r>
      <w:r w:rsidR="006519B4" w:rsidRPr="00300497">
        <w:rPr>
          <w:rFonts w:ascii="Verdana" w:hAnsi="Verdana"/>
          <w:sz w:val="20"/>
          <w:szCs w:val="20"/>
        </w:rPr>
        <w:t xml:space="preserve"> </w:t>
      </w:r>
      <w:r w:rsidR="001B14D2" w:rsidRPr="00300497">
        <w:rPr>
          <w:rFonts w:ascii="Verdana" w:hAnsi="Verdana"/>
          <w:sz w:val="20"/>
          <w:szCs w:val="20"/>
        </w:rPr>
        <w:t xml:space="preserve">En </w:t>
      </w:r>
      <w:r w:rsidR="007B2C19" w:rsidRPr="00300497">
        <w:rPr>
          <w:rFonts w:ascii="Verdana" w:hAnsi="Verdana"/>
          <w:sz w:val="20"/>
          <w:szCs w:val="20"/>
        </w:rPr>
        <w:t xml:space="preserve">las intervenciones que tuvieron lugar en </w:t>
      </w:r>
      <w:r w:rsidR="001B14D2" w:rsidRPr="00300497">
        <w:rPr>
          <w:rFonts w:ascii="Verdana" w:hAnsi="Verdana"/>
          <w:sz w:val="20"/>
          <w:szCs w:val="20"/>
        </w:rPr>
        <w:t xml:space="preserve">el curso de la audiencia pública </w:t>
      </w:r>
      <w:r w:rsidR="000C435D" w:rsidRPr="00300497">
        <w:rPr>
          <w:rFonts w:ascii="Verdana" w:hAnsi="Verdana"/>
          <w:sz w:val="20"/>
          <w:szCs w:val="20"/>
        </w:rPr>
        <w:t xml:space="preserve">correspondiente al trámite de la presente </w:t>
      </w:r>
      <w:r w:rsidRPr="00300497">
        <w:rPr>
          <w:rFonts w:ascii="Verdana" w:hAnsi="Verdana"/>
          <w:sz w:val="20"/>
          <w:szCs w:val="20"/>
        </w:rPr>
        <w:t>Opinión Consultiva</w:t>
      </w:r>
      <w:r w:rsidR="001B14D2" w:rsidRPr="00300497">
        <w:rPr>
          <w:rFonts w:ascii="Verdana" w:hAnsi="Verdana"/>
          <w:sz w:val="20"/>
          <w:szCs w:val="20"/>
        </w:rPr>
        <w:t xml:space="preserve">, </w:t>
      </w:r>
      <w:r w:rsidR="007B2C19" w:rsidRPr="00300497">
        <w:rPr>
          <w:rFonts w:ascii="Verdana" w:hAnsi="Verdana"/>
          <w:sz w:val="20"/>
          <w:szCs w:val="20"/>
        </w:rPr>
        <w:t>se reiteraron l</w:t>
      </w:r>
      <w:r w:rsidR="001B14D2" w:rsidRPr="00300497">
        <w:rPr>
          <w:rFonts w:ascii="Verdana" w:hAnsi="Verdana"/>
          <w:sz w:val="20"/>
          <w:szCs w:val="20"/>
        </w:rPr>
        <w:t>as</w:t>
      </w:r>
      <w:r w:rsidR="001205D8" w:rsidRPr="00300497">
        <w:rPr>
          <w:rFonts w:ascii="Verdana" w:hAnsi="Verdana"/>
          <w:sz w:val="20"/>
          <w:szCs w:val="20"/>
        </w:rPr>
        <w:t xml:space="preserve"> directas</w:t>
      </w:r>
      <w:r w:rsidR="001B14D2" w:rsidRPr="00300497">
        <w:rPr>
          <w:rFonts w:ascii="Verdana" w:hAnsi="Verdana"/>
          <w:sz w:val="20"/>
          <w:szCs w:val="20"/>
        </w:rPr>
        <w:t xml:space="preserve"> referencias a</w:t>
      </w:r>
      <w:r w:rsidR="007B2C19" w:rsidRPr="00300497">
        <w:rPr>
          <w:rFonts w:ascii="Verdana" w:hAnsi="Verdana"/>
          <w:sz w:val="20"/>
          <w:szCs w:val="20"/>
        </w:rPr>
        <w:t xml:space="preserve">l caso </w:t>
      </w:r>
      <w:r w:rsidR="001B14D2" w:rsidRPr="00300497">
        <w:rPr>
          <w:rFonts w:ascii="Verdana" w:hAnsi="Verdana"/>
          <w:sz w:val="20"/>
          <w:szCs w:val="20"/>
        </w:rPr>
        <w:t xml:space="preserve">concreta que plantea </w:t>
      </w:r>
      <w:r w:rsidR="000C435D" w:rsidRPr="00300497">
        <w:rPr>
          <w:rFonts w:ascii="Verdana" w:hAnsi="Verdana"/>
          <w:sz w:val="20"/>
          <w:szCs w:val="20"/>
        </w:rPr>
        <w:t xml:space="preserve">la </w:t>
      </w:r>
      <w:r w:rsidR="001B14D2" w:rsidRPr="00300497">
        <w:rPr>
          <w:rFonts w:ascii="Verdana" w:hAnsi="Verdana"/>
          <w:sz w:val="20"/>
          <w:szCs w:val="20"/>
        </w:rPr>
        <w:t>de</w:t>
      </w:r>
      <w:r w:rsidR="005110F9" w:rsidRPr="00300497">
        <w:rPr>
          <w:rFonts w:ascii="Verdana" w:hAnsi="Verdana"/>
          <w:sz w:val="20"/>
          <w:szCs w:val="20"/>
        </w:rPr>
        <w:t xml:space="preserve">svinculación </w:t>
      </w:r>
      <w:r w:rsidR="001B14D2" w:rsidRPr="00300497">
        <w:rPr>
          <w:rFonts w:ascii="Verdana" w:hAnsi="Verdana"/>
          <w:sz w:val="20"/>
          <w:szCs w:val="20"/>
        </w:rPr>
        <w:t>de</w:t>
      </w:r>
      <w:r w:rsidR="00E947CF" w:rsidRPr="00300497">
        <w:rPr>
          <w:rFonts w:ascii="Verdana" w:hAnsi="Verdana"/>
          <w:sz w:val="20"/>
          <w:szCs w:val="20"/>
        </w:rPr>
        <w:t xml:space="preserve"> </w:t>
      </w:r>
      <w:r w:rsidR="001B14D2" w:rsidRPr="00300497">
        <w:rPr>
          <w:rFonts w:ascii="Verdana" w:hAnsi="Verdana"/>
          <w:sz w:val="20"/>
          <w:szCs w:val="20"/>
        </w:rPr>
        <w:t>l</w:t>
      </w:r>
      <w:r w:rsidR="00E947CF" w:rsidRPr="00300497">
        <w:rPr>
          <w:rFonts w:ascii="Verdana" w:hAnsi="Verdana"/>
          <w:sz w:val="20"/>
          <w:szCs w:val="20"/>
        </w:rPr>
        <w:t xml:space="preserve">a República Bolivariana de </w:t>
      </w:r>
      <w:r w:rsidR="001B14D2" w:rsidRPr="00300497">
        <w:rPr>
          <w:rFonts w:ascii="Verdana" w:hAnsi="Verdana"/>
          <w:sz w:val="20"/>
          <w:szCs w:val="20"/>
        </w:rPr>
        <w:t xml:space="preserve">Venezuela del </w:t>
      </w:r>
      <w:r w:rsidR="005110F9" w:rsidRPr="00300497">
        <w:rPr>
          <w:rFonts w:ascii="Verdana" w:hAnsi="Verdana"/>
          <w:sz w:val="20"/>
          <w:szCs w:val="20"/>
        </w:rPr>
        <w:t>sistema interamericano</w:t>
      </w:r>
      <w:r w:rsidR="001205D8" w:rsidRPr="00300497">
        <w:rPr>
          <w:rFonts w:ascii="Verdana" w:hAnsi="Verdana"/>
          <w:sz w:val="20"/>
          <w:szCs w:val="20"/>
        </w:rPr>
        <w:t xml:space="preserve"> y de la propia organización continental</w:t>
      </w:r>
      <w:r w:rsidR="001B14D2" w:rsidRPr="00300497">
        <w:rPr>
          <w:rFonts w:ascii="Verdana" w:hAnsi="Verdana"/>
          <w:sz w:val="20"/>
          <w:szCs w:val="20"/>
        </w:rPr>
        <w:t xml:space="preserve">. </w:t>
      </w:r>
    </w:p>
    <w:p w14:paraId="2B3B65A7" w14:textId="77777777" w:rsidR="0036704E" w:rsidRPr="00300497" w:rsidRDefault="001B14D2" w:rsidP="00B145C1">
      <w:pPr>
        <w:spacing w:after="0"/>
        <w:ind w:firstLine="708"/>
        <w:jc w:val="both"/>
        <w:rPr>
          <w:rFonts w:ascii="Verdana" w:hAnsi="Verdana"/>
          <w:sz w:val="20"/>
          <w:szCs w:val="20"/>
        </w:rPr>
      </w:pPr>
      <w:r w:rsidRPr="00300497">
        <w:rPr>
          <w:rFonts w:ascii="Verdana" w:hAnsi="Verdana"/>
          <w:sz w:val="20"/>
          <w:szCs w:val="20"/>
        </w:rPr>
        <w:t>Si bien es verdad que l</w:t>
      </w:r>
      <w:r w:rsidR="003C4947" w:rsidRPr="00300497">
        <w:rPr>
          <w:rFonts w:ascii="Verdana" w:hAnsi="Verdana"/>
          <w:sz w:val="20"/>
          <w:szCs w:val="20"/>
        </w:rPr>
        <w:t xml:space="preserve">a respuesta a </w:t>
      </w:r>
      <w:r w:rsidRPr="00300497">
        <w:rPr>
          <w:rFonts w:ascii="Verdana" w:hAnsi="Verdana"/>
          <w:sz w:val="20"/>
          <w:szCs w:val="20"/>
        </w:rPr>
        <w:t>la presente Opinión Consultiva tendr</w:t>
      </w:r>
      <w:r w:rsidR="000C435D" w:rsidRPr="00300497">
        <w:rPr>
          <w:rFonts w:ascii="Verdana" w:hAnsi="Verdana"/>
          <w:sz w:val="20"/>
          <w:szCs w:val="20"/>
        </w:rPr>
        <w:t xml:space="preserve">ía </w:t>
      </w:r>
      <w:r w:rsidRPr="00300497">
        <w:rPr>
          <w:rFonts w:ascii="Verdana" w:hAnsi="Verdana"/>
          <w:sz w:val="20"/>
          <w:szCs w:val="20"/>
        </w:rPr>
        <w:t>validez respecto de cualquier otra situación análoga, lo cierto es que</w:t>
      </w:r>
      <w:r w:rsidR="002777BA" w:rsidRPr="00300497">
        <w:rPr>
          <w:rFonts w:ascii="Verdana" w:hAnsi="Verdana"/>
          <w:sz w:val="20"/>
          <w:szCs w:val="20"/>
        </w:rPr>
        <w:t xml:space="preserve"> </w:t>
      </w:r>
      <w:r w:rsidR="00BE0844" w:rsidRPr="00300497">
        <w:rPr>
          <w:rFonts w:ascii="Verdana" w:hAnsi="Verdana"/>
          <w:sz w:val="20"/>
          <w:szCs w:val="20"/>
        </w:rPr>
        <w:t xml:space="preserve">las </w:t>
      </w:r>
      <w:r w:rsidR="00FF335F" w:rsidRPr="00300497">
        <w:rPr>
          <w:rFonts w:ascii="Verdana" w:hAnsi="Verdana"/>
          <w:sz w:val="20"/>
          <w:szCs w:val="20"/>
        </w:rPr>
        <w:t xml:space="preserve">similares </w:t>
      </w:r>
      <w:r w:rsidR="00BE0844" w:rsidRPr="00300497">
        <w:rPr>
          <w:rFonts w:ascii="Verdana" w:hAnsi="Verdana"/>
          <w:sz w:val="20"/>
          <w:szCs w:val="20"/>
        </w:rPr>
        <w:t xml:space="preserve">que se han presentado son ahora </w:t>
      </w:r>
      <w:r w:rsidR="007B2C19" w:rsidRPr="00300497">
        <w:rPr>
          <w:rFonts w:ascii="Verdana" w:hAnsi="Verdana"/>
          <w:sz w:val="20"/>
          <w:szCs w:val="20"/>
        </w:rPr>
        <w:t xml:space="preserve">prácticamente históricas </w:t>
      </w:r>
      <w:r w:rsidR="00BE0844" w:rsidRPr="00300497">
        <w:rPr>
          <w:rFonts w:ascii="Verdana" w:hAnsi="Verdana"/>
          <w:sz w:val="20"/>
          <w:szCs w:val="20"/>
        </w:rPr>
        <w:t xml:space="preserve">y </w:t>
      </w:r>
      <w:r w:rsidR="002777BA" w:rsidRPr="00300497">
        <w:rPr>
          <w:rFonts w:ascii="Verdana" w:hAnsi="Verdana"/>
          <w:sz w:val="20"/>
          <w:szCs w:val="20"/>
        </w:rPr>
        <w:t xml:space="preserve">de momento no existe otra de </w:t>
      </w:r>
      <w:r w:rsidR="00FF335F" w:rsidRPr="00300497">
        <w:rPr>
          <w:rFonts w:ascii="Verdana" w:hAnsi="Verdana"/>
          <w:sz w:val="20"/>
          <w:szCs w:val="20"/>
        </w:rPr>
        <w:t xml:space="preserve">esas </w:t>
      </w:r>
      <w:r w:rsidR="00243314" w:rsidRPr="00300497">
        <w:rPr>
          <w:rFonts w:ascii="Verdana" w:hAnsi="Verdana"/>
          <w:sz w:val="20"/>
          <w:szCs w:val="20"/>
        </w:rPr>
        <w:t>características,</w:t>
      </w:r>
      <w:r w:rsidR="002777BA" w:rsidRPr="00300497">
        <w:rPr>
          <w:rFonts w:ascii="Verdana" w:hAnsi="Verdana"/>
          <w:sz w:val="20"/>
          <w:szCs w:val="20"/>
        </w:rPr>
        <w:t xml:space="preserve"> relevancia </w:t>
      </w:r>
      <w:r w:rsidR="00A83DDB" w:rsidRPr="00300497">
        <w:rPr>
          <w:rFonts w:ascii="Verdana" w:hAnsi="Verdana"/>
          <w:sz w:val="20"/>
          <w:szCs w:val="20"/>
        </w:rPr>
        <w:t xml:space="preserve">y gravedad </w:t>
      </w:r>
      <w:r w:rsidR="000C435D" w:rsidRPr="00300497">
        <w:rPr>
          <w:rFonts w:ascii="Verdana" w:hAnsi="Verdana"/>
          <w:sz w:val="20"/>
          <w:szCs w:val="20"/>
        </w:rPr>
        <w:t>en la política internacional continental</w:t>
      </w:r>
      <w:r w:rsidR="00E947CF" w:rsidRPr="00300497">
        <w:rPr>
          <w:rFonts w:ascii="Verdana" w:hAnsi="Verdana"/>
          <w:sz w:val="20"/>
          <w:szCs w:val="20"/>
        </w:rPr>
        <w:t xml:space="preserve">. </w:t>
      </w:r>
    </w:p>
    <w:p w14:paraId="20B793C2" w14:textId="77777777" w:rsidR="002777BA" w:rsidRPr="00300497" w:rsidRDefault="0036704E" w:rsidP="00B145C1">
      <w:pPr>
        <w:spacing w:after="0"/>
        <w:ind w:firstLine="708"/>
        <w:jc w:val="both"/>
        <w:rPr>
          <w:rFonts w:ascii="Verdana" w:hAnsi="Verdana"/>
          <w:sz w:val="20"/>
          <w:szCs w:val="20"/>
        </w:rPr>
      </w:pPr>
      <w:r w:rsidRPr="00300497">
        <w:rPr>
          <w:rFonts w:ascii="Verdana" w:hAnsi="Verdana"/>
          <w:sz w:val="20"/>
          <w:szCs w:val="20"/>
        </w:rPr>
        <w:t>T</w:t>
      </w:r>
      <w:r w:rsidR="00171B54" w:rsidRPr="00300497">
        <w:rPr>
          <w:rFonts w:ascii="Verdana" w:hAnsi="Verdana"/>
          <w:sz w:val="20"/>
          <w:szCs w:val="20"/>
        </w:rPr>
        <w:t xml:space="preserve">ampoco el Estado solicitante ni ningún otro </w:t>
      </w:r>
      <w:r w:rsidR="00E265CA" w:rsidRPr="00300497">
        <w:rPr>
          <w:rFonts w:ascii="Verdana" w:hAnsi="Verdana"/>
          <w:sz w:val="20"/>
          <w:szCs w:val="20"/>
        </w:rPr>
        <w:t>m</w:t>
      </w:r>
      <w:r w:rsidR="00171B54" w:rsidRPr="00300497">
        <w:rPr>
          <w:rFonts w:ascii="Verdana" w:hAnsi="Verdana"/>
          <w:sz w:val="20"/>
          <w:szCs w:val="20"/>
        </w:rPr>
        <w:t>anif</w:t>
      </w:r>
      <w:r w:rsidR="00E265CA" w:rsidRPr="00300497">
        <w:rPr>
          <w:rFonts w:ascii="Verdana" w:hAnsi="Verdana"/>
          <w:sz w:val="20"/>
          <w:szCs w:val="20"/>
        </w:rPr>
        <w:t>i</w:t>
      </w:r>
      <w:r w:rsidR="00171B54" w:rsidRPr="00300497">
        <w:rPr>
          <w:rFonts w:ascii="Verdana" w:hAnsi="Verdana"/>
          <w:sz w:val="20"/>
          <w:szCs w:val="20"/>
        </w:rPr>
        <w:t>esta su intención de desvincularse del sistema</w:t>
      </w:r>
      <w:r w:rsidR="00243314" w:rsidRPr="00300497">
        <w:rPr>
          <w:rFonts w:ascii="Verdana" w:hAnsi="Verdana"/>
          <w:sz w:val="20"/>
          <w:szCs w:val="20"/>
        </w:rPr>
        <w:t xml:space="preserve">, o sea, de </w:t>
      </w:r>
      <w:r w:rsidRPr="00300497">
        <w:rPr>
          <w:rFonts w:ascii="Verdana" w:hAnsi="Verdana"/>
          <w:sz w:val="20"/>
          <w:szCs w:val="20"/>
        </w:rPr>
        <w:t xml:space="preserve">dar lugar a </w:t>
      </w:r>
      <w:r w:rsidR="00243314" w:rsidRPr="00300497">
        <w:rPr>
          <w:rFonts w:ascii="Verdana" w:hAnsi="Verdana"/>
          <w:sz w:val="20"/>
          <w:szCs w:val="20"/>
        </w:rPr>
        <w:t xml:space="preserve">una situación </w:t>
      </w:r>
      <w:r w:rsidR="00E947CF" w:rsidRPr="00300497">
        <w:rPr>
          <w:rFonts w:ascii="Verdana" w:hAnsi="Verdana"/>
          <w:sz w:val="20"/>
          <w:szCs w:val="20"/>
        </w:rPr>
        <w:t>semejante</w:t>
      </w:r>
      <w:r w:rsidR="002777BA" w:rsidRPr="00300497">
        <w:rPr>
          <w:rFonts w:ascii="Verdana" w:hAnsi="Verdana"/>
          <w:sz w:val="20"/>
          <w:szCs w:val="20"/>
        </w:rPr>
        <w:t xml:space="preserve">. </w:t>
      </w:r>
    </w:p>
    <w:p w14:paraId="3DAC3605" w14:textId="77777777" w:rsidR="00A47F96" w:rsidRPr="00300497" w:rsidRDefault="00A47F96" w:rsidP="00B145C1">
      <w:pPr>
        <w:spacing w:after="0"/>
        <w:ind w:firstLine="708"/>
        <w:jc w:val="both"/>
        <w:rPr>
          <w:rFonts w:ascii="Verdana" w:hAnsi="Verdana"/>
          <w:sz w:val="20"/>
          <w:szCs w:val="20"/>
        </w:rPr>
      </w:pPr>
    </w:p>
    <w:p w14:paraId="12A12EAB" w14:textId="77777777" w:rsidR="005110F9" w:rsidRPr="00300497" w:rsidRDefault="008F2D1E" w:rsidP="00B145C1">
      <w:pPr>
        <w:spacing w:after="0"/>
        <w:ind w:firstLine="708"/>
        <w:jc w:val="both"/>
        <w:rPr>
          <w:rFonts w:ascii="Verdana" w:hAnsi="Verdana"/>
          <w:sz w:val="20"/>
          <w:szCs w:val="20"/>
        </w:rPr>
      </w:pPr>
      <w:r w:rsidRPr="00300497">
        <w:rPr>
          <w:rFonts w:ascii="Verdana" w:hAnsi="Verdana"/>
          <w:sz w:val="20"/>
          <w:szCs w:val="20"/>
        </w:rPr>
        <w:t>2</w:t>
      </w:r>
      <w:r w:rsidR="00F35C0A" w:rsidRPr="00300497">
        <w:rPr>
          <w:rFonts w:ascii="Verdana" w:hAnsi="Verdana"/>
          <w:sz w:val="20"/>
          <w:szCs w:val="20"/>
        </w:rPr>
        <w:t xml:space="preserve"> - </w:t>
      </w:r>
      <w:r w:rsidR="00E947CF" w:rsidRPr="00300497">
        <w:rPr>
          <w:rFonts w:ascii="Verdana" w:hAnsi="Verdana"/>
          <w:sz w:val="20"/>
          <w:szCs w:val="20"/>
        </w:rPr>
        <w:t>E</w:t>
      </w:r>
      <w:r w:rsidR="000C435D" w:rsidRPr="00300497">
        <w:rPr>
          <w:rFonts w:ascii="Verdana" w:hAnsi="Verdana"/>
          <w:sz w:val="20"/>
          <w:szCs w:val="20"/>
        </w:rPr>
        <w:t xml:space="preserve">sta Corte </w:t>
      </w:r>
      <w:r w:rsidR="00E947CF" w:rsidRPr="00300497">
        <w:rPr>
          <w:rFonts w:ascii="Verdana" w:hAnsi="Verdana"/>
          <w:sz w:val="20"/>
          <w:szCs w:val="20"/>
        </w:rPr>
        <w:t xml:space="preserve">ha reafirmado </w:t>
      </w:r>
      <w:r w:rsidR="000C435D" w:rsidRPr="00300497">
        <w:rPr>
          <w:rFonts w:ascii="Verdana" w:hAnsi="Verdana"/>
          <w:sz w:val="20"/>
          <w:szCs w:val="20"/>
        </w:rPr>
        <w:t>en reiteradas ocasiones que su competencia consultiva no debe estar referida a un</w:t>
      </w:r>
      <w:r w:rsidR="003C4947" w:rsidRPr="00300497">
        <w:rPr>
          <w:rFonts w:ascii="Verdana" w:hAnsi="Verdana"/>
          <w:sz w:val="20"/>
          <w:szCs w:val="20"/>
        </w:rPr>
        <w:t xml:space="preserve"> </w:t>
      </w:r>
      <w:r w:rsidR="003C07FC" w:rsidRPr="00300497">
        <w:rPr>
          <w:rFonts w:ascii="Verdana" w:hAnsi="Verdana"/>
          <w:sz w:val="20"/>
          <w:szCs w:val="20"/>
        </w:rPr>
        <w:t xml:space="preserve">caso </w:t>
      </w:r>
      <w:r w:rsidR="000C435D" w:rsidRPr="00300497">
        <w:rPr>
          <w:rFonts w:ascii="Verdana" w:hAnsi="Verdana"/>
          <w:sz w:val="20"/>
          <w:szCs w:val="20"/>
        </w:rPr>
        <w:t>concret</w:t>
      </w:r>
      <w:r w:rsidR="003C07FC" w:rsidRPr="00300497">
        <w:rPr>
          <w:rFonts w:ascii="Verdana" w:hAnsi="Verdana"/>
          <w:sz w:val="20"/>
          <w:szCs w:val="20"/>
        </w:rPr>
        <w:t>o</w:t>
      </w:r>
      <w:r w:rsidR="00A83DDB" w:rsidRPr="00300497">
        <w:rPr>
          <w:rFonts w:ascii="Verdana" w:hAnsi="Verdana"/>
          <w:sz w:val="20"/>
          <w:szCs w:val="20"/>
        </w:rPr>
        <w:t>, puesto que, de otro modo, se desvirtuaría la naturaleza propia de su función consultiva</w:t>
      </w:r>
      <w:r w:rsidR="00205D40" w:rsidRPr="00300497">
        <w:rPr>
          <w:rFonts w:ascii="Verdana" w:hAnsi="Verdana"/>
          <w:sz w:val="20"/>
          <w:szCs w:val="20"/>
        </w:rPr>
        <w:t xml:space="preserve">, para </w:t>
      </w:r>
      <w:r w:rsidR="00BE0844" w:rsidRPr="00300497">
        <w:rPr>
          <w:rFonts w:ascii="Verdana" w:hAnsi="Verdana"/>
          <w:sz w:val="20"/>
          <w:szCs w:val="20"/>
        </w:rPr>
        <w:t xml:space="preserve">abrir </w:t>
      </w:r>
      <w:r w:rsidR="00205D40" w:rsidRPr="00300497">
        <w:rPr>
          <w:rFonts w:ascii="Verdana" w:hAnsi="Verdana"/>
          <w:sz w:val="20"/>
          <w:szCs w:val="20"/>
        </w:rPr>
        <w:t>una vía alternativa al procedimiento contencioso</w:t>
      </w:r>
      <w:r w:rsidR="000C435D" w:rsidRPr="00300497">
        <w:rPr>
          <w:rFonts w:ascii="Verdana" w:hAnsi="Verdana"/>
          <w:sz w:val="20"/>
          <w:szCs w:val="20"/>
        </w:rPr>
        <w:t>.</w:t>
      </w:r>
      <w:r w:rsidR="00BE0844" w:rsidRPr="00300497">
        <w:rPr>
          <w:rFonts w:ascii="Verdana" w:hAnsi="Verdana"/>
          <w:sz w:val="20"/>
          <w:szCs w:val="20"/>
        </w:rPr>
        <w:t xml:space="preserve"> </w:t>
      </w:r>
      <w:r w:rsidR="00E947CF" w:rsidRPr="00300497">
        <w:rPr>
          <w:rFonts w:ascii="Verdana" w:hAnsi="Verdana"/>
          <w:sz w:val="20"/>
          <w:szCs w:val="20"/>
        </w:rPr>
        <w:t xml:space="preserve">A lo largo de su jurisprudencia, la Corte, </w:t>
      </w:r>
      <w:r w:rsidR="00BE0844" w:rsidRPr="00300497">
        <w:rPr>
          <w:rFonts w:ascii="Verdana" w:hAnsi="Verdana"/>
          <w:sz w:val="20"/>
          <w:szCs w:val="20"/>
        </w:rPr>
        <w:t>con la debida prudencia</w:t>
      </w:r>
      <w:r w:rsidR="00E947CF" w:rsidRPr="00300497">
        <w:rPr>
          <w:rFonts w:ascii="Verdana" w:hAnsi="Verdana"/>
          <w:sz w:val="20"/>
          <w:szCs w:val="20"/>
        </w:rPr>
        <w:t>,</w:t>
      </w:r>
      <w:r w:rsidR="00BE0844" w:rsidRPr="00300497">
        <w:rPr>
          <w:rFonts w:ascii="Verdana" w:hAnsi="Verdana"/>
          <w:sz w:val="20"/>
          <w:szCs w:val="20"/>
        </w:rPr>
        <w:t xml:space="preserve"> se cuidó de evitar este resultado.</w:t>
      </w:r>
      <w:r w:rsidR="000C435D" w:rsidRPr="00300497">
        <w:rPr>
          <w:rFonts w:ascii="Verdana" w:hAnsi="Verdana"/>
          <w:sz w:val="20"/>
          <w:szCs w:val="20"/>
        </w:rPr>
        <w:t xml:space="preserve"> </w:t>
      </w:r>
    </w:p>
    <w:p w14:paraId="4C880939" w14:textId="77777777" w:rsidR="003C4947" w:rsidRPr="00300497" w:rsidRDefault="005110F9" w:rsidP="00B145C1">
      <w:pPr>
        <w:spacing w:after="0"/>
        <w:ind w:firstLine="708"/>
        <w:jc w:val="both"/>
        <w:rPr>
          <w:rFonts w:ascii="Verdana" w:hAnsi="Verdana"/>
          <w:sz w:val="20"/>
          <w:szCs w:val="20"/>
        </w:rPr>
      </w:pPr>
      <w:r w:rsidRPr="00300497">
        <w:rPr>
          <w:rFonts w:ascii="Verdana" w:hAnsi="Verdana"/>
          <w:sz w:val="20"/>
          <w:szCs w:val="20"/>
        </w:rPr>
        <w:t>P</w:t>
      </w:r>
      <w:r w:rsidR="00E265CA" w:rsidRPr="00300497">
        <w:rPr>
          <w:rFonts w:ascii="Verdana" w:hAnsi="Verdana"/>
          <w:sz w:val="20"/>
          <w:szCs w:val="20"/>
        </w:rPr>
        <w:t xml:space="preserve">ero también es verdad que </w:t>
      </w:r>
      <w:r w:rsidR="000C435D" w:rsidRPr="00300497">
        <w:rPr>
          <w:rFonts w:ascii="Verdana" w:hAnsi="Verdana"/>
          <w:sz w:val="20"/>
          <w:szCs w:val="20"/>
        </w:rPr>
        <w:t xml:space="preserve">toda consulta responde a </w:t>
      </w:r>
      <w:r w:rsidR="004A7562" w:rsidRPr="00300497">
        <w:rPr>
          <w:rFonts w:ascii="Verdana" w:hAnsi="Verdana"/>
          <w:sz w:val="20"/>
          <w:szCs w:val="20"/>
        </w:rPr>
        <w:t xml:space="preserve">un determinado </w:t>
      </w:r>
      <w:r w:rsidRPr="00300497">
        <w:rPr>
          <w:rFonts w:ascii="Verdana" w:hAnsi="Verdana"/>
          <w:sz w:val="20"/>
          <w:szCs w:val="20"/>
        </w:rPr>
        <w:t>interés</w:t>
      </w:r>
      <w:r w:rsidR="00205D40" w:rsidRPr="00300497">
        <w:rPr>
          <w:rFonts w:ascii="Verdana" w:hAnsi="Verdana"/>
          <w:sz w:val="20"/>
          <w:szCs w:val="20"/>
        </w:rPr>
        <w:t xml:space="preserve">, puesto que no se concibe que un Estado o un órgano consulte </w:t>
      </w:r>
      <w:r w:rsidR="00FF335F" w:rsidRPr="00300497">
        <w:rPr>
          <w:rFonts w:ascii="Verdana" w:hAnsi="Verdana"/>
          <w:sz w:val="20"/>
          <w:szCs w:val="20"/>
        </w:rPr>
        <w:t xml:space="preserve">a la Corte </w:t>
      </w:r>
      <w:r w:rsidR="00205D40" w:rsidRPr="00300497">
        <w:rPr>
          <w:rFonts w:ascii="Verdana" w:hAnsi="Verdana"/>
          <w:sz w:val="20"/>
          <w:szCs w:val="20"/>
        </w:rPr>
        <w:t>sin razón alguna o por mera curiosidad</w:t>
      </w:r>
      <w:r w:rsidR="0096047C" w:rsidRPr="00300497">
        <w:rPr>
          <w:rFonts w:ascii="Verdana" w:hAnsi="Verdana"/>
          <w:sz w:val="20"/>
          <w:szCs w:val="20"/>
        </w:rPr>
        <w:t xml:space="preserve">. </w:t>
      </w:r>
      <w:r w:rsidR="00E265CA" w:rsidRPr="00300497">
        <w:rPr>
          <w:rFonts w:ascii="Verdana" w:hAnsi="Verdana"/>
          <w:sz w:val="20"/>
          <w:szCs w:val="20"/>
        </w:rPr>
        <w:t xml:space="preserve">Por consiguiente, </w:t>
      </w:r>
      <w:r w:rsidR="000D784D" w:rsidRPr="00300497">
        <w:rPr>
          <w:rFonts w:ascii="Verdana" w:hAnsi="Verdana"/>
          <w:sz w:val="20"/>
          <w:szCs w:val="20"/>
        </w:rPr>
        <w:t xml:space="preserve">para determinar su procedencia convencional conforme a lo dispuesto por el artículo 64, </w:t>
      </w:r>
      <w:r w:rsidR="00E947CF" w:rsidRPr="00300497">
        <w:rPr>
          <w:rFonts w:ascii="Verdana" w:hAnsi="Verdana"/>
          <w:sz w:val="20"/>
          <w:szCs w:val="20"/>
        </w:rPr>
        <w:t>es</w:t>
      </w:r>
      <w:r w:rsidR="000D784D" w:rsidRPr="00300497">
        <w:rPr>
          <w:rFonts w:ascii="Verdana" w:hAnsi="Verdana"/>
          <w:sz w:val="20"/>
          <w:szCs w:val="20"/>
        </w:rPr>
        <w:t xml:space="preserve"> menester </w:t>
      </w:r>
      <w:r w:rsidR="00E947CF" w:rsidRPr="00300497">
        <w:rPr>
          <w:rFonts w:ascii="Verdana" w:hAnsi="Verdana"/>
          <w:sz w:val="20"/>
          <w:szCs w:val="20"/>
        </w:rPr>
        <w:t xml:space="preserve">determinar </w:t>
      </w:r>
      <w:r w:rsidR="0096047C" w:rsidRPr="00300497">
        <w:rPr>
          <w:rFonts w:ascii="Verdana" w:hAnsi="Verdana"/>
          <w:sz w:val="20"/>
          <w:szCs w:val="20"/>
        </w:rPr>
        <w:t>cuál</w:t>
      </w:r>
      <w:r w:rsidR="000D784D" w:rsidRPr="00300497">
        <w:rPr>
          <w:rFonts w:ascii="Verdana" w:hAnsi="Verdana"/>
          <w:sz w:val="20"/>
          <w:szCs w:val="20"/>
        </w:rPr>
        <w:t xml:space="preserve"> debe ser el </w:t>
      </w:r>
      <w:r w:rsidR="00BE0844" w:rsidRPr="00300497">
        <w:rPr>
          <w:rFonts w:ascii="Verdana" w:hAnsi="Verdana"/>
          <w:sz w:val="20"/>
          <w:szCs w:val="20"/>
        </w:rPr>
        <w:t xml:space="preserve">interés en promover </w:t>
      </w:r>
      <w:r w:rsidR="00FF335F" w:rsidRPr="00300497">
        <w:rPr>
          <w:rFonts w:ascii="Verdana" w:hAnsi="Verdana"/>
          <w:sz w:val="20"/>
          <w:szCs w:val="20"/>
        </w:rPr>
        <w:t xml:space="preserve">cualquier </w:t>
      </w:r>
      <w:r w:rsidR="00BE0844" w:rsidRPr="00300497">
        <w:rPr>
          <w:rFonts w:ascii="Verdana" w:hAnsi="Verdana"/>
          <w:sz w:val="20"/>
          <w:szCs w:val="20"/>
        </w:rPr>
        <w:t>consulta</w:t>
      </w:r>
      <w:r w:rsidR="000D784D" w:rsidRPr="00300497">
        <w:rPr>
          <w:rFonts w:ascii="Verdana" w:hAnsi="Verdana"/>
          <w:sz w:val="20"/>
          <w:szCs w:val="20"/>
        </w:rPr>
        <w:t xml:space="preserve"> (motivo) y </w:t>
      </w:r>
      <w:r w:rsidR="003C4947" w:rsidRPr="00300497">
        <w:rPr>
          <w:rFonts w:ascii="Verdana" w:hAnsi="Verdana"/>
          <w:sz w:val="20"/>
          <w:szCs w:val="20"/>
        </w:rPr>
        <w:t xml:space="preserve">la finalidad que se persiga con </w:t>
      </w:r>
      <w:r w:rsidR="000D784D" w:rsidRPr="00300497">
        <w:rPr>
          <w:rFonts w:ascii="Verdana" w:hAnsi="Verdana"/>
          <w:sz w:val="20"/>
          <w:szCs w:val="20"/>
        </w:rPr>
        <w:t>las respuestas (objetivo)</w:t>
      </w:r>
      <w:r w:rsidR="00FF335F" w:rsidRPr="00300497">
        <w:rPr>
          <w:rFonts w:ascii="Verdana" w:hAnsi="Verdana"/>
          <w:sz w:val="20"/>
          <w:szCs w:val="20"/>
        </w:rPr>
        <w:t>, para que ésta resulte jurídicamente viable</w:t>
      </w:r>
      <w:r w:rsidR="003C4947" w:rsidRPr="00300497">
        <w:rPr>
          <w:rFonts w:ascii="Verdana" w:hAnsi="Verdana"/>
          <w:sz w:val="20"/>
          <w:szCs w:val="20"/>
        </w:rPr>
        <w:t xml:space="preserve">. </w:t>
      </w:r>
    </w:p>
    <w:p w14:paraId="19D6A4E7" w14:textId="77777777" w:rsidR="00BE0844" w:rsidRPr="00300497" w:rsidRDefault="003C4947" w:rsidP="00B145C1">
      <w:pPr>
        <w:spacing w:after="0"/>
        <w:ind w:firstLine="708"/>
        <w:jc w:val="both"/>
        <w:rPr>
          <w:rFonts w:ascii="Verdana" w:hAnsi="Verdana"/>
          <w:sz w:val="20"/>
          <w:szCs w:val="20"/>
        </w:rPr>
      </w:pPr>
      <w:r w:rsidRPr="00300497">
        <w:rPr>
          <w:rFonts w:ascii="Verdana" w:hAnsi="Verdana"/>
          <w:sz w:val="20"/>
          <w:szCs w:val="20"/>
        </w:rPr>
        <w:t xml:space="preserve">La </w:t>
      </w:r>
      <w:r w:rsidR="00BE0844" w:rsidRPr="00300497">
        <w:rPr>
          <w:rFonts w:ascii="Verdana" w:hAnsi="Verdana"/>
          <w:sz w:val="20"/>
          <w:szCs w:val="20"/>
        </w:rPr>
        <w:t>correcta interpretación de toda norma jurídica</w:t>
      </w:r>
      <w:r w:rsidRPr="00300497">
        <w:rPr>
          <w:rFonts w:ascii="Verdana" w:hAnsi="Verdana"/>
          <w:sz w:val="20"/>
          <w:szCs w:val="20"/>
        </w:rPr>
        <w:t xml:space="preserve"> exige no detenerse en </w:t>
      </w:r>
      <w:r w:rsidR="003C1C4F" w:rsidRPr="00300497">
        <w:rPr>
          <w:rFonts w:ascii="Verdana" w:hAnsi="Verdana"/>
          <w:sz w:val="20"/>
          <w:szCs w:val="20"/>
        </w:rPr>
        <w:t xml:space="preserve">su mero </w:t>
      </w:r>
      <w:r w:rsidR="0036704E" w:rsidRPr="00300497">
        <w:rPr>
          <w:rFonts w:ascii="Verdana" w:hAnsi="Verdana"/>
          <w:sz w:val="20"/>
          <w:szCs w:val="20"/>
        </w:rPr>
        <w:t xml:space="preserve">análisis exegético </w:t>
      </w:r>
      <w:r w:rsidR="001205D8" w:rsidRPr="00300497">
        <w:rPr>
          <w:rFonts w:ascii="Verdana" w:hAnsi="Verdana"/>
          <w:sz w:val="20"/>
          <w:szCs w:val="20"/>
        </w:rPr>
        <w:t>o literal</w:t>
      </w:r>
      <w:r w:rsidR="003C1C4F" w:rsidRPr="00300497">
        <w:rPr>
          <w:rFonts w:ascii="Verdana" w:hAnsi="Verdana"/>
          <w:sz w:val="20"/>
          <w:szCs w:val="20"/>
        </w:rPr>
        <w:t>, s</w:t>
      </w:r>
      <w:r w:rsidR="00FF335F" w:rsidRPr="00300497">
        <w:rPr>
          <w:rFonts w:ascii="Verdana" w:hAnsi="Verdana"/>
          <w:sz w:val="20"/>
          <w:szCs w:val="20"/>
        </w:rPr>
        <w:t xml:space="preserve">ino </w:t>
      </w:r>
      <w:r w:rsidRPr="00300497">
        <w:rPr>
          <w:rFonts w:ascii="Verdana" w:hAnsi="Verdana"/>
          <w:sz w:val="20"/>
          <w:szCs w:val="20"/>
        </w:rPr>
        <w:t xml:space="preserve">avanzar hasta desentrañar su </w:t>
      </w:r>
      <w:r w:rsidR="005110F9" w:rsidRPr="00300497">
        <w:rPr>
          <w:rFonts w:ascii="Verdana" w:hAnsi="Verdana"/>
          <w:i/>
          <w:sz w:val="20"/>
          <w:szCs w:val="20"/>
        </w:rPr>
        <w:t xml:space="preserve">ratio </w:t>
      </w:r>
      <w:proofErr w:type="spellStart"/>
      <w:r w:rsidR="005110F9" w:rsidRPr="00300497">
        <w:rPr>
          <w:rFonts w:ascii="Verdana" w:hAnsi="Verdana"/>
          <w:i/>
          <w:sz w:val="20"/>
          <w:szCs w:val="20"/>
        </w:rPr>
        <w:t>legis</w:t>
      </w:r>
      <w:proofErr w:type="spellEnd"/>
      <w:r w:rsidR="003C1C4F" w:rsidRPr="00300497">
        <w:rPr>
          <w:rFonts w:ascii="Verdana" w:hAnsi="Verdana"/>
          <w:sz w:val="20"/>
          <w:szCs w:val="20"/>
        </w:rPr>
        <w:t xml:space="preserve">, que es lo que en definitiva confiere racionalidad al derecho, condición de la que no puede estar huérfana ninguna normativa y, menos aún, la internacional referida a los Derechos Humanos. </w:t>
      </w:r>
      <w:r w:rsidR="00BE0844" w:rsidRPr="00300497">
        <w:rPr>
          <w:rFonts w:ascii="Verdana" w:hAnsi="Verdana"/>
          <w:sz w:val="20"/>
          <w:szCs w:val="20"/>
        </w:rPr>
        <w:t xml:space="preserve"> </w:t>
      </w:r>
    </w:p>
    <w:p w14:paraId="5A80F98C" w14:textId="77777777" w:rsidR="00060D1B" w:rsidRPr="00300497" w:rsidRDefault="00BE0844" w:rsidP="00BE0844">
      <w:pPr>
        <w:spacing w:after="0"/>
        <w:ind w:firstLine="708"/>
        <w:jc w:val="both"/>
        <w:rPr>
          <w:rFonts w:ascii="Verdana" w:hAnsi="Verdana"/>
          <w:sz w:val="20"/>
          <w:szCs w:val="20"/>
        </w:rPr>
      </w:pPr>
      <w:r w:rsidRPr="00300497">
        <w:rPr>
          <w:rFonts w:ascii="Verdana" w:hAnsi="Verdana"/>
          <w:sz w:val="20"/>
          <w:szCs w:val="20"/>
        </w:rPr>
        <w:t xml:space="preserve">La norma </w:t>
      </w:r>
      <w:r w:rsidR="003C1C4F" w:rsidRPr="00300497">
        <w:rPr>
          <w:rFonts w:ascii="Verdana" w:hAnsi="Verdana"/>
          <w:sz w:val="20"/>
          <w:szCs w:val="20"/>
        </w:rPr>
        <w:t xml:space="preserve">de la Convención Americana que interesa en forma </w:t>
      </w:r>
      <w:r w:rsidRPr="00300497">
        <w:rPr>
          <w:rFonts w:ascii="Verdana" w:hAnsi="Verdana"/>
          <w:sz w:val="20"/>
          <w:szCs w:val="20"/>
        </w:rPr>
        <w:t xml:space="preserve">prioritaria a este efecto es </w:t>
      </w:r>
      <w:r w:rsidR="003C1C4F" w:rsidRPr="00300497">
        <w:rPr>
          <w:rFonts w:ascii="Verdana" w:hAnsi="Verdana"/>
          <w:sz w:val="20"/>
          <w:szCs w:val="20"/>
        </w:rPr>
        <w:t>su</w:t>
      </w:r>
      <w:r w:rsidRPr="00300497">
        <w:rPr>
          <w:rFonts w:ascii="Verdana" w:hAnsi="Verdana"/>
          <w:sz w:val="20"/>
          <w:szCs w:val="20"/>
        </w:rPr>
        <w:t xml:space="preserve"> </w:t>
      </w:r>
      <w:r w:rsidR="005F4DC2" w:rsidRPr="00300497">
        <w:rPr>
          <w:rFonts w:ascii="Verdana" w:hAnsi="Verdana"/>
          <w:sz w:val="20"/>
          <w:szCs w:val="20"/>
        </w:rPr>
        <w:t>artículo 64</w:t>
      </w:r>
      <w:r w:rsidR="003C1C4F" w:rsidRPr="00300497">
        <w:rPr>
          <w:rFonts w:ascii="Verdana" w:hAnsi="Verdana"/>
          <w:sz w:val="20"/>
          <w:szCs w:val="20"/>
        </w:rPr>
        <w:t>. I</w:t>
      </w:r>
      <w:r w:rsidR="005675DD" w:rsidRPr="00300497">
        <w:rPr>
          <w:rFonts w:ascii="Verdana" w:hAnsi="Verdana"/>
          <w:sz w:val="20"/>
          <w:szCs w:val="20"/>
        </w:rPr>
        <w:t>nterpretada</w:t>
      </w:r>
      <w:r w:rsidR="00060D1B" w:rsidRPr="00300497">
        <w:rPr>
          <w:rFonts w:ascii="Verdana" w:hAnsi="Verdana"/>
          <w:sz w:val="20"/>
          <w:szCs w:val="20"/>
        </w:rPr>
        <w:t>s</w:t>
      </w:r>
      <w:r w:rsidR="005675DD" w:rsidRPr="00300497">
        <w:rPr>
          <w:rFonts w:ascii="Verdana" w:hAnsi="Verdana"/>
          <w:sz w:val="20"/>
          <w:szCs w:val="20"/>
        </w:rPr>
        <w:t xml:space="preserve"> sus dos fracciones en forma coherente, </w:t>
      </w:r>
      <w:r w:rsidR="003C1C4F" w:rsidRPr="00300497">
        <w:rPr>
          <w:rFonts w:ascii="Verdana" w:hAnsi="Verdana"/>
          <w:sz w:val="20"/>
          <w:szCs w:val="20"/>
        </w:rPr>
        <w:t xml:space="preserve">queda </w:t>
      </w:r>
      <w:r w:rsidR="005675DD" w:rsidRPr="00300497">
        <w:rPr>
          <w:rFonts w:ascii="Verdana" w:hAnsi="Verdana"/>
          <w:sz w:val="20"/>
          <w:szCs w:val="20"/>
        </w:rPr>
        <w:t xml:space="preserve">claro que </w:t>
      </w:r>
      <w:r w:rsidR="003C1C4F" w:rsidRPr="00300497">
        <w:rPr>
          <w:rFonts w:ascii="Verdana" w:hAnsi="Verdana"/>
          <w:sz w:val="20"/>
          <w:szCs w:val="20"/>
        </w:rPr>
        <w:t xml:space="preserve">permite habilitar </w:t>
      </w:r>
      <w:r w:rsidR="005F4DC2" w:rsidRPr="00300497">
        <w:rPr>
          <w:rFonts w:ascii="Verdana" w:hAnsi="Verdana"/>
          <w:sz w:val="20"/>
          <w:szCs w:val="20"/>
        </w:rPr>
        <w:t xml:space="preserve">la competencia consultiva de la Corte cuando </w:t>
      </w:r>
      <w:r w:rsidR="005110F9" w:rsidRPr="00300497">
        <w:rPr>
          <w:rFonts w:ascii="Verdana" w:hAnsi="Verdana"/>
          <w:sz w:val="20"/>
          <w:szCs w:val="20"/>
        </w:rPr>
        <w:t xml:space="preserve">cualquier </w:t>
      </w:r>
      <w:r w:rsidR="005110F9" w:rsidRPr="00300497">
        <w:rPr>
          <w:rFonts w:ascii="Verdana" w:hAnsi="Verdana"/>
          <w:sz w:val="20"/>
          <w:szCs w:val="20"/>
        </w:rPr>
        <w:lastRenderedPageBreak/>
        <w:t>Estado u órgano del sistema</w:t>
      </w:r>
      <w:r w:rsidR="003C1C4F" w:rsidRPr="00300497">
        <w:rPr>
          <w:rFonts w:ascii="Verdana" w:hAnsi="Verdana"/>
          <w:sz w:val="20"/>
          <w:szCs w:val="20"/>
        </w:rPr>
        <w:t xml:space="preserve"> impetre su opinión acerca del entendimiento del texto legal</w:t>
      </w:r>
      <w:r w:rsidR="005110F9" w:rsidRPr="00300497">
        <w:rPr>
          <w:rFonts w:ascii="Verdana" w:hAnsi="Verdana"/>
          <w:sz w:val="20"/>
          <w:szCs w:val="20"/>
        </w:rPr>
        <w:t>, antes de tomar alguna decisión</w:t>
      </w:r>
      <w:r w:rsidR="00171B54" w:rsidRPr="00300497">
        <w:rPr>
          <w:rFonts w:ascii="Verdana" w:hAnsi="Verdana"/>
          <w:sz w:val="20"/>
          <w:szCs w:val="20"/>
        </w:rPr>
        <w:t>,</w:t>
      </w:r>
      <w:r w:rsidR="005110F9" w:rsidRPr="00300497">
        <w:rPr>
          <w:rFonts w:ascii="Verdana" w:hAnsi="Verdana"/>
          <w:sz w:val="20"/>
          <w:szCs w:val="20"/>
        </w:rPr>
        <w:t xml:space="preserve"> legislativa o de otro orden</w:t>
      </w:r>
      <w:r w:rsidR="00171B54" w:rsidRPr="00300497">
        <w:rPr>
          <w:rFonts w:ascii="Verdana" w:hAnsi="Verdana"/>
          <w:sz w:val="20"/>
          <w:szCs w:val="20"/>
        </w:rPr>
        <w:t xml:space="preserve">, </w:t>
      </w:r>
      <w:r w:rsidR="0096047C" w:rsidRPr="00300497">
        <w:rPr>
          <w:rFonts w:ascii="Verdana" w:hAnsi="Verdana"/>
          <w:sz w:val="20"/>
          <w:szCs w:val="20"/>
        </w:rPr>
        <w:t xml:space="preserve">o de mantener las </w:t>
      </w:r>
      <w:r w:rsidR="00205D40" w:rsidRPr="00300497">
        <w:rPr>
          <w:rFonts w:ascii="Verdana" w:hAnsi="Verdana"/>
          <w:sz w:val="20"/>
          <w:szCs w:val="20"/>
        </w:rPr>
        <w:t xml:space="preserve">regulaciones </w:t>
      </w:r>
      <w:r w:rsidR="00171B54" w:rsidRPr="00300497">
        <w:rPr>
          <w:rFonts w:ascii="Verdana" w:hAnsi="Verdana"/>
          <w:sz w:val="20"/>
          <w:szCs w:val="20"/>
        </w:rPr>
        <w:t xml:space="preserve">o la situación de hecho </w:t>
      </w:r>
      <w:r w:rsidR="0096047C" w:rsidRPr="00300497">
        <w:rPr>
          <w:rFonts w:ascii="Verdana" w:hAnsi="Verdana"/>
          <w:sz w:val="20"/>
          <w:szCs w:val="20"/>
        </w:rPr>
        <w:t>hasta ese momento vigent</w:t>
      </w:r>
      <w:r w:rsidR="001205D8" w:rsidRPr="00300497">
        <w:rPr>
          <w:rFonts w:ascii="Verdana" w:hAnsi="Verdana"/>
          <w:sz w:val="20"/>
          <w:szCs w:val="20"/>
        </w:rPr>
        <w:t>e, de modificarla o de emprender alguna acción</w:t>
      </w:r>
      <w:r w:rsidR="00FF335F" w:rsidRPr="00300497">
        <w:rPr>
          <w:rFonts w:ascii="Verdana" w:hAnsi="Verdana"/>
          <w:sz w:val="20"/>
          <w:szCs w:val="20"/>
        </w:rPr>
        <w:t xml:space="preserve"> nueva</w:t>
      </w:r>
      <w:r w:rsidR="005110F9" w:rsidRPr="00300497">
        <w:rPr>
          <w:rFonts w:ascii="Verdana" w:hAnsi="Verdana"/>
          <w:sz w:val="20"/>
          <w:szCs w:val="20"/>
        </w:rPr>
        <w:t xml:space="preserve">, a efectos de </w:t>
      </w:r>
      <w:r w:rsidR="0096047C" w:rsidRPr="00300497">
        <w:rPr>
          <w:rFonts w:ascii="Verdana" w:hAnsi="Verdana"/>
          <w:sz w:val="20"/>
          <w:szCs w:val="20"/>
        </w:rPr>
        <w:t xml:space="preserve">no </w:t>
      </w:r>
      <w:r w:rsidR="005110F9" w:rsidRPr="00300497">
        <w:rPr>
          <w:rFonts w:ascii="Verdana" w:hAnsi="Verdana"/>
          <w:sz w:val="20"/>
          <w:szCs w:val="20"/>
        </w:rPr>
        <w:t xml:space="preserve">incurrir </w:t>
      </w:r>
      <w:r w:rsidR="0096047C" w:rsidRPr="00300497">
        <w:rPr>
          <w:rFonts w:ascii="Verdana" w:hAnsi="Verdana"/>
          <w:sz w:val="20"/>
          <w:szCs w:val="20"/>
        </w:rPr>
        <w:t xml:space="preserve">en </w:t>
      </w:r>
      <w:r w:rsidR="005110F9" w:rsidRPr="00300497">
        <w:rPr>
          <w:rFonts w:ascii="Verdana" w:hAnsi="Verdana"/>
          <w:sz w:val="20"/>
          <w:szCs w:val="20"/>
        </w:rPr>
        <w:t xml:space="preserve">una contradicción </w:t>
      </w:r>
      <w:r w:rsidR="003C1C4F" w:rsidRPr="00300497">
        <w:rPr>
          <w:rFonts w:ascii="Verdana" w:hAnsi="Verdana"/>
          <w:sz w:val="20"/>
          <w:szCs w:val="20"/>
        </w:rPr>
        <w:t xml:space="preserve">antijurídica </w:t>
      </w:r>
      <w:r w:rsidR="0096047C" w:rsidRPr="00300497">
        <w:rPr>
          <w:rFonts w:ascii="Verdana" w:hAnsi="Verdana"/>
          <w:sz w:val="20"/>
          <w:szCs w:val="20"/>
        </w:rPr>
        <w:t xml:space="preserve">o de </w:t>
      </w:r>
      <w:r w:rsidR="00243314" w:rsidRPr="00300497">
        <w:rPr>
          <w:rFonts w:ascii="Verdana" w:hAnsi="Verdana"/>
          <w:sz w:val="20"/>
          <w:szCs w:val="20"/>
        </w:rPr>
        <w:t xml:space="preserve">hacer cesar </w:t>
      </w:r>
      <w:r w:rsidR="00FF335F" w:rsidRPr="00300497">
        <w:rPr>
          <w:rFonts w:ascii="Verdana" w:hAnsi="Verdana"/>
          <w:sz w:val="20"/>
          <w:szCs w:val="20"/>
        </w:rPr>
        <w:t xml:space="preserve">en </w:t>
      </w:r>
      <w:r w:rsidR="0096047C" w:rsidRPr="00300497">
        <w:rPr>
          <w:rFonts w:ascii="Verdana" w:hAnsi="Verdana"/>
          <w:sz w:val="20"/>
          <w:szCs w:val="20"/>
        </w:rPr>
        <w:t>la que est</w:t>
      </w:r>
      <w:r w:rsidR="004A7562" w:rsidRPr="00300497">
        <w:rPr>
          <w:rFonts w:ascii="Verdana" w:hAnsi="Verdana"/>
          <w:sz w:val="20"/>
          <w:szCs w:val="20"/>
        </w:rPr>
        <w:t>uviese i</w:t>
      </w:r>
      <w:r w:rsidR="0096047C" w:rsidRPr="00300497">
        <w:rPr>
          <w:rFonts w:ascii="Verdana" w:hAnsi="Verdana"/>
          <w:sz w:val="20"/>
          <w:szCs w:val="20"/>
        </w:rPr>
        <w:t>ncurriendo</w:t>
      </w:r>
      <w:r w:rsidR="001205D8" w:rsidRPr="00300497">
        <w:rPr>
          <w:rFonts w:ascii="Verdana" w:hAnsi="Verdana"/>
          <w:sz w:val="20"/>
          <w:szCs w:val="20"/>
        </w:rPr>
        <w:t xml:space="preserve"> o pudiese </w:t>
      </w:r>
      <w:r w:rsidR="00FF335F" w:rsidRPr="00300497">
        <w:rPr>
          <w:rFonts w:ascii="Verdana" w:hAnsi="Verdana"/>
          <w:sz w:val="20"/>
          <w:szCs w:val="20"/>
        </w:rPr>
        <w:t xml:space="preserve">eventualmente </w:t>
      </w:r>
      <w:r w:rsidR="001205D8" w:rsidRPr="00300497">
        <w:rPr>
          <w:rFonts w:ascii="Verdana" w:hAnsi="Verdana"/>
          <w:sz w:val="20"/>
          <w:szCs w:val="20"/>
        </w:rPr>
        <w:t>incurrir</w:t>
      </w:r>
      <w:r w:rsidR="003C1C4F" w:rsidRPr="00300497">
        <w:rPr>
          <w:rFonts w:ascii="Verdana" w:hAnsi="Verdana"/>
          <w:sz w:val="20"/>
          <w:szCs w:val="20"/>
        </w:rPr>
        <w:t xml:space="preserve">. </w:t>
      </w:r>
      <w:r w:rsidR="005675DD" w:rsidRPr="00300497">
        <w:rPr>
          <w:rFonts w:ascii="Verdana" w:hAnsi="Verdana"/>
          <w:sz w:val="20"/>
          <w:szCs w:val="20"/>
        </w:rPr>
        <w:t xml:space="preserve"> </w:t>
      </w:r>
    </w:p>
    <w:p w14:paraId="20F26294" w14:textId="77777777" w:rsidR="009A038D" w:rsidRPr="00300497" w:rsidRDefault="005675DD" w:rsidP="00BE0844">
      <w:pPr>
        <w:spacing w:after="0"/>
        <w:ind w:firstLine="708"/>
        <w:jc w:val="both"/>
        <w:rPr>
          <w:rFonts w:ascii="Verdana" w:hAnsi="Verdana"/>
          <w:sz w:val="20"/>
          <w:szCs w:val="20"/>
        </w:rPr>
      </w:pPr>
      <w:r w:rsidRPr="00300497">
        <w:rPr>
          <w:rFonts w:ascii="Verdana" w:hAnsi="Verdana"/>
          <w:sz w:val="20"/>
          <w:szCs w:val="20"/>
        </w:rPr>
        <w:t xml:space="preserve">Sintéticamente dicho: </w:t>
      </w:r>
      <w:r w:rsidR="00E947CF" w:rsidRPr="00300497">
        <w:rPr>
          <w:rFonts w:ascii="Verdana" w:hAnsi="Verdana"/>
          <w:sz w:val="20"/>
          <w:szCs w:val="20"/>
        </w:rPr>
        <w:t xml:space="preserve">el ejercicio de </w:t>
      </w:r>
      <w:r w:rsidRPr="00300497">
        <w:rPr>
          <w:rFonts w:ascii="Verdana" w:hAnsi="Verdana"/>
          <w:sz w:val="20"/>
          <w:szCs w:val="20"/>
        </w:rPr>
        <w:t>la comp</w:t>
      </w:r>
      <w:r w:rsidR="00E947CF" w:rsidRPr="00300497">
        <w:rPr>
          <w:rFonts w:ascii="Verdana" w:hAnsi="Verdana"/>
          <w:sz w:val="20"/>
          <w:szCs w:val="20"/>
        </w:rPr>
        <w:t xml:space="preserve">etencia consultiva de la Corte debe tener </w:t>
      </w:r>
      <w:r w:rsidRPr="00300497">
        <w:rPr>
          <w:rFonts w:ascii="Verdana" w:hAnsi="Verdana"/>
          <w:sz w:val="20"/>
          <w:szCs w:val="20"/>
        </w:rPr>
        <w:t xml:space="preserve">por objeto </w:t>
      </w:r>
      <w:r w:rsidR="00A47F96" w:rsidRPr="00300497">
        <w:rPr>
          <w:rFonts w:ascii="Verdana" w:hAnsi="Verdana"/>
          <w:sz w:val="20"/>
          <w:szCs w:val="20"/>
        </w:rPr>
        <w:t xml:space="preserve">prevenir </w:t>
      </w:r>
      <w:r w:rsidRPr="00300497">
        <w:rPr>
          <w:rFonts w:ascii="Verdana" w:hAnsi="Verdana"/>
          <w:sz w:val="20"/>
          <w:szCs w:val="20"/>
        </w:rPr>
        <w:t xml:space="preserve">violaciones a la Convención Americana, o sea, </w:t>
      </w:r>
      <w:r w:rsidR="00A47F96" w:rsidRPr="00300497">
        <w:rPr>
          <w:rFonts w:ascii="Verdana" w:hAnsi="Verdana"/>
          <w:sz w:val="20"/>
          <w:szCs w:val="20"/>
        </w:rPr>
        <w:t xml:space="preserve">evitar </w:t>
      </w:r>
      <w:r w:rsidRPr="00300497">
        <w:rPr>
          <w:rFonts w:ascii="Verdana" w:hAnsi="Verdana"/>
          <w:sz w:val="20"/>
          <w:szCs w:val="20"/>
        </w:rPr>
        <w:t>violaciones y eventuales casos contenciosos que se podrían derivar de ellas.</w:t>
      </w:r>
    </w:p>
    <w:p w14:paraId="0DBC7EC4" w14:textId="77777777" w:rsidR="005110F9" w:rsidRPr="00300497" w:rsidRDefault="005110F9" w:rsidP="00BE0844">
      <w:pPr>
        <w:spacing w:after="0"/>
        <w:ind w:firstLine="708"/>
        <w:jc w:val="both"/>
        <w:rPr>
          <w:rFonts w:ascii="Verdana" w:hAnsi="Verdana"/>
          <w:sz w:val="20"/>
          <w:szCs w:val="20"/>
        </w:rPr>
      </w:pPr>
      <w:r w:rsidRPr="00300497">
        <w:rPr>
          <w:rFonts w:ascii="Verdana" w:hAnsi="Verdana"/>
          <w:sz w:val="20"/>
          <w:szCs w:val="20"/>
        </w:rPr>
        <w:t xml:space="preserve">  </w:t>
      </w:r>
    </w:p>
    <w:p w14:paraId="1357E51F" w14:textId="77777777" w:rsidR="0043427F" w:rsidRPr="00300497" w:rsidRDefault="008F2D1E" w:rsidP="00B145C1">
      <w:pPr>
        <w:spacing w:after="0"/>
        <w:ind w:firstLine="708"/>
        <w:jc w:val="both"/>
        <w:rPr>
          <w:rFonts w:ascii="Verdana" w:hAnsi="Verdana"/>
          <w:sz w:val="20"/>
          <w:szCs w:val="20"/>
        </w:rPr>
      </w:pPr>
      <w:r w:rsidRPr="00300497">
        <w:rPr>
          <w:rFonts w:ascii="Verdana" w:hAnsi="Verdana"/>
          <w:sz w:val="20"/>
          <w:szCs w:val="20"/>
        </w:rPr>
        <w:t>3</w:t>
      </w:r>
      <w:r w:rsidR="00DB1A55" w:rsidRPr="00300497">
        <w:rPr>
          <w:rFonts w:ascii="Verdana" w:hAnsi="Verdana"/>
          <w:sz w:val="20"/>
          <w:szCs w:val="20"/>
        </w:rPr>
        <w:t xml:space="preserve"> – </w:t>
      </w:r>
      <w:r w:rsidR="00552113" w:rsidRPr="00300497">
        <w:rPr>
          <w:rFonts w:ascii="Verdana" w:hAnsi="Verdana"/>
          <w:sz w:val="20"/>
          <w:szCs w:val="20"/>
        </w:rPr>
        <w:t xml:space="preserve">A esta conclusión se llega dado que la </w:t>
      </w:r>
      <w:r w:rsidR="005675DD" w:rsidRPr="00300497">
        <w:rPr>
          <w:rFonts w:ascii="Verdana" w:hAnsi="Verdana"/>
          <w:sz w:val="20"/>
          <w:szCs w:val="20"/>
        </w:rPr>
        <w:t xml:space="preserve">interpretación racional del artículo 64 no </w:t>
      </w:r>
      <w:r w:rsidR="0036704E" w:rsidRPr="00300497">
        <w:rPr>
          <w:rFonts w:ascii="Verdana" w:hAnsi="Verdana"/>
          <w:sz w:val="20"/>
          <w:szCs w:val="20"/>
        </w:rPr>
        <w:t xml:space="preserve">permite </w:t>
      </w:r>
      <w:r w:rsidR="005675DD" w:rsidRPr="00300497">
        <w:rPr>
          <w:rFonts w:ascii="Verdana" w:hAnsi="Verdana"/>
          <w:sz w:val="20"/>
          <w:szCs w:val="20"/>
        </w:rPr>
        <w:t>desligar su</w:t>
      </w:r>
      <w:r w:rsidR="0036704E" w:rsidRPr="00300497">
        <w:rPr>
          <w:rFonts w:ascii="Verdana" w:hAnsi="Verdana"/>
          <w:sz w:val="20"/>
          <w:szCs w:val="20"/>
        </w:rPr>
        <w:t xml:space="preserve">s dos </w:t>
      </w:r>
      <w:r w:rsidR="005675DD" w:rsidRPr="00300497">
        <w:rPr>
          <w:rFonts w:ascii="Verdana" w:hAnsi="Verdana"/>
          <w:sz w:val="20"/>
          <w:szCs w:val="20"/>
        </w:rPr>
        <w:t>fracci</w:t>
      </w:r>
      <w:r w:rsidR="0036704E" w:rsidRPr="00300497">
        <w:rPr>
          <w:rFonts w:ascii="Verdana" w:hAnsi="Verdana"/>
          <w:sz w:val="20"/>
          <w:szCs w:val="20"/>
        </w:rPr>
        <w:t xml:space="preserve">ones, </w:t>
      </w:r>
      <w:r w:rsidR="00552113" w:rsidRPr="00300497">
        <w:rPr>
          <w:rFonts w:ascii="Verdana" w:hAnsi="Verdana"/>
          <w:sz w:val="20"/>
          <w:szCs w:val="20"/>
        </w:rPr>
        <w:t xml:space="preserve">entendiendo </w:t>
      </w:r>
      <w:r w:rsidR="0036704E" w:rsidRPr="00300497">
        <w:rPr>
          <w:rFonts w:ascii="Verdana" w:hAnsi="Verdana"/>
          <w:sz w:val="20"/>
          <w:szCs w:val="20"/>
        </w:rPr>
        <w:t>que su f</w:t>
      </w:r>
      <w:r w:rsidR="005675DD" w:rsidRPr="00300497">
        <w:rPr>
          <w:rFonts w:ascii="Verdana" w:hAnsi="Verdana"/>
          <w:sz w:val="20"/>
          <w:szCs w:val="20"/>
        </w:rPr>
        <w:t xml:space="preserve">racción 2ª </w:t>
      </w:r>
      <w:r w:rsidR="0043427F" w:rsidRPr="00300497">
        <w:rPr>
          <w:rFonts w:ascii="Verdana" w:hAnsi="Verdana"/>
          <w:sz w:val="20"/>
          <w:szCs w:val="20"/>
        </w:rPr>
        <w:t xml:space="preserve">(“La Corte, a solicitud de un Estado miembro de la Organización, podrá darle opiniones acerca de la compatibilidad entre cualquiera de sus leyes internas y los mencionados instrumentos internacionales”) </w:t>
      </w:r>
      <w:r w:rsidR="00FF335F" w:rsidRPr="00300497">
        <w:rPr>
          <w:rFonts w:ascii="Verdana" w:hAnsi="Verdana"/>
          <w:sz w:val="20"/>
          <w:szCs w:val="20"/>
        </w:rPr>
        <w:t xml:space="preserve">no </w:t>
      </w:r>
      <w:r w:rsidR="005675DD" w:rsidRPr="00300497">
        <w:rPr>
          <w:rFonts w:ascii="Verdana" w:hAnsi="Verdana"/>
          <w:sz w:val="20"/>
          <w:szCs w:val="20"/>
        </w:rPr>
        <w:t xml:space="preserve">es </w:t>
      </w:r>
      <w:r w:rsidR="00FF335F" w:rsidRPr="00300497">
        <w:rPr>
          <w:rFonts w:ascii="Verdana" w:hAnsi="Verdana"/>
          <w:sz w:val="20"/>
          <w:szCs w:val="20"/>
        </w:rPr>
        <w:t xml:space="preserve">más que </w:t>
      </w:r>
      <w:r w:rsidR="005675DD" w:rsidRPr="00300497">
        <w:rPr>
          <w:rFonts w:ascii="Verdana" w:hAnsi="Verdana"/>
          <w:sz w:val="20"/>
          <w:szCs w:val="20"/>
        </w:rPr>
        <w:t xml:space="preserve">una precisión </w:t>
      </w:r>
      <w:r w:rsidR="00D366A3" w:rsidRPr="00300497">
        <w:rPr>
          <w:rFonts w:ascii="Verdana" w:hAnsi="Verdana"/>
          <w:sz w:val="20"/>
          <w:szCs w:val="20"/>
        </w:rPr>
        <w:t xml:space="preserve">particular </w:t>
      </w:r>
      <w:r w:rsidR="00552113" w:rsidRPr="00300497">
        <w:rPr>
          <w:rFonts w:ascii="Verdana" w:hAnsi="Verdana"/>
          <w:sz w:val="20"/>
          <w:szCs w:val="20"/>
        </w:rPr>
        <w:t xml:space="preserve">o norma especial respecto </w:t>
      </w:r>
      <w:r w:rsidR="005675DD" w:rsidRPr="00300497">
        <w:rPr>
          <w:rFonts w:ascii="Verdana" w:hAnsi="Verdana"/>
          <w:sz w:val="20"/>
          <w:szCs w:val="20"/>
        </w:rPr>
        <w:t>d</w:t>
      </w:r>
      <w:r w:rsidR="00D366A3" w:rsidRPr="00300497">
        <w:rPr>
          <w:rFonts w:ascii="Verdana" w:hAnsi="Verdana"/>
          <w:sz w:val="20"/>
          <w:szCs w:val="20"/>
        </w:rPr>
        <w:t>e</w:t>
      </w:r>
      <w:r w:rsidR="005675DD" w:rsidRPr="00300497">
        <w:rPr>
          <w:rFonts w:ascii="Verdana" w:hAnsi="Verdana"/>
          <w:sz w:val="20"/>
          <w:szCs w:val="20"/>
        </w:rPr>
        <w:t xml:space="preserve"> la 1ª</w:t>
      </w:r>
      <w:r w:rsidR="001205D8" w:rsidRPr="00300497">
        <w:rPr>
          <w:rFonts w:ascii="Verdana" w:hAnsi="Verdana"/>
          <w:sz w:val="20"/>
          <w:szCs w:val="20"/>
        </w:rPr>
        <w:t xml:space="preserve"> y</w:t>
      </w:r>
      <w:r w:rsidR="00D366A3" w:rsidRPr="00300497">
        <w:rPr>
          <w:rFonts w:ascii="Verdana" w:hAnsi="Verdana"/>
          <w:sz w:val="20"/>
          <w:szCs w:val="20"/>
        </w:rPr>
        <w:t xml:space="preserve">, </w:t>
      </w:r>
      <w:r w:rsidR="001205D8" w:rsidRPr="00300497">
        <w:rPr>
          <w:rFonts w:ascii="Verdana" w:hAnsi="Verdana"/>
          <w:sz w:val="20"/>
          <w:szCs w:val="20"/>
        </w:rPr>
        <w:t xml:space="preserve"> como </w:t>
      </w:r>
      <w:r w:rsidR="00552113" w:rsidRPr="00300497">
        <w:rPr>
          <w:rFonts w:ascii="Verdana" w:hAnsi="Verdana"/>
          <w:sz w:val="20"/>
          <w:szCs w:val="20"/>
        </w:rPr>
        <w:t xml:space="preserve">tal, </w:t>
      </w:r>
      <w:r w:rsidR="0043427F" w:rsidRPr="00300497">
        <w:rPr>
          <w:rFonts w:ascii="Verdana" w:hAnsi="Verdana"/>
          <w:sz w:val="20"/>
          <w:szCs w:val="20"/>
        </w:rPr>
        <w:t>ratifica que todo el artículo tiene por objeto habilitar la competencia consultiva para prevenir posibles violaciones a la Convención Americana.</w:t>
      </w:r>
    </w:p>
    <w:p w14:paraId="2DFD876B" w14:textId="77777777" w:rsidR="00E947CF" w:rsidRPr="00300497" w:rsidRDefault="005034A4" w:rsidP="00B145C1">
      <w:pPr>
        <w:spacing w:after="0"/>
        <w:ind w:firstLine="708"/>
        <w:jc w:val="both"/>
        <w:rPr>
          <w:rFonts w:ascii="Verdana" w:hAnsi="Verdana"/>
          <w:sz w:val="20"/>
          <w:szCs w:val="20"/>
        </w:rPr>
      </w:pPr>
      <w:r w:rsidRPr="00300497">
        <w:rPr>
          <w:rFonts w:ascii="Verdana" w:hAnsi="Verdana"/>
          <w:sz w:val="20"/>
          <w:szCs w:val="20"/>
        </w:rPr>
        <w:t>Otra interp</w:t>
      </w:r>
      <w:r w:rsidR="00060D1B" w:rsidRPr="00300497">
        <w:rPr>
          <w:rFonts w:ascii="Verdana" w:hAnsi="Verdana"/>
          <w:sz w:val="20"/>
          <w:szCs w:val="20"/>
        </w:rPr>
        <w:t>r</w:t>
      </w:r>
      <w:r w:rsidRPr="00300497">
        <w:rPr>
          <w:rFonts w:ascii="Verdana" w:hAnsi="Verdana"/>
          <w:sz w:val="20"/>
          <w:szCs w:val="20"/>
        </w:rPr>
        <w:t xml:space="preserve">etación no </w:t>
      </w:r>
      <w:r w:rsidR="00552113" w:rsidRPr="00300497">
        <w:rPr>
          <w:rFonts w:ascii="Verdana" w:hAnsi="Verdana"/>
          <w:sz w:val="20"/>
          <w:szCs w:val="20"/>
        </w:rPr>
        <w:t>es</w:t>
      </w:r>
      <w:r w:rsidRPr="00300497">
        <w:rPr>
          <w:rFonts w:ascii="Verdana" w:hAnsi="Verdana"/>
          <w:sz w:val="20"/>
          <w:szCs w:val="20"/>
        </w:rPr>
        <w:t xml:space="preserve"> viable, puesto que</w:t>
      </w:r>
      <w:r w:rsidR="00552113" w:rsidRPr="00300497">
        <w:rPr>
          <w:rFonts w:ascii="Verdana" w:hAnsi="Verdana"/>
          <w:sz w:val="20"/>
          <w:szCs w:val="20"/>
        </w:rPr>
        <w:t>,</w:t>
      </w:r>
      <w:r w:rsidRPr="00300497">
        <w:rPr>
          <w:rFonts w:ascii="Verdana" w:hAnsi="Verdana"/>
          <w:sz w:val="20"/>
          <w:szCs w:val="20"/>
        </w:rPr>
        <w:t xml:space="preserve"> de no considerarse a la </w:t>
      </w:r>
      <w:r w:rsidR="00D366A3" w:rsidRPr="00300497">
        <w:rPr>
          <w:rFonts w:ascii="Verdana" w:hAnsi="Verdana"/>
          <w:sz w:val="20"/>
          <w:szCs w:val="20"/>
        </w:rPr>
        <w:t xml:space="preserve">fracción 2ª </w:t>
      </w:r>
      <w:r w:rsidR="0043427F" w:rsidRPr="00300497">
        <w:rPr>
          <w:rFonts w:ascii="Verdana" w:hAnsi="Verdana"/>
          <w:sz w:val="20"/>
          <w:szCs w:val="20"/>
        </w:rPr>
        <w:t>como</w:t>
      </w:r>
      <w:r w:rsidR="00D366A3" w:rsidRPr="00300497">
        <w:rPr>
          <w:rFonts w:ascii="Verdana" w:hAnsi="Verdana"/>
          <w:sz w:val="20"/>
          <w:szCs w:val="20"/>
        </w:rPr>
        <w:t xml:space="preserve"> una no</w:t>
      </w:r>
      <w:r w:rsidR="0043427F" w:rsidRPr="00300497">
        <w:rPr>
          <w:rFonts w:ascii="Verdana" w:hAnsi="Verdana"/>
          <w:sz w:val="20"/>
          <w:szCs w:val="20"/>
        </w:rPr>
        <w:t>rma especial respecto de la 1ª</w:t>
      </w:r>
      <w:r w:rsidR="00E947CF" w:rsidRPr="00300497">
        <w:rPr>
          <w:rFonts w:ascii="Verdana" w:hAnsi="Verdana"/>
          <w:sz w:val="20"/>
          <w:szCs w:val="20"/>
        </w:rPr>
        <w:t xml:space="preserve"> (limitada a </w:t>
      </w:r>
      <w:r w:rsidR="00552113" w:rsidRPr="00300497">
        <w:rPr>
          <w:rFonts w:ascii="Verdana" w:hAnsi="Verdana"/>
          <w:sz w:val="20"/>
          <w:szCs w:val="20"/>
        </w:rPr>
        <w:t>precisa</w:t>
      </w:r>
      <w:r w:rsidR="00FF335F" w:rsidRPr="00300497">
        <w:rPr>
          <w:rFonts w:ascii="Verdana" w:hAnsi="Verdana"/>
          <w:sz w:val="20"/>
          <w:szCs w:val="20"/>
        </w:rPr>
        <w:t>r</w:t>
      </w:r>
      <w:r w:rsidR="00552113" w:rsidRPr="00300497">
        <w:rPr>
          <w:rFonts w:ascii="Verdana" w:hAnsi="Verdana"/>
          <w:sz w:val="20"/>
          <w:szCs w:val="20"/>
        </w:rPr>
        <w:t xml:space="preserve"> el alcance de ésta para un supuesto </w:t>
      </w:r>
      <w:r w:rsidRPr="00300497">
        <w:rPr>
          <w:rFonts w:ascii="Verdana" w:hAnsi="Verdana"/>
          <w:sz w:val="20"/>
          <w:szCs w:val="20"/>
        </w:rPr>
        <w:t xml:space="preserve">particular, </w:t>
      </w:r>
      <w:r w:rsidR="00AC63BC" w:rsidRPr="00300497">
        <w:rPr>
          <w:rFonts w:ascii="Verdana" w:hAnsi="Verdana"/>
          <w:sz w:val="20"/>
          <w:szCs w:val="20"/>
        </w:rPr>
        <w:t xml:space="preserve">se </w:t>
      </w:r>
      <w:r w:rsidR="0043427F" w:rsidRPr="00300497">
        <w:rPr>
          <w:rFonts w:ascii="Verdana" w:hAnsi="Verdana"/>
          <w:sz w:val="20"/>
          <w:szCs w:val="20"/>
        </w:rPr>
        <w:t>desvincularía</w:t>
      </w:r>
      <w:r w:rsidR="00AC63BC" w:rsidRPr="00300497">
        <w:rPr>
          <w:rFonts w:ascii="Verdana" w:hAnsi="Verdana"/>
          <w:sz w:val="20"/>
          <w:szCs w:val="20"/>
        </w:rPr>
        <w:t>n</w:t>
      </w:r>
      <w:r w:rsidR="0043427F" w:rsidRPr="00300497">
        <w:rPr>
          <w:rFonts w:ascii="Verdana" w:hAnsi="Verdana"/>
          <w:sz w:val="20"/>
          <w:szCs w:val="20"/>
        </w:rPr>
        <w:t xml:space="preserve"> las dos fracciones y, por ende</w:t>
      </w:r>
      <w:r w:rsidR="00E947CF" w:rsidRPr="00300497">
        <w:rPr>
          <w:rFonts w:ascii="Verdana" w:hAnsi="Verdana"/>
          <w:sz w:val="20"/>
          <w:szCs w:val="20"/>
        </w:rPr>
        <w:t>)</w:t>
      </w:r>
      <w:r w:rsidR="0043427F" w:rsidRPr="00300497">
        <w:rPr>
          <w:rFonts w:ascii="Verdana" w:hAnsi="Verdana"/>
          <w:sz w:val="20"/>
          <w:szCs w:val="20"/>
        </w:rPr>
        <w:t>, l</w:t>
      </w:r>
      <w:r w:rsidR="00D366A3" w:rsidRPr="00300497">
        <w:rPr>
          <w:rFonts w:ascii="Verdana" w:hAnsi="Verdana"/>
          <w:sz w:val="20"/>
          <w:szCs w:val="20"/>
        </w:rPr>
        <w:t xml:space="preserve">a </w:t>
      </w:r>
      <w:r w:rsidR="00060D1B" w:rsidRPr="00300497">
        <w:rPr>
          <w:rFonts w:ascii="Verdana" w:hAnsi="Verdana"/>
          <w:sz w:val="20"/>
          <w:szCs w:val="20"/>
        </w:rPr>
        <w:t>primera no se ha</w:t>
      </w:r>
      <w:r w:rsidR="00D366A3" w:rsidRPr="00300497">
        <w:rPr>
          <w:rFonts w:ascii="Verdana" w:hAnsi="Verdana"/>
          <w:sz w:val="20"/>
          <w:szCs w:val="20"/>
        </w:rPr>
        <w:t>lla</w:t>
      </w:r>
      <w:r w:rsidR="00060D1B" w:rsidRPr="00300497">
        <w:rPr>
          <w:rFonts w:ascii="Verdana" w:hAnsi="Verdana"/>
          <w:sz w:val="20"/>
          <w:szCs w:val="20"/>
        </w:rPr>
        <w:t>ría</w:t>
      </w:r>
      <w:r w:rsidR="00D366A3" w:rsidRPr="00300497">
        <w:rPr>
          <w:rFonts w:ascii="Verdana" w:hAnsi="Verdana"/>
          <w:sz w:val="20"/>
          <w:szCs w:val="20"/>
        </w:rPr>
        <w:t xml:space="preserve"> limitada por </w:t>
      </w:r>
      <w:r w:rsidR="001205D8" w:rsidRPr="00300497">
        <w:rPr>
          <w:rFonts w:ascii="Verdana" w:hAnsi="Verdana"/>
          <w:sz w:val="20"/>
          <w:szCs w:val="20"/>
        </w:rPr>
        <w:t>un común</w:t>
      </w:r>
      <w:r w:rsidR="00D366A3" w:rsidRPr="00300497">
        <w:rPr>
          <w:rFonts w:ascii="Verdana" w:hAnsi="Verdana"/>
          <w:sz w:val="20"/>
          <w:szCs w:val="20"/>
        </w:rPr>
        <w:t xml:space="preserve"> objetivo preventivo, </w:t>
      </w:r>
      <w:r w:rsidRPr="00300497">
        <w:rPr>
          <w:rFonts w:ascii="Verdana" w:hAnsi="Verdana"/>
          <w:sz w:val="20"/>
          <w:szCs w:val="20"/>
        </w:rPr>
        <w:t xml:space="preserve">que sólo </w:t>
      </w:r>
      <w:r w:rsidR="00060D1B" w:rsidRPr="00300497">
        <w:rPr>
          <w:rFonts w:ascii="Verdana" w:hAnsi="Verdana"/>
          <w:sz w:val="20"/>
          <w:szCs w:val="20"/>
        </w:rPr>
        <w:t xml:space="preserve">regiría para </w:t>
      </w:r>
      <w:r w:rsidR="0043427F" w:rsidRPr="00300497">
        <w:rPr>
          <w:rFonts w:ascii="Verdana" w:hAnsi="Verdana"/>
          <w:sz w:val="20"/>
          <w:szCs w:val="20"/>
        </w:rPr>
        <w:t>la fracción 2ª</w:t>
      </w:r>
      <w:r w:rsidR="001205D8" w:rsidRPr="00300497">
        <w:rPr>
          <w:rFonts w:ascii="Verdana" w:hAnsi="Verdana"/>
          <w:sz w:val="20"/>
          <w:szCs w:val="20"/>
        </w:rPr>
        <w:t xml:space="preserve">. </w:t>
      </w:r>
    </w:p>
    <w:p w14:paraId="7240CD57" w14:textId="77777777" w:rsidR="0096047C" w:rsidRPr="00300497" w:rsidRDefault="001205D8" w:rsidP="00B145C1">
      <w:pPr>
        <w:spacing w:after="0"/>
        <w:ind w:firstLine="708"/>
        <w:jc w:val="both"/>
        <w:rPr>
          <w:rFonts w:ascii="Verdana" w:hAnsi="Verdana"/>
          <w:sz w:val="20"/>
          <w:szCs w:val="20"/>
        </w:rPr>
      </w:pPr>
      <w:r w:rsidRPr="00300497">
        <w:rPr>
          <w:rFonts w:ascii="Verdana" w:hAnsi="Verdana"/>
          <w:sz w:val="20"/>
          <w:szCs w:val="20"/>
        </w:rPr>
        <w:t xml:space="preserve">Esta interpretación </w:t>
      </w:r>
      <w:r w:rsidR="00E947CF" w:rsidRPr="00300497">
        <w:rPr>
          <w:rFonts w:ascii="Verdana" w:hAnsi="Verdana"/>
          <w:sz w:val="20"/>
          <w:szCs w:val="20"/>
        </w:rPr>
        <w:t xml:space="preserve">provocaría la orfandad de todo </w:t>
      </w:r>
      <w:r w:rsidR="00552113" w:rsidRPr="00300497">
        <w:rPr>
          <w:rFonts w:ascii="Verdana" w:hAnsi="Verdana"/>
          <w:sz w:val="20"/>
          <w:szCs w:val="20"/>
        </w:rPr>
        <w:t xml:space="preserve">criterio orientador y </w:t>
      </w:r>
      <w:r w:rsidR="00BF63D9" w:rsidRPr="00300497">
        <w:rPr>
          <w:rFonts w:ascii="Verdana" w:hAnsi="Verdana"/>
          <w:sz w:val="20"/>
          <w:szCs w:val="20"/>
        </w:rPr>
        <w:t xml:space="preserve">de racional acotamiento del </w:t>
      </w:r>
      <w:r w:rsidR="00552113" w:rsidRPr="00300497">
        <w:rPr>
          <w:rFonts w:ascii="Verdana" w:hAnsi="Verdana"/>
          <w:sz w:val="20"/>
          <w:szCs w:val="20"/>
        </w:rPr>
        <w:t xml:space="preserve">ejercicio de la competencia consultiva </w:t>
      </w:r>
      <w:r w:rsidR="0043427F" w:rsidRPr="00300497">
        <w:rPr>
          <w:rFonts w:ascii="Verdana" w:hAnsi="Verdana"/>
          <w:sz w:val="20"/>
          <w:szCs w:val="20"/>
        </w:rPr>
        <w:t>previst</w:t>
      </w:r>
      <w:r w:rsidR="00552113" w:rsidRPr="00300497">
        <w:rPr>
          <w:rFonts w:ascii="Verdana" w:hAnsi="Verdana"/>
          <w:sz w:val="20"/>
          <w:szCs w:val="20"/>
        </w:rPr>
        <w:t>o</w:t>
      </w:r>
      <w:r w:rsidR="0043427F" w:rsidRPr="00300497">
        <w:rPr>
          <w:rFonts w:ascii="Verdana" w:hAnsi="Verdana"/>
          <w:sz w:val="20"/>
          <w:szCs w:val="20"/>
        </w:rPr>
        <w:t xml:space="preserve"> en la fracción 1ª, </w:t>
      </w:r>
      <w:r w:rsidR="005034A4" w:rsidRPr="00300497">
        <w:rPr>
          <w:rFonts w:ascii="Verdana" w:hAnsi="Verdana"/>
          <w:sz w:val="20"/>
          <w:szCs w:val="20"/>
        </w:rPr>
        <w:t xml:space="preserve">o sea que la Corte </w:t>
      </w:r>
      <w:r w:rsidR="00552113" w:rsidRPr="00300497">
        <w:rPr>
          <w:rFonts w:ascii="Verdana" w:hAnsi="Verdana"/>
          <w:sz w:val="20"/>
          <w:szCs w:val="20"/>
        </w:rPr>
        <w:t xml:space="preserve">podría asumir </w:t>
      </w:r>
      <w:r w:rsidR="005034A4" w:rsidRPr="00300497">
        <w:rPr>
          <w:rFonts w:ascii="Verdana" w:hAnsi="Verdana"/>
          <w:sz w:val="20"/>
          <w:szCs w:val="20"/>
        </w:rPr>
        <w:t xml:space="preserve">su competencia consultiva con total arbitrariedad, </w:t>
      </w:r>
      <w:r w:rsidR="00AC63BC" w:rsidRPr="00300497">
        <w:rPr>
          <w:rFonts w:ascii="Verdana" w:hAnsi="Verdana"/>
          <w:sz w:val="20"/>
          <w:szCs w:val="20"/>
        </w:rPr>
        <w:t>decidiendo en cada caso conforme a motivos y finalidades diversas</w:t>
      </w:r>
      <w:r w:rsidR="00552113" w:rsidRPr="00300497">
        <w:rPr>
          <w:rFonts w:ascii="Verdana" w:hAnsi="Verdana"/>
          <w:sz w:val="20"/>
          <w:szCs w:val="20"/>
        </w:rPr>
        <w:t xml:space="preserve">, </w:t>
      </w:r>
      <w:r w:rsidR="00AC63BC" w:rsidRPr="00300497">
        <w:rPr>
          <w:rFonts w:ascii="Verdana" w:hAnsi="Verdana"/>
          <w:sz w:val="20"/>
          <w:szCs w:val="20"/>
        </w:rPr>
        <w:t>no precisadas</w:t>
      </w:r>
      <w:r w:rsidR="00552113" w:rsidRPr="00300497">
        <w:rPr>
          <w:rFonts w:ascii="Verdana" w:hAnsi="Verdana"/>
          <w:sz w:val="20"/>
          <w:szCs w:val="20"/>
        </w:rPr>
        <w:t xml:space="preserve"> e imprevisibles</w:t>
      </w:r>
      <w:r w:rsidR="00AC63BC" w:rsidRPr="00300497">
        <w:rPr>
          <w:rFonts w:ascii="Verdana" w:hAnsi="Verdana"/>
          <w:sz w:val="20"/>
          <w:szCs w:val="20"/>
        </w:rPr>
        <w:t xml:space="preserve">. Esta consecuencia </w:t>
      </w:r>
      <w:r w:rsidR="009A038D" w:rsidRPr="00300497">
        <w:rPr>
          <w:rFonts w:ascii="Verdana" w:hAnsi="Verdana"/>
          <w:sz w:val="20"/>
          <w:szCs w:val="20"/>
        </w:rPr>
        <w:t xml:space="preserve">resulta </w:t>
      </w:r>
      <w:r w:rsidR="005034A4" w:rsidRPr="00300497">
        <w:rPr>
          <w:rFonts w:ascii="Verdana" w:hAnsi="Verdana"/>
          <w:sz w:val="20"/>
          <w:szCs w:val="20"/>
        </w:rPr>
        <w:t>inadmisible, puesto que e</w:t>
      </w:r>
      <w:r w:rsidR="000B449A" w:rsidRPr="00300497">
        <w:rPr>
          <w:rFonts w:ascii="Verdana" w:hAnsi="Verdana"/>
          <w:sz w:val="20"/>
          <w:szCs w:val="20"/>
        </w:rPr>
        <w:t>s regla general de</w:t>
      </w:r>
      <w:r w:rsidRPr="00300497">
        <w:rPr>
          <w:rFonts w:ascii="Verdana" w:hAnsi="Verdana"/>
          <w:sz w:val="20"/>
          <w:szCs w:val="20"/>
        </w:rPr>
        <w:t xml:space="preserve"> todo el </w:t>
      </w:r>
      <w:r w:rsidR="000B449A" w:rsidRPr="00300497">
        <w:rPr>
          <w:rFonts w:ascii="Verdana" w:hAnsi="Verdana"/>
          <w:sz w:val="20"/>
          <w:szCs w:val="20"/>
        </w:rPr>
        <w:t>derecho la racionalidad y, por ende, ninguna norma debe entenderse como habilitante de la</w:t>
      </w:r>
      <w:r w:rsidR="00AC63BC" w:rsidRPr="00300497">
        <w:rPr>
          <w:rFonts w:ascii="Verdana" w:hAnsi="Verdana"/>
          <w:sz w:val="20"/>
          <w:szCs w:val="20"/>
        </w:rPr>
        <w:t xml:space="preserve"> libre</w:t>
      </w:r>
      <w:r w:rsidR="000B449A" w:rsidRPr="00300497">
        <w:rPr>
          <w:rFonts w:ascii="Verdana" w:hAnsi="Verdana"/>
          <w:sz w:val="20"/>
          <w:szCs w:val="20"/>
        </w:rPr>
        <w:t xml:space="preserve"> arbitrariedad</w:t>
      </w:r>
      <w:r w:rsidR="00060D1B" w:rsidRPr="00300497">
        <w:rPr>
          <w:rFonts w:ascii="Verdana" w:hAnsi="Verdana"/>
          <w:sz w:val="20"/>
          <w:szCs w:val="20"/>
        </w:rPr>
        <w:t xml:space="preserve"> de </w:t>
      </w:r>
      <w:r w:rsidR="00BF63D9" w:rsidRPr="00300497">
        <w:rPr>
          <w:rFonts w:ascii="Verdana" w:hAnsi="Verdana"/>
          <w:sz w:val="20"/>
          <w:szCs w:val="20"/>
        </w:rPr>
        <w:t xml:space="preserve">ninguna autoridad </w:t>
      </w:r>
      <w:r w:rsidR="00060D1B" w:rsidRPr="00300497">
        <w:rPr>
          <w:rFonts w:ascii="Verdana" w:hAnsi="Verdana"/>
          <w:sz w:val="20"/>
          <w:szCs w:val="20"/>
        </w:rPr>
        <w:t xml:space="preserve">y menos de </w:t>
      </w:r>
      <w:r w:rsidR="00AC63BC" w:rsidRPr="00300497">
        <w:rPr>
          <w:rFonts w:ascii="Verdana" w:hAnsi="Verdana"/>
          <w:sz w:val="20"/>
          <w:szCs w:val="20"/>
        </w:rPr>
        <w:t xml:space="preserve">un tribunal. </w:t>
      </w:r>
      <w:r w:rsidR="000B449A" w:rsidRPr="00300497">
        <w:rPr>
          <w:rFonts w:ascii="Verdana" w:hAnsi="Verdana"/>
          <w:sz w:val="20"/>
          <w:szCs w:val="20"/>
        </w:rPr>
        <w:t xml:space="preserve">  </w:t>
      </w:r>
    </w:p>
    <w:p w14:paraId="3B1268A9" w14:textId="77777777" w:rsidR="00DB1A55" w:rsidRPr="00300497" w:rsidRDefault="00A03C3C" w:rsidP="00B145C1">
      <w:pPr>
        <w:spacing w:after="0"/>
        <w:ind w:firstLine="708"/>
        <w:jc w:val="both"/>
        <w:rPr>
          <w:rFonts w:ascii="Verdana" w:hAnsi="Verdana"/>
          <w:sz w:val="20"/>
          <w:szCs w:val="20"/>
        </w:rPr>
      </w:pPr>
      <w:r w:rsidRPr="00300497">
        <w:rPr>
          <w:rFonts w:ascii="Verdana" w:hAnsi="Verdana"/>
          <w:sz w:val="20"/>
          <w:szCs w:val="20"/>
        </w:rPr>
        <w:t xml:space="preserve"> </w:t>
      </w:r>
    </w:p>
    <w:p w14:paraId="4C45DE28" w14:textId="77777777" w:rsidR="00750236" w:rsidRPr="00300497" w:rsidRDefault="008F2D1E" w:rsidP="00B145C1">
      <w:pPr>
        <w:spacing w:after="0"/>
        <w:ind w:firstLine="708"/>
        <w:jc w:val="both"/>
        <w:rPr>
          <w:rFonts w:ascii="Verdana" w:hAnsi="Verdana"/>
          <w:sz w:val="20"/>
          <w:szCs w:val="20"/>
        </w:rPr>
      </w:pPr>
      <w:r w:rsidRPr="00300497">
        <w:rPr>
          <w:rFonts w:ascii="Verdana" w:hAnsi="Verdana"/>
          <w:sz w:val="20"/>
          <w:szCs w:val="20"/>
        </w:rPr>
        <w:t>4 -</w:t>
      </w:r>
      <w:r w:rsidR="005110F9" w:rsidRPr="00300497">
        <w:rPr>
          <w:rFonts w:ascii="Verdana" w:hAnsi="Verdana"/>
          <w:sz w:val="20"/>
          <w:szCs w:val="20"/>
        </w:rPr>
        <w:t xml:space="preserve"> </w:t>
      </w:r>
      <w:r w:rsidR="00A03C3C" w:rsidRPr="00300497">
        <w:rPr>
          <w:rFonts w:ascii="Verdana" w:hAnsi="Verdana"/>
          <w:sz w:val="20"/>
          <w:szCs w:val="20"/>
        </w:rPr>
        <w:t xml:space="preserve">Por ende, </w:t>
      </w:r>
      <w:r w:rsidR="005034A4" w:rsidRPr="00300497">
        <w:rPr>
          <w:rFonts w:ascii="Verdana" w:hAnsi="Verdana"/>
          <w:sz w:val="20"/>
          <w:szCs w:val="20"/>
        </w:rPr>
        <w:t xml:space="preserve">si bien </w:t>
      </w:r>
      <w:r w:rsidR="00FF335F" w:rsidRPr="00300497">
        <w:rPr>
          <w:rFonts w:ascii="Verdana" w:hAnsi="Verdana"/>
          <w:sz w:val="20"/>
          <w:szCs w:val="20"/>
        </w:rPr>
        <w:t xml:space="preserve">corresponde entender </w:t>
      </w:r>
      <w:r w:rsidR="005034A4" w:rsidRPr="00300497">
        <w:rPr>
          <w:rFonts w:ascii="Verdana" w:hAnsi="Verdana"/>
          <w:sz w:val="20"/>
          <w:szCs w:val="20"/>
        </w:rPr>
        <w:t xml:space="preserve">que </w:t>
      </w:r>
      <w:r w:rsidR="00A03C3C" w:rsidRPr="00300497">
        <w:rPr>
          <w:rFonts w:ascii="Verdana" w:hAnsi="Verdana"/>
          <w:sz w:val="20"/>
          <w:szCs w:val="20"/>
        </w:rPr>
        <w:t xml:space="preserve">la </w:t>
      </w:r>
      <w:r w:rsidR="005E2D53" w:rsidRPr="00300497">
        <w:rPr>
          <w:rFonts w:ascii="Verdana" w:hAnsi="Verdana"/>
          <w:sz w:val="20"/>
          <w:szCs w:val="20"/>
        </w:rPr>
        <w:t xml:space="preserve">Corte puede asumir la </w:t>
      </w:r>
      <w:r w:rsidR="00A03C3C" w:rsidRPr="00300497">
        <w:rPr>
          <w:rFonts w:ascii="Verdana" w:hAnsi="Verdana"/>
          <w:sz w:val="20"/>
          <w:szCs w:val="20"/>
        </w:rPr>
        <w:t xml:space="preserve">función consultiva </w:t>
      </w:r>
      <w:r w:rsidR="005034A4" w:rsidRPr="00300497">
        <w:rPr>
          <w:rFonts w:ascii="Verdana" w:hAnsi="Verdana"/>
          <w:sz w:val="20"/>
          <w:szCs w:val="20"/>
        </w:rPr>
        <w:t xml:space="preserve">prevista en </w:t>
      </w:r>
      <w:r w:rsidR="000B449A" w:rsidRPr="00300497">
        <w:rPr>
          <w:rFonts w:ascii="Verdana" w:hAnsi="Verdana"/>
          <w:sz w:val="20"/>
          <w:szCs w:val="20"/>
        </w:rPr>
        <w:t xml:space="preserve">la fracción 1ª del artículo 64 </w:t>
      </w:r>
      <w:r w:rsidR="00A03C3C" w:rsidRPr="00300497">
        <w:rPr>
          <w:rFonts w:ascii="Verdana" w:hAnsi="Verdana"/>
          <w:sz w:val="20"/>
          <w:szCs w:val="20"/>
        </w:rPr>
        <w:t>con cierto grado de flexibilidad en l</w:t>
      </w:r>
      <w:r w:rsidR="009B6536" w:rsidRPr="00300497">
        <w:rPr>
          <w:rFonts w:ascii="Verdana" w:hAnsi="Verdana"/>
          <w:sz w:val="20"/>
          <w:szCs w:val="20"/>
        </w:rPr>
        <w:t>a</w:t>
      </w:r>
      <w:r w:rsidR="00A03C3C" w:rsidRPr="00300497">
        <w:rPr>
          <w:rFonts w:ascii="Verdana" w:hAnsi="Verdana"/>
          <w:sz w:val="20"/>
          <w:szCs w:val="20"/>
        </w:rPr>
        <w:t xml:space="preserve"> admisión</w:t>
      </w:r>
      <w:r w:rsidR="005E2D53" w:rsidRPr="00300497">
        <w:rPr>
          <w:rFonts w:ascii="Verdana" w:hAnsi="Verdana"/>
          <w:sz w:val="20"/>
          <w:szCs w:val="20"/>
        </w:rPr>
        <w:t xml:space="preserve"> (en especial e</w:t>
      </w:r>
      <w:r w:rsidR="009075F6" w:rsidRPr="00300497">
        <w:rPr>
          <w:rFonts w:ascii="Verdana" w:hAnsi="Verdana"/>
          <w:sz w:val="20"/>
          <w:szCs w:val="20"/>
        </w:rPr>
        <w:t xml:space="preserve">n cuanto a los instrumentos internacionales </w:t>
      </w:r>
      <w:r w:rsidR="005E2D53" w:rsidRPr="00300497">
        <w:rPr>
          <w:rFonts w:ascii="Verdana" w:hAnsi="Verdana"/>
          <w:sz w:val="20"/>
          <w:szCs w:val="20"/>
        </w:rPr>
        <w:t xml:space="preserve">susceptibles de ser </w:t>
      </w:r>
      <w:r w:rsidR="009075F6" w:rsidRPr="00300497">
        <w:rPr>
          <w:rFonts w:ascii="Verdana" w:hAnsi="Verdana"/>
          <w:sz w:val="20"/>
          <w:szCs w:val="20"/>
        </w:rPr>
        <w:t>materia de consulta</w:t>
      </w:r>
      <w:r w:rsidR="005E2D53" w:rsidRPr="00300497">
        <w:rPr>
          <w:rFonts w:ascii="Verdana" w:hAnsi="Verdana"/>
          <w:sz w:val="20"/>
          <w:szCs w:val="20"/>
        </w:rPr>
        <w:t>)</w:t>
      </w:r>
      <w:r w:rsidR="009075F6" w:rsidRPr="00300497">
        <w:rPr>
          <w:rFonts w:ascii="Verdana" w:hAnsi="Verdana"/>
          <w:sz w:val="20"/>
          <w:szCs w:val="20"/>
        </w:rPr>
        <w:t xml:space="preserve">, </w:t>
      </w:r>
      <w:r w:rsidR="005034A4" w:rsidRPr="00300497">
        <w:rPr>
          <w:rFonts w:ascii="Verdana" w:hAnsi="Verdana"/>
          <w:sz w:val="20"/>
          <w:szCs w:val="20"/>
        </w:rPr>
        <w:t xml:space="preserve">este relativo ámbito de </w:t>
      </w:r>
      <w:r w:rsidR="005E2D53" w:rsidRPr="00300497">
        <w:rPr>
          <w:rFonts w:ascii="Verdana" w:hAnsi="Verdana"/>
          <w:sz w:val="20"/>
          <w:szCs w:val="20"/>
        </w:rPr>
        <w:t xml:space="preserve">apreciación </w:t>
      </w:r>
      <w:r w:rsidR="005034A4" w:rsidRPr="00300497">
        <w:rPr>
          <w:rFonts w:ascii="Verdana" w:hAnsi="Verdana"/>
          <w:sz w:val="20"/>
          <w:szCs w:val="20"/>
        </w:rPr>
        <w:t>deberá reconocer si</w:t>
      </w:r>
      <w:r w:rsidR="00A03C3C" w:rsidRPr="00300497">
        <w:rPr>
          <w:rFonts w:ascii="Verdana" w:hAnsi="Verdana"/>
          <w:sz w:val="20"/>
          <w:szCs w:val="20"/>
        </w:rPr>
        <w:t xml:space="preserve">empre </w:t>
      </w:r>
      <w:r w:rsidR="005034A4" w:rsidRPr="00300497">
        <w:rPr>
          <w:rFonts w:ascii="Verdana" w:hAnsi="Verdana"/>
          <w:sz w:val="20"/>
          <w:szCs w:val="20"/>
        </w:rPr>
        <w:t xml:space="preserve">el </w:t>
      </w:r>
      <w:r w:rsidR="002E0E91" w:rsidRPr="00300497">
        <w:rPr>
          <w:rFonts w:ascii="Verdana" w:hAnsi="Verdana"/>
          <w:sz w:val="20"/>
          <w:szCs w:val="20"/>
        </w:rPr>
        <w:t xml:space="preserve">acotamiento impuesto por </w:t>
      </w:r>
      <w:r w:rsidR="005034A4" w:rsidRPr="00300497">
        <w:rPr>
          <w:rFonts w:ascii="Verdana" w:hAnsi="Verdana"/>
          <w:sz w:val="20"/>
          <w:szCs w:val="20"/>
        </w:rPr>
        <w:t xml:space="preserve">la necesidad de no desvirtuar el general objetivo </w:t>
      </w:r>
      <w:r w:rsidR="009B6536" w:rsidRPr="00300497">
        <w:rPr>
          <w:rFonts w:ascii="Verdana" w:hAnsi="Verdana"/>
          <w:sz w:val="20"/>
          <w:szCs w:val="20"/>
        </w:rPr>
        <w:t>preventivo</w:t>
      </w:r>
      <w:r w:rsidR="005110F9" w:rsidRPr="00300497">
        <w:rPr>
          <w:rFonts w:ascii="Verdana" w:hAnsi="Verdana"/>
          <w:sz w:val="20"/>
          <w:szCs w:val="20"/>
        </w:rPr>
        <w:t xml:space="preserve">, o sea, que </w:t>
      </w:r>
      <w:r w:rsidR="005034A4" w:rsidRPr="00300497">
        <w:rPr>
          <w:rFonts w:ascii="Verdana" w:hAnsi="Verdana"/>
          <w:sz w:val="20"/>
          <w:szCs w:val="20"/>
        </w:rPr>
        <w:t xml:space="preserve">en su ejercicio </w:t>
      </w:r>
      <w:r w:rsidR="005110F9" w:rsidRPr="00300497">
        <w:rPr>
          <w:rFonts w:ascii="Verdana" w:hAnsi="Verdana"/>
          <w:sz w:val="20"/>
          <w:szCs w:val="20"/>
        </w:rPr>
        <w:t xml:space="preserve">no </w:t>
      </w:r>
      <w:r w:rsidR="0043427F" w:rsidRPr="00300497">
        <w:rPr>
          <w:rFonts w:ascii="Verdana" w:hAnsi="Verdana"/>
          <w:sz w:val="20"/>
          <w:szCs w:val="20"/>
        </w:rPr>
        <w:t xml:space="preserve">debe esta Corte apartarse </w:t>
      </w:r>
      <w:r w:rsidR="005110F9" w:rsidRPr="00300497">
        <w:rPr>
          <w:rFonts w:ascii="Verdana" w:hAnsi="Verdana"/>
          <w:sz w:val="20"/>
          <w:szCs w:val="20"/>
        </w:rPr>
        <w:t xml:space="preserve">de la </w:t>
      </w:r>
      <w:r w:rsidR="005110F9" w:rsidRPr="00300497">
        <w:rPr>
          <w:rFonts w:ascii="Verdana" w:hAnsi="Verdana"/>
          <w:i/>
          <w:sz w:val="20"/>
          <w:szCs w:val="20"/>
        </w:rPr>
        <w:t xml:space="preserve">ratio </w:t>
      </w:r>
      <w:proofErr w:type="spellStart"/>
      <w:r w:rsidR="005110F9" w:rsidRPr="00300497">
        <w:rPr>
          <w:rFonts w:ascii="Verdana" w:hAnsi="Verdana"/>
          <w:i/>
          <w:sz w:val="20"/>
          <w:szCs w:val="20"/>
        </w:rPr>
        <w:t>legis</w:t>
      </w:r>
      <w:proofErr w:type="spellEnd"/>
      <w:r w:rsidR="005110F9" w:rsidRPr="00300497">
        <w:rPr>
          <w:rFonts w:ascii="Verdana" w:hAnsi="Verdana"/>
          <w:sz w:val="20"/>
          <w:szCs w:val="20"/>
        </w:rPr>
        <w:t xml:space="preserve"> normativa</w:t>
      </w:r>
      <w:r w:rsidR="00243314" w:rsidRPr="00300497">
        <w:rPr>
          <w:rFonts w:ascii="Verdana" w:hAnsi="Verdana"/>
          <w:sz w:val="20"/>
          <w:szCs w:val="20"/>
        </w:rPr>
        <w:t xml:space="preserve">. </w:t>
      </w:r>
      <w:r w:rsidR="005E2D53" w:rsidRPr="00300497">
        <w:rPr>
          <w:rFonts w:ascii="Verdana" w:hAnsi="Verdana"/>
          <w:sz w:val="20"/>
          <w:szCs w:val="20"/>
        </w:rPr>
        <w:t>En este sentido, l</w:t>
      </w:r>
      <w:r w:rsidR="002E0E91" w:rsidRPr="00300497">
        <w:rPr>
          <w:rFonts w:ascii="Verdana" w:hAnsi="Verdana"/>
          <w:sz w:val="20"/>
          <w:szCs w:val="20"/>
        </w:rPr>
        <w:t>e es dado al tribunal formular una i</w:t>
      </w:r>
      <w:r w:rsidR="00F35C0A" w:rsidRPr="00300497">
        <w:rPr>
          <w:rFonts w:ascii="Verdana" w:hAnsi="Verdana"/>
          <w:sz w:val="20"/>
          <w:szCs w:val="20"/>
        </w:rPr>
        <w:t>nterpretación extensiva de la competencia consultiva</w:t>
      </w:r>
      <w:r w:rsidR="005034A4" w:rsidRPr="00300497">
        <w:rPr>
          <w:rFonts w:ascii="Verdana" w:hAnsi="Verdana"/>
          <w:sz w:val="20"/>
          <w:szCs w:val="20"/>
        </w:rPr>
        <w:t xml:space="preserve"> conforme a la fracción 1ª del artículo 64</w:t>
      </w:r>
      <w:r w:rsidR="000B449A" w:rsidRPr="00300497">
        <w:rPr>
          <w:rFonts w:ascii="Verdana" w:hAnsi="Verdana"/>
          <w:sz w:val="20"/>
          <w:szCs w:val="20"/>
        </w:rPr>
        <w:t xml:space="preserve">, pero </w:t>
      </w:r>
      <w:r w:rsidR="002E0E91" w:rsidRPr="00300497">
        <w:rPr>
          <w:rFonts w:ascii="Verdana" w:hAnsi="Verdana"/>
          <w:sz w:val="20"/>
          <w:szCs w:val="20"/>
        </w:rPr>
        <w:t>no integrar analógicamente esa habilitación c</w:t>
      </w:r>
      <w:r w:rsidR="004A7112" w:rsidRPr="00300497">
        <w:rPr>
          <w:rFonts w:ascii="Verdana" w:hAnsi="Verdana"/>
          <w:sz w:val="20"/>
          <w:szCs w:val="20"/>
        </w:rPr>
        <w:t>on supuestos que no persigan un objetivo preventivo</w:t>
      </w:r>
      <w:r w:rsidR="00F35C0A" w:rsidRPr="00300497">
        <w:rPr>
          <w:rFonts w:ascii="Verdana" w:hAnsi="Verdana"/>
          <w:sz w:val="20"/>
          <w:szCs w:val="20"/>
        </w:rPr>
        <w:t xml:space="preserve">.  </w:t>
      </w:r>
      <w:r w:rsidR="005110F9" w:rsidRPr="00300497">
        <w:rPr>
          <w:rFonts w:ascii="Verdana" w:hAnsi="Verdana"/>
          <w:sz w:val="20"/>
          <w:szCs w:val="20"/>
        </w:rPr>
        <w:t xml:space="preserve"> </w:t>
      </w:r>
      <w:r w:rsidR="00750236" w:rsidRPr="00300497">
        <w:rPr>
          <w:rFonts w:ascii="Verdana" w:hAnsi="Verdana"/>
          <w:sz w:val="20"/>
          <w:szCs w:val="20"/>
        </w:rPr>
        <w:t xml:space="preserve"> </w:t>
      </w:r>
    </w:p>
    <w:p w14:paraId="2F68784D" w14:textId="77777777" w:rsidR="000A70CE" w:rsidRPr="00300497" w:rsidRDefault="0091764C" w:rsidP="00B145C1">
      <w:pPr>
        <w:spacing w:after="0"/>
        <w:ind w:firstLine="708"/>
        <w:jc w:val="both"/>
        <w:rPr>
          <w:rFonts w:ascii="Verdana" w:hAnsi="Verdana"/>
          <w:sz w:val="20"/>
          <w:szCs w:val="20"/>
        </w:rPr>
      </w:pPr>
      <w:r w:rsidRPr="00300497">
        <w:rPr>
          <w:rFonts w:ascii="Verdana" w:hAnsi="Verdana"/>
          <w:sz w:val="20"/>
          <w:szCs w:val="20"/>
        </w:rPr>
        <w:t>Conforme a</w:t>
      </w:r>
      <w:r w:rsidR="002E0E91" w:rsidRPr="00300497">
        <w:rPr>
          <w:rFonts w:ascii="Verdana" w:hAnsi="Verdana"/>
          <w:sz w:val="20"/>
          <w:szCs w:val="20"/>
        </w:rPr>
        <w:t xml:space="preserve"> este</w:t>
      </w:r>
      <w:r w:rsidRPr="00300497">
        <w:rPr>
          <w:rFonts w:ascii="Verdana" w:hAnsi="Verdana"/>
          <w:sz w:val="20"/>
          <w:szCs w:val="20"/>
        </w:rPr>
        <w:t xml:space="preserve"> entendimiento, resulta c</w:t>
      </w:r>
      <w:r w:rsidR="00750236" w:rsidRPr="00300497">
        <w:rPr>
          <w:rFonts w:ascii="Verdana" w:hAnsi="Verdana"/>
          <w:sz w:val="20"/>
          <w:szCs w:val="20"/>
        </w:rPr>
        <w:t>laro que</w:t>
      </w:r>
      <w:r w:rsidR="00243314" w:rsidRPr="00300497">
        <w:rPr>
          <w:rFonts w:ascii="Verdana" w:hAnsi="Verdana"/>
          <w:sz w:val="20"/>
          <w:szCs w:val="20"/>
        </w:rPr>
        <w:t>,</w:t>
      </w:r>
      <w:r w:rsidR="00750236" w:rsidRPr="00300497">
        <w:rPr>
          <w:rFonts w:ascii="Verdana" w:hAnsi="Verdana"/>
          <w:sz w:val="20"/>
          <w:szCs w:val="20"/>
        </w:rPr>
        <w:t xml:space="preserve"> en el presente caso</w:t>
      </w:r>
      <w:r w:rsidR="00243314" w:rsidRPr="00300497">
        <w:rPr>
          <w:rFonts w:ascii="Verdana" w:hAnsi="Verdana"/>
          <w:sz w:val="20"/>
          <w:szCs w:val="20"/>
        </w:rPr>
        <w:t xml:space="preserve">, </w:t>
      </w:r>
      <w:r w:rsidR="00B35FAC" w:rsidRPr="00300497">
        <w:rPr>
          <w:rFonts w:ascii="Verdana" w:hAnsi="Verdana"/>
          <w:sz w:val="20"/>
          <w:szCs w:val="20"/>
        </w:rPr>
        <w:t xml:space="preserve">la razonable flexibilidad que </w:t>
      </w:r>
      <w:r w:rsidR="00243314" w:rsidRPr="00300497">
        <w:rPr>
          <w:rFonts w:ascii="Verdana" w:hAnsi="Verdana"/>
          <w:sz w:val="20"/>
          <w:szCs w:val="20"/>
        </w:rPr>
        <w:t xml:space="preserve">permiten </w:t>
      </w:r>
      <w:r w:rsidR="00B35FAC" w:rsidRPr="00300497">
        <w:rPr>
          <w:rFonts w:ascii="Verdana" w:hAnsi="Verdana"/>
          <w:sz w:val="20"/>
          <w:szCs w:val="20"/>
        </w:rPr>
        <w:t xml:space="preserve">los términos de la facción 1ª del artículo 64 </w:t>
      </w:r>
      <w:r w:rsidRPr="00300497">
        <w:rPr>
          <w:rFonts w:ascii="Verdana" w:hAnsi="Verdana"/>
          <w:sz w:val="20"/>
          <w:szCs w:val="20"/>
        </w:rPr>
        <w:t xml:space="preserve">fue el criterio con </w:t>
      </w:r>
      <w:r w:rsidR="00750236" w:rsidRPr="00300497">
        <w:rPr>
          <w:rFonts w:ascii="Verdana" w:hAnsi="Verdana"/>
          <w:sz w:val="20"/>
          <w:szCs w:val="20"/>
        </w:rPr>
        <w:t xml:space="preserve">que se </w:t>
      </w:r>
      <w:r w:rsidRPr="00300497">
        <w:rPr>
          <w:rFonts w:ascii="Verdana" w:hAnsi="Verdana"/>
          <w:sz w:val="20"/>
          <w:szCs w:val="20"/>
        </w:rPr>
        <w:t xml:space="preserve">decidió </w:t>
      </w:r>
      <w:r w:rsidR="00750236" w:rsidRPr="00300497">
        <w:rPr>
          <w:rFonts w:ascii="Verdana" w:hAnsi="Verdana"/>
          <w:sz w:val="20"/>
          <w:szCs w:val="20"/>
        </w:rPr>
        <w:t>la admisibilidad y el trámite</w:t>
      </w:r>
      <w:r w:rsidRPr="00300497">
        <w:rPr>
          <w:rFonts w:ascii="Verdana" w:hAnsi="Verdana"/>
          <w:sz w:val="20"/>
          <w:szCs w:val="20"/>
        </w:rPr>
        <w:t xml:space="preserve">. </w:t>
      </w:r>
    </w:p>
    <w:p w14:paraId="55DBFEA8" w14:textId="77777777" w:rsidR="005A4D8E" w:rsidRPr="00300497" w:rsidRDefault="00A92CAD" w:rsidP="00B145C1">
      <w:pPr>
        <w:spacing w:after="0"/>
        <w:ind w:firstLine="708"/>
        <w:jc w:val="both"/>
        <w:rPr>
          <w:rFonts w:ascii="Verdana" w:hAnsi="Verdana"/>
          <w:sz w:val="20"/>
          <w:szCs w:val="20"/>
        </w:rPr>
      </w:pPr>
      <w:r w:rsidRPr="00300497">
        <w:rPr>
          <w:rFonts w:ascii="Verdana" w:hAnsi="Verdana"/>
          <w:sz w:val="20"/>
          <w:szCs w:val="20"/>
        </w:rPr>
        <w:t>Pero d</w:t>
      </w:r>
      <w:r w:rsidR="000A70CE" w:rsidRPr="00300497">
        <w:rPr>
          <w:rFonts w:ascii="Verdana" w:hAnsi="Verdana"/>
          <w:sz w:val="20"/>
          <w:szCs w:val="20"/>
        </w:rPr>
        <w:t xml:space="preserve">e las </w:t>
      </w:r>
      <w:r w:rsidR="00F35C0A" w:rsidRPr="00300497">
        <w:rPr>
          <w:rFonts w:ascii="Verdana" w:hAnsi="Verdana"/>
          <w:sz w:val="20"/>
          <w:szCs w:val="20"/>
        </w:rPr>
        <w:t>precisiones expresa</w:t>
      </w:r>
      <w:r w:rsidR="00F70889" w:rsidRPr="00300497">
        <w:rPr>
          <w:rFonts w:ascii="Verdana" w:hAnsi="Verdana"/>
          <w:sz w:val="20"/>
          <w:szCs w:val="20"/>
        </w:rPr>
        <w:t xml:space="preserve"> y detalladamente</w:t>
      </w:r>
      <w:r w:rsidR="00F35C0A" w:rsidRPr="00300497">
        <w:rPr>
          <w:rFonts w:ascii="Verdana" w:hAnsi="Verdana"/>
          <w:sz w:val="20"/>
          <w:szCs w:val="20"/>
        </w:rPr>
        <w:t xml:space="preserve"> </w:t>
      </w:r>
      <w:r w:rsidR="00A03C3C" w:rsidRPr="00300497">
        <w:rPr>
          <w:rFonts w:ascii="Verdana" w:hAnsi="Verdana"/>
          <w:sz w:val="20"/>
          <w:szCs w:val="20"/>
        </w:rPr>
        <w:t>puestas de manifiesto en</w:t>
      </w:r>
      <w:r w:rsidR="00F35C0A" w:rsidRPr="00300497">
        <w:rPr>
          <w:rFonts w:ascii="Verdana" w:hAnsi="Verdana"/>
          <w:sz w:val="20"/>
          <w:szCs w:val="20"/>
        </w:rPr>
        <w:t xml:space="preserve"> </w:t>
      </w:r>
      <w:r w:rsidR="004A7112" w:rsidRPr="00300497">
        <w:rPr>
          <w:rFonts w:ascii="Verdana" w:hAnsi="Verdana"/>
          <w:sz w:val="20"/>
          <w:szCs w:val="20"/>
        </w:rPr>
        <w:t xml:space="preserve">forma harto reiterada en </w:t>
      </w:r>
      <w:r w:rsidR="00F35C0A" w:rsidRPr="00300497">
        <w:rPr>
          <w:rFonts w:ascii="Verdana" w:hAnsi="Verdana"/>
          <w:sz w:val="20"/>
          <w:szCs w:val="20"/>
        </w:rPr>
        <w:t>el curso de la audiencia pública, result</w:t>
      </w:r>
      <w:r w:rsidR="000A70CE" w:rsidRPr="00300497">
        <w:rPr>
          <w:rFonts w:ascii="Verdana" w:hAnsi="Verdana"/>
          <w:sz w:val="20"/>
          <w:szCs w:val="20"/>
        </w:rPr>
        <w:t>a</w:t>
      </w:r>
      <w:r w:rsidR="00F35C0A" w:rsidRPr="00300497">
        <w:rPr>
          <w:rFonts w:ascii="Verdana" w:hAnsi="Verdana"/>
          <w:sz w:val="20"/>
          <w:szCs w:val="20"/>
        </w:rPr>
        <w:t xml:space="preserve"> incuestionable que se solicita</w:t>
      </w:r>
      <w:r w:rsidR="0091764C" w:rsidRPr="00300497">
        <w:rPr>
          <w:rFonts w:ascii="Verdana" w:hAnsi="Verdana"/>
          <w:sz w:val="20"/>
          <w:szCs w:val="20"/>
        </w:rPr>
        <w:t>n</w:t>
      </w:r>
      <w:r w:rsidR="00F35C0A" w:rsidRPr="00300497">
        <w:rPr>
          <w:rFonts w:ascii="Verdana" w:hAnsi="Verdana"/>
          <w:sz w:val="20"/>
          <w:szCs w:val="20"/>
        </w:rPr>
        <w:t xml:space="preserve"> a l</w:t>
      </w:r>
      <w:r w:rsidR="00B35FAC" w:rsidRPr="00300497">
        <w:rPr>
          <w:rFonts w:ascii="Verdana" w:hAnsi="Verdana"/>
          <w:sz w:val="20"/>
          <w:szCs w:val="20"/>
        </w:rPr>
        <w:t xml:space="preserve">a Corte respuestas directa y únicamente </w:t>
      </w:r>
      <w:r w:rsidR="00F35C0A" w:rsidRPr="00300497">
        <w:rPr>
          <w:rFonts w:ascii="Verdana" w:hAnsi="Verdana"/>
          <w:sz w:val="20"/>
          <w:szCs w:val="20"/>
        </w:rPr>
        <w:t xml:space="preserve">referidas a la situación planteada por la República Bolivariana </w:t>
      </w:r>
      <w:r w:rsidR="00750236" w:rsidRPr="00300497">
        <w:rPr>
          <w:rFonts w:ascii="Verdana" w:hAnsi="Verdana"/>
          <w:sz w:val="20"/>
          <w:szCs w:val="20"/>
        </w:rPr>
        <w:t>de Venezuela</w:t>
      </w:r>
      <w:r w:rsidR="00F70889" w:rsidRPr="00300497">
        <w:rPr>
          <w:rFonts w:ascii="Verdana" w:hAnsi="Verdana"/>
          <w:sz w:val="20"/>
          <w:szCs w:val="20"/>
        </w:rPr>
        <w:t xml:space="preserve"> al desvincularse del sistema</w:t>
      </w:r>
      <w:r w:rsidR="000A70CE" w:rsidRPr="00300497">
        <w:rPr>
          <w:rFonts w:ascii="Verdana" w:hAnsi="Verdana"/>
          <w:sz w:val="20"/>
          <w:szCs w:val="20"/>
        </w:rPr>
        <w:t xml:space="preserve">. </w:t>
      </w:r>
    </w:p>
    <w:p w14:paraId="73C56751" w14:textId="77777777" w:rsidR="009A038D" w:rsidRPr="00300497" w:rsidRDefault="009A038D" w:rsidP="00B145C1">
      <w:pPr>
        <w:spacing w:after="0"/>
        <w:ind w:firstLine="708"/>
        <w:jc w:val="both"/>
        <w:rPr>
          <w:rFonts w:ascii="Verdana" w:hAnsi="Verdana"/>
          <w:sz w:val="20"/>
          <w:szCs w:val="20"/>
        </w:rPr>
      </w:pPr>
    </w:p>
    <w:p w14:paraId="77198B07" w14:textId="77777777" w:rsidR="005A4D8E" w:rsidRPr="00300497" w:rsidRDefault="005A4D8E" w:rsidP="00B145C1">
      <w:pPr>
        <w:spacing w:after="0"/>
        <w:ind w:firstLine="708"/>
        <w:jc w:val="both"/>
        <w:rPr>
          <w:rFonts w:ascii="Verdana" w:hAnsi="Verdana"/>
          <w:sz w:val="20"/>
          <w:szCs w:val="20"/>
        </w:rPr>
      </w:pPr>
      <w:r w:rsidRPr="00300497">
        <w:rPr>
          <w:rFonts w:ascii="Verdana" w:hAnsi="Verdana"/>
          <w:sz w:val="20"/>
          <w:szCs w:val="20"/>
        </w:rPr>
        <w:t xml:space="preserve">5 - </w:t>
      </w:r>
      <w:r w:rsidR="000A70CE" w:rsidRPr="00300497">
        <w:rPr>
          <w:rFonts w:ascii="Verdana" w:hAnsi="Verdana"/>
          <w:sz w:val="20"/>
          <w:szCs w:val="20"/>
        </w:rPr>
        <w:t>De esta circunstancia</w:t>
      </w:r>
      <w:r w:rsidR="005E2D53" w:rsidRPr="00300497">
        <w:rPr>
          <w:rFonts w:ascii="Verdana" w:hAnsi="Verdana"/>
          <w:sz w:val="20"/>
          <w:szCs w:val="20"/>
        </w:rPr>
        <w:t>,</w:t>
      </w:r>
      <w:r w:rsidR="000A70CE" w:rsidRPr="00300497">
        <w:rPr>
          <w:rFonts w:ascii="Verdana" w:hAnsi="Verdana"/>
          <w:sz w:val="20"/>
          <w:szCs w:val="20"/>
        </w:rPr>
        <w:t xml:space="preserve"> </w:t>
      </w:r>
      <w:r w:rsidR="004A7562" w:rsidRPr="00300497">
        <w:rPr>
          <w:rFonts w:ascii="Verdana" w:hAnsi="Verdana"/>
          <w:sz w:val="20"/>
          <w:szCs w:val="20"/>
        </w:rPr>
        <w:t xml:space="preserve">que emerge </w:t>
      </w:r>
      <w:r w:rsidR="004A7112" w:rsidRPr="00300497">
        <w:rPr>
          <w:rFonts w:ascii="Verdana" w:hAnsi="Verdana"/>
          <w:sz w:val="20"/>
          <w:szCs w:val="20"/>
        </w:rPr>
        <w:t xml:space="preserve">con claridad </w:t>
      </w:r>
      <w:r w:rsidR="000A70CE" w:rsidRPr="00300497">
        <w:rPr>
          <w:rFonts w:ascii="Verdana" w:hAnsi="Verdana"/>
          <w:sz w:val="20"/>
          <w:szCs w:val="20"/>
        </w:rPr>
        <w:t xml:space="preserve">de lo manifestado en la audiencia, </w:t>
      </w:r>
      <w:r w:rsidR="009075F6" w:rsidRPr="00300497">
        <w:rPr>
          <w:rFonts w:ascii="Verdana" w:hAnsi="Verdana"/>
          <w:sz w:val="20"/>
          <w:szCs w:val="20"/>
        </w:rPr>
        <w:t xml:space="preserve">nada indica que </w:t>
      </w:r>
      <w:r w:rsidR="000A70CE" w:rsidRPr="00300497">
        <w:rPr>
          <w:rFonts w:ascii="Verdana" w:hAnsi="Verdana"/>
          <w:sz w:val="20"/>
          <w:szCs w:val="20"/>
        </w:rPr>
        <w:t>l</w:t>
      </w:r>
      <w:r w:rsidR="009B6536" w:rsidRPr="00300497">
        <w:rPr>
          <w:rFonts w:ascii="Verdana" w:hAnsi="Verdana"/>
          <w:sz w:val="20"/>
          <w:szCs w:val="20"/>
        </w:rPr>
        <w:t>a presente consulta se diri</w:t>
      </w:r>
      <w:r w:rsidR="005E2D53" w:rsidRPr="00300497">
        <w:rPr>
          <w:rFonts w:ascii="Verdana" w:hAnsi="Verdana"/>
          <w:sz w:val="20"/>
          <w:szCs w:val="20"/>
        </w:rPr>
        <w:t>ja</w:t>
      </w:r>
      <w:r w:rsidR="009B6536" w:rsidRPr="00300497">
        <w:rPr>
          <w:rFonts w:ascii="Verdana" w:hAnsi="Verdana"/>
          <w:sz w:val="20"/>
          <w:szCs w:val="20"/>
        </w:rPr>
        <w:t xml:space="preserve"> a evitar </w:t>
      </w:r>
      <w:r w:rsidR="00060D1B" w:rsidRPr="00300497">
        <w:rPr>
          <w:rFonts w:ascii="Verdana" w:hAnsi="Verdana"/>
          <w:sz w:val="20"/>
          <w:szCs w:val="20"/>
        </w:rPr>
        <w:t xml:space="preserve">o prevenir </w:t>
      </w:r>
      <w:r w:rsidR="009B6536" w:rsidRPr="00300497">
        <w:rPr>
          <w:rFonts w:ascii="Verdana" w:hAnsi="Verdana"/>
          <w:sz w:val="20"/>
          <w:szCs w:val="20"/>
        </w:rPr>
        <w:t>violaciones a la C</w:t>
      </w:r>
      <w:r w:rsidR="007D01BE" w:rsidRPr="00300497">
        <w:rPr>
          <w:rFonts w:ascii="Verdana" w:hAnsi="Verdana"/>
          <w:sz w:val="20"/>
          <w:szCs w:val="20"/>
        </w:rPr>
        <w:t xml:space="preserve">onvención </w:t>
      </w:r>
      <w:r w:rsidR="009B6536" w:rsidRPr="00300497">
        <w:rPr>
          <w:rFonts w:ascii="Verdana" w:hAnsi="Verdana"/>
          <w:sz w:val="20"/>
          <w:szCs w:val="20"/>
        </w:rPr>
        <w:t>A</w:t>
      </w:r>
      <w:r w:rsidR="007D01BE" w:rsidRPr="00300497">
        <w:rPr>
          <w:rFonts w:ascii="Verdana" w:hAnsi="Verdana"/>
          <w:sz w:val="20"/>
          <w:szCs w:val="20"/>
        </w:rPr>
        <w:t>mericana</w:t>
      </w:r>
      <w:r w:rsidR="009B6536" w:rsidRPr="00300497">
        <w:rPr>
          <w:rFonts w:ascii="Verdana" w:hAnsi="Verdana"/>
          <w:sz w:val="20"/>
          <w:szCs w:val="20"/>
        </w:rPr>
        <w:t xml:space="preserve"> por parte del Estado que la formula ni de </w:t>
      </w:r>
      <w:r w:rsidR="009B6536" w:rsidRPr="00300497">
        <w:rPr>
          <w:rFonts w:ascii="Verdana" w:hAnsi="Verdana"/>
          <w:sz w:val="20"/>
          <w:szCs w:val="20"/>
        </w:rPr>
        <w:lastRenderedPageBreak/>
        <w:t>cualquier otro</w:t>
      </w:r>
      <w:r w:rsidRPr="00300497">
        <w:rPr>
          <w:rFonts w:ascii="Verdana" w:hAnsi="Verdana"/>
          <w:sz w:val="20"/>
          <w:szCs w:val="20"/>
        </w:rPr>
        <w:t>, puesto que es claro que el solicitante no manifiesta su voluntad de desvincularse del sistema, como tampoco hay en este momento ningún otro Estado que haya manifestado esa voluntad y, más aún, ni siquiera hay noticias de que otro Estado esté en disposición de hacerlo</w:t>
      </w:r>
      <w:r w:rsidR="007D01BE" w:rsidRPr="00300497">
        <w:rPr>
          <w:rFonts w:ascii="Verdana" w:hAnsi="Verdana"/>
          <w:sz w:val="20"/>
          <w:szCs w:val="20"/>
        </w:rPr>
        <w:t>, en tanto que las anteriores situaciones análogas</w:t>
      </w:r>
      <w:r w:rsidR="004A7112" w:rsidRPr="00300497">
        <w:rPr>
          <w:rFonts w:ascii="Verdana" w:hAnsi="Verdana"/>
          <w:sz w:val="20"/>
          <w:szCs w:val="20"/>
        </w:rPr>
        <w:t>, en la actualidad</w:t>
      </w:r>
      <w:r w:rsidR="007D01BE" w:rsidRPr="00300497">
        <w:rPr>
          <w:rFonts w:ascii="Verdana" w:hAnsi="Verdana"/>
          <w:sz w:val="20"/>
          <w:szCs w:val="20"/>
        </w:rPr>
        <w:t xml:space="preserve"> </w:t>
      </w:r>
      <w:r w:rsidR="005E2D53" w:rsidRPr="00300497">
        <w:rPr>
          <w:rFonts w:ascii="Verdana" w:hAnsi="Verdana"/>
          <w:sz w:val="20"/>
          <w:szCs w:val="20"/>
        </w:rPr>
        <w:t>revist</w:t>
      </w:r>
      <w:r w:rsidR="00BF63D9" w:rsidRPr="00300497">
        <w:rPr>
          <w:rFonts w:ascii="Verdana" w:hAnsi="Verdana"/>
          <w:sz w:val="20"/>
          <w:szCs w:val="20"/>
        </w:rPr>
        <w:t>e</w:t>
      </w:r>
      <w:r w:rsidR="005E2D53" w:rsidRPr="00300497">
        <w:rPr>
          <w:rFonts w:ascii="Verdana" w:hAnsi="Verdana"/>
          <w:sz w:val="20"/>
          <w:szCs w:val="20"/>
        </w:rPr>
        <w:t xml:space="preserve">n </w:t>
      </w:r>
      <w:r w:rsidR="007D01BE" w:rsidRPr="00300497">
        <w:rPr>
          <w:rFonts w:ascii="Verdana" w:hAnsi="Verdana"/>
          <w:sz w:val="20"/>
          <w:szCs w:val="20"/>
        </w:rPr>
        <w:t xml:space="preserve">carácter </w:t>
      </w:r>
      <w:r w:rsidR="005E2D53" w:rsidRPr="00300497">
        <w:rPr>
          <w:rFonts w:ascii="Verdana" w:hAnsi="Verdana"/>
          <w:sz w:val="20"/>
          <w:szCs w:val="20"/>
        </w:rPr>
        <w:t xml:space="preserve">anecdótico. </w:t>
      </w:r>
      <w:r w:rsidRPr="00300497">
        <w:rPr>
          <w:rFonts w:ascii="Verdana" w:hAnsi="Verdana"/>
          <w:sz w:val="20"/>
          <w:szCs w:val="20"/>
        </w:rPr>
        <w:t xml:space="preserve"> </w:t>
      </w:r>
    </w:p>
    <w:p w14:paraId="29F78E72" w14:textId="77777777" w:rsidR="001512A9" w:rsidRPr="00300497" w:rsidRDefault="00AC63BC" w:rsidP="00B145C1">
      <w:pPr>
        <w:spacing w:after="0"/>
        <w:ind w:firstLine="708"/>
        <w:jc w:val="both"/>
        <w:rPr>
          <w:rFonts w:ascii="Verdana" w:hAnsi="Verdana"/>
          <w:sz w:val="20"/>
          <w:szCs w:val="20"/>
        </w:rPr>
      </w:pPr>
      <w:r w:rsidRPr="00300497">
        <w:rPr>
          <w:rFonts w:ascii="Verdana" w:hAnsi="Verdana"/>
          <w:sz w:val="20"/>
          <w:szCs w:val="20"/>
        </w:rPr>
        <w:t>Por otra parte, c</w:t>
      </w:r>
      <w:r w:rsidR="005A4D8E" w:rsidRPr="00300497">
        <w:rPr>
          <w:rFonts w:ascii="Verdana" w:hAnsi="Verdana"/>
          <w:sz w:val="20"/>
          <w:szCs w:val="20"/>
        </w:rPr>
        <w:t xml:space="preserve">ualquier eventual </w:t>
      </w:r>
      <w:r w:rsidR="00DE774F" w:rsidRPr="00300497">
        <w:rPr>
          <w:rFonts w:ascii="Verdana" w:hAnsi="Verdana"/>
          <w:sz w:val="20"/>
          <w:szCs w:val="20"/>
        </w:rPr>
        <w:t xml:space="preserve">o posible </w:t>
      </w:r>
      <w:r w:rsidR="005A4D8E" w:rsidRPr="00300497">
        <w:rPr>
          <w:rFonts w:ascii="Verdana" w:hAnsi="Verdana"/>
          <w:sz w:val="20"/>
          <w:szCs w:val="20"/>
        </w:rPr>
        <w:t xml:space="preserve">conducta </w:t>
      </w:r>
      <w:r w:rsidR="00DE774F" w:rsidRPr="00300497">
        <w:rPr>
          <w:rFonts w:ascii="Verdana" w:hAnsi="Verdana"/>
          <w:sz w:val="20"/>
          <w:szCs w:val="20"/>
        </w:rPr>
        <w:t xml:space="preserve">futura </w:t>
      </w:r>
      <w:r w:rsidR="00BF63D9" w:rsidRPr="00300497">
        <w:rPr>
          <w:rFonts w:ascii="Verdana" w:hAnsi="Verdana"/>
          <w:sz w:val="20"/>
          <w:szCs w:val="20"/>
        </w:rPr>
        <w:t xml:space="preserve">del Estado de Venezuela </w:t>
      </w:r>
      <w:r w:rsidR="00DE774F" w:rsidRPr="00300497">
        <w:rPr>
          <w:rFonts w:ascii="Verdana" w:hAnsi="Verdana"/>
          <w:sz w:val="20"/>
          <w:szCs w:val="20"/>
        </w:rPr>
        <w:t xml:space="preserve">que llegase a ser </w:t>
      </w:r>
      <w:r w:rsidR="005A4D8E" w:rsidRPr="00300497">
        <w:rPr>
          <w:rFonts w:ascii="Verdana" w:hAnsi="Verdana"/>
          <w:sz w:val="20"/>
          <w:szCs w:val="20"/>
        </w:rPr>
        <w:t>internacionalmente antijurídica</w:t>
      </w:r>
      <w:r w:rsidR="00BF63D9" w:rsidRPr="00300497">
        <w:rPr>
          <w:rFonts w:ascii="Verdana" w:hAnsi="Verdana"/>
          <w:sz w:val="20"/>
          <w:szCs w:val="20"/>
        </w:rPr>
        <w:t xml:space="preserve">, </w:t>
      </w:r>
      <w:r w:rsidR="00E265CA" w:rsidRPr="00300497">
        <w:rPr>
          <w:rFonts w:ascii="Verdana" w:hAnsi="Verdana"/>
          <w:sz w:val="20"/>
          <w:szCs w:val="20"/>
        </w:rPr>
        <w:t xml:space="preserve">tampoco </w:t>
      </w:r>
      <w:r w:rsidR="00BF63D9" w:rsidRPr="00300497">
        <w:rPr>
          <w:rFonts w:ascii="Verdana" w:hAnsi="Verdana"/>
          <w:sz w:val="20"/>
          <w:szCs w:val="20"/>
        </w:rPr>
        <w:t xml:space="preserve">sería susceptible de </w:t>
      </w:r>
      <w:r w:rsidR="00DE774F" w:rsidRPr="00300497">
        <w:rPr>
          <w:rFonts w:ascii="Verdana" w:hAnsi="Verdana"/>
          <w:sz w:val="20"/>
          <w:szCs w:val="20"/>
        </w:rPr>
        <w:t xml:space="preserve">prevenirse ni evitarse </w:t>
      </w:r>
      <w:r w:rsidR="005A4D8E" w:rsidRPr="00300497">
        <w:rPr>
          <w:rFonts w:ascii="Verdana" w:hAnsi="Verdana"/>
          <w:sz w:val="20"/>
          <w:szCs w:val="20"/>
        </w:rPr>
        <w:t xml:space="preserve">en función de las respuestas que esta Corte proporcione </w:t>
      </w:r>
      <w:r w:rsidR="004A7112" w:rsidRPr="00300497">
        <w:rPr>
          <w:rFonts w:ascii="Verdana" w:hAnsi="Verdana"/>
          <w:sz w:val="20"/>
          <w:szCs w:val="20"/>
        </w:rPr>
        <w:t>a</w:t>
      </w:r>
      <w:r w:rsidR="005A4D8E" w:rsidRPr="00300497">
        <w:rPr>
          <w:rFonts w:ascii="Verdana" w:hAnsi="Verdana"/>
          <w:sz w:val="20"/>
          <w:szCs w:val="20"/>
        </w:rPr>
        <w:t xml:space="preserve"> la presente consulta</w:t>
      </w:r>
      <w:r w:rsidR="00DE774F" w:rsidRPr="00300497">
        <w:rPr>
          <w:rFonts w:ascii="Verdana" w:hAnsi="Verdana"/>
          <w:sz w:val="20"/>
          <w:szCs w:val="20"/>
        </w:rPr>
        <w:t>, toda vez que el Estado que la formula</w:t>
      </w:r>
      <w:r w:rsidR="00E265CA" w:rsidRPr="00300497">
        <w:rPr>
          <w:rFonts w:ascii="Verdana" w:hAnsi="Verdana"/>
          <w:sz w:val="20"/>
          <w:szCs w:val="20"/>
        </w:rPr>
        <w:t>, por sí mismo,</w:t>
      </w:r>
      <w:r w:rsidR="00DE774F" w:rsidRPr="00300497">
        <w:rPr>
          <w:rFonts w:ascii="Verdana" w:hAnsi="Verdana"/>
          <w:sz w:val="20"/>
          <w:szCs w:val="20"/>
        </w:rPr>
        <w:t xml:space="preserve"> no puede adoptar ninguna medida a este respecto</w:t>
      </w:r>
      <w:r w:rsidR="001512A9" w:rsidRPr="00300497">
        <w:rPr>
          <w:rFonts w:ascii="Verdana" w:hAnsi="Verdana"/>
          <w:sz w:val="20"/>
          <w:szCs w:val="20"/>
        </w:rPr>
        <w:t>, salvo las que emergen de la g</w:t>
      </w:r>
      <w:r w:rsidR="009075F6" w:rsidRPr="00300497">
        <w:rPr>
          <w:rFonts w:ascii="Verdana" w:hAnsi="Verdana"/>
          <w:sz w:val="20"/>
          <w:szCs w:val="20"/>
        </w:rPr>
        <w:t xml:space="preserve">arantía colectiva </w:t>
      </w:r>
      <w:r w:rsidR="001512A9" w:rsidRPr="00300497">
        <w:rPr>
          <w:rFonts w:ascii="Verdana" w:hAnsi="Verdana"/>
          <w:sz w:val="20"/>
          <w:szCs w:val="20"/>
        </w:rPr>
        <w:t>y cuya naturaleza es eminentemente política y, por ende, su cumplimiento o incumplimiento es</w:t>
      </w:r>
      <w:r w:rsidR="00991244" w:rsidRPr="00300497">
        <w:rPr>
          <w:rFonts w:ascii="Verdana" w:hAnsi="Verdana"/>
          <w:sz w:val="20"/>
          <w:szCs w:val="20"/>
        </w:rPr>
        <w:t xml:space="preserve"> ajeno </w:t>
      </w:r>
      <w:r w:rsidR="001512A9" w:rsidRPr="00300497">
        <w:rPr>
          <w:rFonts w:ascii="Verdana" w:hAnsi="Verdana"/>
          <w:sz w:val="20"/>
          <w:szCs w:val="20"/>
        </w:rPr>
        <w:t xml:space="preserve">a la jurisdicción de la Corte. </w:t>
      </w:r>
    </w:p>
    <w:p w14:paraId="19206B7B" w14:textId="77777777" w:rsidR="00DE774F" w:rsidRPr="00300497" w:rsidRDefault="00991244" w:rsidP="00B145C1">
      <w:pPr>
        <w:spacing w:after="0"/>
        <w:ind w:firstLine="708"/>
        <w:jc w:val="both"/>
        <w:rPr>
          <w:rFonts w:ascii="Verdana" w:hAnsi="Verdana"/>
          <w:sz w:val="20"/>
          <w:szCs w:val="20"/>
        </w:rPr>
      </w:pPr>
      <w:r w:rsidRPr="00300497">
        <w:rPr>
          <w:rFonts w:ascii="Verdana" w:hAnsi="Verdana"/>
          <w:sz w:val="20"/>
          <w:szCs w:val="20"/>
        </w:rPr>
        <w:t xml:space="preserve">En definitiva, </w:t>
      </w:r>
      <w:r w:rsidR="00DE774F" w:rsidRPr="00300497">
        <w:rPr>
          <w:rFonts w:ascii="Verdana" w:hAnsi="Verdana"/>
          <w:sz w:val="20"/>
          <w:szCs w:val="20"/>
        </w:rPr>
        <w:t xml:space="preserve">esta Corte </w:t>
      </w:r>
      <w:r w:rsidRPr="00300497">
        <w:rPr>
          <w:rFonts w:ascii="Verdana" w:hAnsi="Verdana"/>
          <w:sz w:val="20"/>
          <w:szCs w:val="20"/>
        </w:rPr>
        <w:t xml:space="preserve">–en los casos en que le quepa </w:t>
      </w:r>
      <w:r w:rsidR="00DE774F" w:rsidRPr="00300497">
        <w:rPr>
          <w:rFonts w:ascii="Verdana" w:hAnsi="Verdana"/>
          <w:sz w:val="20"/>
          <w:szCs w:val="20"/>
        </w:rPr>
        <w:t>competencia</w:t>
      </w:r>
      <w:r w:rsidR="00E265CA" w:rsidRPr="00300497">
        <w:rPr>
          <w:rFonts w:ascii="Verdana" w:hAnsi="Verdana"/>
          <w:sz w:val="20"/>
          <w:szCs w:val="20"/>
        </w:rPr>
        <w:t>-</w:t>
      </w:r>
      <w:r w:rsidR="00DE774F" w:rsidRPr="00300497">
        <w:rPr>
          <w:rFonts w:ascii="Verdana" w:hAnsi="Verdana"/>
          <w:sz w:val="20"/>
          <w:szCs w:val="20"/>
        </w:rPr>
        <w:t xml:space="preserve"> </w:t>
      </w:r>
      <w:r w:rsidRPr="00300497">
        <w:rPr>
          <w:rFonts w:ascii="Verdana" w:hAnsi="Verdana"/>
          <w:sz w:val="20"/>
          <w:szCs w:val="20"/>
        </w:rPr>
        <w:t xml:space="preserve">ejercerá su jurisdicción, del mismo modo en que </w:t>
      </w:r>
      <w:r w:rsidR="00060D1B" w:rsidRPr="00300497">
        <w:rPr>
          <w:rFonts w:ascii="Verdana" w:hAnsi="Verdana"/>
          <w:sz w:val="20"/>
          <w:szCs w:val="20"/>
        </w:rPr>
        <w:t xml:space="preserve">lo está haciendo en </w:t>
      </w:r>
      <w:r w:rsidR="004A7112" w:rsidRPr="00300497">
        <w:rPr>
          <w:rFonts w:ascii="Verdana" w:hAnsi="Verdana"/>
          <w:sz w:val="20"/>
          <w:szCs w:val="20"/>
        </w:rPr>
        <w:t xml:space="preserve">varios casos planteados contra ese Estado en </w:t>
      </w:r>
      <w:r w:rsidR="00060D1B" w:rsidRPr="00300497">
        <w:rPr>
          <w:rFonts w:ascii="Verdana" w:hAnsi="Verdana"/>
          <w:sz w:val="20"/>
          <w:szCs w:val="20"/>
        </w:rPr>
        <w:t>el presente</w:t>
      </w:r>
      <w:r w:rsidRPr="00300497">
        <w:rPr>
          <w:rFonts w:ascii="Verdana" w:hAnsi="Verdana"/>
          <w:sz w:val="20"/>
          <w:szCs w:val="20"/>
        </w:rPr>
        <w:t xml:space="preserve">, sin que </w:t>
      </w:r>
      <w:r w:rsidR="002E0E91" w:rsidRPr="00300497">
        <w:rPr>
          <w:rFonts w:ascii="Verdana" w:hAnsi="Verdana"/>
          <w:sz w:val="20"/>
          <w:szCs w:val="20"/>
        </w:rPr>
        <w:t xml:space="preserve">la respuesta a esta consulta pueda tener </w:t>
      </w:r>
      <w:r w:rsidRPr="00300497">
        <w:rPr>
          <w:rFonts w:ascii="Verdana" w:hAnsi="Verdana"/>
          <w:sz w:val="20"/>
          <w:szCs w:val="20"/>
        </w:rPr>
        <w:t>ninguna incidencia preventiva diferente</w:t>
      </w:r>
      <w:r w:rsidR="00DA552D" w:rsidRPr="00300497">
        <w:rPr>
          <w:rFonts w:ascii="Verdana" w:hAnsi="Verdana"/>
          <w:sz w:val="20"/>
          <w:szCs w:val="20"/>
        </w:rPr>
        <w:t xml:space="preserve">. </w:t>
      </w:r>
    </w:p>
    <w:p w14:paraId="0BC80CC7" w14:textId="77777777" w:rsidR="005A4D8E" w:rsidRPr="00300497" w:rsidRDefault="002E0E91" w:rsidP="00B145C1">
      <w:pPr>
        <w:spacing w:after="0"/>
        <w:ind w:firstLine="708"/>
        <w:jc w:val="both"/>
        <w:rPr>
          <w:rFonts w:ascii="Verdana" w:hAnsi="Verdana"/>
          <w:sz w:val="20"/>
          <w:szCs w:val="20"/>
        </w:rPr>
      </w:pPr>
      <w:r w:rsidRPr="00300497">
        <w:rPr>
          <w:rFonts w:ascii="Verdana" w:hAnsi="Verdana"/>
          <w:sz w:val="20"/>
          <w:szCs w:val="20"/>
        </w:rPr>
        <w:t xml:space="preserve">En conclusión: </w:t>
      </w:r>
      <w:r w:rsidR="00DE774F" w:rsidRPr="00300497">
        <w:rPr>
          <w:rFonts w:ascii="Verdana" w:hAnsi="Verdana"/>
          <w:sz w:val="20"/>
          <w:szCs w:val="20"/>
        </w:rPr>
        <w:t xml:space="preserve">dado que </w:t>
      </w:r>
      <w:r w:rsidR="00DA552D" w:rsidRPr="00300497">
        <w:rPr>
          <w:rFonts w:ascii="Verdana" w:hAnsi="Verdana"/>
          <w:sz w:val="20"/>
          <w:szCs w:val="20"/>
        </w:rPr>
        <w:t xml:space="preserve">en el curso de la audiencia pública ha quedado claro que </w:t>
      </w:r>
      <w:r w:rsidR="0006264B" w:rsidRPr="00300497">
        <w:rPr>
          <w:rFonts w:ascii="Verdana" w:hAnsi="Verdana"/>
          <w:sz w:val="20"/>
          <w:szCs w:val="20"/>
        </w:rPr>
        <w:t xml:space="preserve">esta </w:t>
      </w:r>
      <w:r w:rsidR="00DE774F" w:rsidRPr="00300497">
        <w:rPr>
          <w:rFonts w:ascii="Verdana" w:hAnsi="Verdana"/>
          <w:sz w:val="20"/>
          <w:szCs w:val="20"/>
        </w:rPr>
        <w:t>O</w:t>
      </w:r>
      <w:r w:rsidR="00DA552D" w:rsidRPr="00300497">
        <w:rPr>
          <w:rFonts w:ascii="Verdana" w:hAnsi="Verdana"/>
          <w:sz w:val="20"/>
          <w:szCs w:val="20"/>
        </w:rPr>
        <w:t xml:space="preserve">pinión </w:t>
      </w:r>
      <w:r w:rsidR="00DE774F" w:rsidRPr="00300497">
        <w:rPr>
          <w:rFonts w:ascii="Verdana" w:hAnsi="Verdana"/>
          <w:sz w:val="20"/>
          <w:szCs w:val="20"/>
        </w:rPr>
        <w:t>C</w:t>
      </w:r>
      <w:r w:rsidR="00DA552D" w:rsidRPr="00300497">
        <w:rPr>
          <w:rFonts w:ascii="Verdana" w:hAnsi="Verdana"/>
          <w:sz w:val="20"/>
          <w:szCs w:val="20"/>
        </w:rPr>
        <w:t>onsultiva</w:t>
      </w:r>
      <w:r w:rsidR="00DE774F" w:rsidRPr="00300497">
        <w:rPr>
          <w:rFonts w:ascii="Verdana" w:hAnsi="Verdana"/>
          <w:sz w:val="20"/>
          <w:szCs w:val="20"/>
        </w:rPr>
        <w:t xml:space="preserve"> no responde a un objetivo preventivo de infracciones convencionales, </w:t>
      </w:r>
      <w:r w:rsidR="004A7112" w:rsidRPr="00300497">
        <w:rPr>
          <w:rFonts w:ascii="Verdana" w:hAnsi="Verdana"/>
          <w:sz w:val="20"/>
          <w:szCs w:val="20"/>
        </w:rPr>
        <w:t xml:space="preserve">considero que </w:t>
      </w:r>
      <w:r w:rsidR="00DE774F" w:rsidRPr="00300497">
        <w:rPr>
          <w:rFonts w:ascii="Verdana" w:hAnsi="Verdana"/>
          <w:sz w:val="20"/>
          <w:szCs w:val="20"/>
        </w:rPr>
        <w:t>no es procedente que esta Corte se pronuncie</w:t>
      </w:r>
      <w:r w:rsidR="004A7112" w:rsidRPr="00300497">
        <w:rPr>
          <w:rFonts w:ascii="Verdana" w:hAnsi="Verdana"/>
          <w:sz w:val="20"/>
          <w:szCs w:val="20"/>
        </w:rPr>
        <w:t>, como nunca lo ha hecho en referencia a casos concretos y sin ese objetivo</w:t>
      </w:r>
      <w:r w:rsidR="00DE774F" w:rsidRPr="00300497">
        <w:rPr>
          <w:rFonts w:ascii="Verdana" w:hAnsi="Verdana"/>
          <w:sz w:val="20"/>
          <w:szCs w:val="20"/>
        </w:rPr>
        <w:t xml:space="preserve">. </w:t>
      </w:r>
      <w:r w:rsidR="005A4D8E" w:rsidRPr="00300497">
        <w:rPr>
          <w:rFonts w:ascii="Verdana" w:hAnsi="Verdana"/>
          <w:sz w:val="20"/>
          <w:szCs w:val="20"/>
        </w:rPr>
        <w:t xml:space="preserve"> </w:t>
      </w:r>
    </w:p>
    <w:p w14:paraId="149EDF86" w14:textId="77777777" w:rsidR="009A038D" w:rsidRPr="00300497" w:rsidRDefault="009A038D" w:rsidP="00B145C1">
      <w:pPr>
        <w:spacing w:after="0"/>
        <w:ind w:firstLine="708"/>
        <w:jc w:val="both"/>
        <w:rPr>
          <w:rFonts w:ascii="Verdana" w:hAnsi="Verdana"/>
          <w:sz w:val="20"/>
          <w:szCs w:val="20"/>
        </w:rPr>
      </w:pPr>
    </w:p>
    <w:p w14:paraId="2DF1D81F" w14:textId="77777777" w:rsidR="00C35901" w:rsidRPr="00300497" w:rsidRDefault="008F2D1E" w:rsidP="00B145C1">
      <w:pPr>
        <w:spacing w:after="0"/>
        <w:ind w:firstLine="708"/>
        <w:jc w:val="both"/>
        <w:rPr>
          <w:rFonts w:ascii="Verdana" w:hAnsi="Verdana"/>
          <w:sz w:val="20"/>
          <w:szCs w:val="20"/>
        </w:rPr>
      </w:pPr>
      <w:r w:rsidRPr="00300497">
        <w:rPr>
          <w:rFonts w:ascii="Verdana" w:hAnsi="Verdana"/>
          <w:sz w:val="20"/>
          <w:szCs w:val="20"/>
        </w:rPr>
        <w:t>6 -</w:t>
      </w:r>
      <w:r w:rsidR="00750236" w:rsidRPr="00300497">
        <w:rPr>
          <w:rFonts w:ascii="Verdana" w:hAnsi="Verdana"/>
          <w:sz w:val="20"/>
          <w:szCs w:val="20"/>
        </w:rPr>
        <w:t xml:space="preserve"> </w:t>
      </w:r>
      <w:r w:rsidR="003559BB" w:rsidRPr="00300497">
        <w:rPr>
          <w:rFonts w:ascii="Verdana" w:hAnsi="Verdana"/>
          <w:sz w:val="20"/>
          <w:szCs w:val="20"/>
        </w:rPr>
        <w:t xml:space="preserve"> </w:t>
      </w:r>
      <w:r w:rsidR="00B35FAC" w:rsidRPr="00300497">
        <w:rPr>
          <w:rFonts w:ascii="Verdana" w:hAnsi="Verdana"/>
          <w:sz w:val="20"/>
          <w:szCs w:val="20"/>
        </w:rPr>
        <w:t xml:space="preserve">Con independencia de </w:t>
      </w:r>
      <w:r w:rsidR="002E0E91" w:rsidRPr="00300497">
        <w:rPr>
          <w:rFonts w:ascii="Verdana" w:hAnsi="Verdana"/>
          <w:sz w:val="20"/>
          <w:szCs w:val="20"/>
        </w:rPr>
        <w:t xml:space="preserve">la señalada improcedencia de la </w:t>
      </w:r>
      <w:r w:rsidR="00B35FAC" w:rsidRPr="00300497">
        <w:rPr>
          <w:rFonts w:ascii="Verdana" w:hAnsi="Verdana"/>
          <w:sz w:val="20"/>
          <w:szCs w:val="20"/>
        </w:rPr>
        <w:t xml:space="preserve">consulta </w:t>
      </w:r>
      <w:r w:rsidR="00826602" w:rsidRPr="00300497">
        <w:rPr>
          <w:rFonts w:ascii="Verdana" w:hAnsi="Verdana"/>
          <w:sz w:val="20"/>
          <w:szCs w:val="20"/>
        </w:rPr>
        <w:t xml:space="preserve">–y </w:t>
      </w:r>
      <w:r w:rsidR="00B35FAC" w:rsidRPr="00300497">
        <w:rPr>
          <w:rFonts w:ascii="Verdana" w:hAnsi="Verdana"/>
          <w:sz w:val="20"/>
          <w:szCs w:val="20"/>
        </w:rPr>
        <w:t xml:space="preserve">no sólo a título de </w:t>
      </w:r>
      <w:r w:rsidR="000A70CE" w:rsidRPr="00300497">
        <w:rPr>
          <w:rFonts w:ascii="Verdana" w:hAnsi="Verdana"/>
          <w:sz w:val="20"/>
          <w:szCs w:val="20"/>
        </w:rPr>
        <w:t>mayor abundamiento</w:t>
      </w:r>
      <w:r w:rsidR="00826602" w:rsidRPr="00300497">
        <w:rPr>
          <w:rFonts w:ascii="Verdana" w:hAnsi="Verdana"/>
          <w:sz w:val="20"/>
          <w:szCs w:val="20"/>
        </w:rPr>
        <w:t xml:space="preserve">- </w:t>
      </w:r>
      <w:r w:rsidR="002E0E91" w:rsidRPr="00300497">
        <w:rPr>
          <w:rFonts w:ascii="Verdana" w:hAnsi="Verdana"/>
          <w:sz w:val="20"/>
          <w:szCs w:val="20"/>
        </w:rPr>
        <w:t xml:space="preserve">se hace imprescindible señalar también </w:t>
      </w:r>
      <w:r w:rsidR="007200E4" w:rsidRPr="00300497">
        <w:rPr>
          <w:rFonts w:ascii="Verdana" w:hAnsi="Verdana"/>
          <w:sz w:val="20"/>
          <w:szCs w:val="20"/>
        </w:rPr>
        <w:t xml:space="preserve">de modo especial, </w:t>
      </w:r>
      <w:r w:rsidR="00826602" w:rsidRPr="00300497">
        <w:rPr>
          <w:rFonts w:ascii="Verdana" w:hAnsi="Verdana"/>
          <w:sz w:val="20"/>
          <w:szCs w:val="20"/>
        </w:rPr>
        <w:t xml:space="preserve">la </w:t>
      </w:r>
      <w:r w:rsidR="00060D1B" w:rsidRPr="00300497">
        <w:rPr>
          <w:rFonts w:ascii="Verdana" w:hAnsi="Verdana"/>
          <w:sz w:val="20"/>
          <w:szCs w:val="20"/>
        </w:rPr>
        <w:t>inconveniencia de un pronunciamiento del tribun</w:t>
      </w:r>
      <w:r w:rsidR="00F55F5E" w:rsidRPr="00300497">
        <w:rPr>
          <w:rFonts w:ascii="Verdana" w:hAnsi="Verdana"/>
          <w:sz w:val="20"/>
          <w:szCs w:val="20"/>
        </w:rPr>
        <w:t xml:space="preserve">al, derivada del contexto del caso al que se refieren específicamente las preguntas que se formulan a la Corte. </w:t>
      </w:r>
      <w:r w:rsidR="00A50595" w:rsidRPr="00300497">
        <w:rPr>
          <w:rFonts w:ascii="Verdana" w:hAnsi="Verdana"/>
          <w:sz w:val="20"/>
          <w:szCs w:val="20"/>
        </w:rPr>
        <w:t xml:space="preserve"> </w:t>
      </w:r>
    </w:p>
    <w:p w14:paraId="31FCD8D5" w14:textId="77777777" w:rsidR="00123D2E" w:rsidRPr="00300497" w:rsidRDefault="00F55F5E" w:rsidP="00B145C1">
      <w:pPr>
        <w:spacing w:after="0"/>
        <w:ind w:firstLine="708"/>
        <w:jc w:val="both"/>
        <w:rPr>
          <w:rFonts w:ascii="Verdana" w:hAnsi="Verdana"/>
          <w:sz w:val="20"/>
          <w:szCs w:val="20"/>
        </w:rPr>
      </w:pPr>
      <w:r w:rsidRPr="00300497">
        <w:rPr>
          <w:rFonts w:ascii="Verdana" w:hAnsi="Verdana"/>
          <w:sz w:val="20"/>
          <w:szCs w:val="20"/>
        </w:rPr>
        <w:t xml:space="preserve">Para ponderar el contexto de este caso </w:t>
      </w:r>
      <w:r w:rsidR="00C35901" w:rsidRPr="00300497">
        <w:rPr>
          <w:rFonts w:ascii="Verdana" w:hAnsi="Verdana"/>
          <w:sz w:val="20"/>
          <w:szCs w:val="20"/>
        </w:rPr>
        <w:t xml:space="preserve">es menester destacar </w:t>
      </w:r>
      <w:r w:rsidRPr="00300497">
        <w:rPr>
          <w:rFonts w:ascii="Verdana" w:hAnsi="Verdana"/>
          <w:sz w:val="20"/>
          <w:szCs w:val="20"/>
        </w:rPr>
        <w:t>sus</w:t>
      </w:r>
      <w:r w:rsidR="000A70CE" w:rsidRPr="00300497">
        <w:rPr>
          <w:rFonts w:ascii="Verdana" w:hAnsi="Verdana"/>
          <w:sz w:val="20"/>
          <w:szCs w:val="20"/>
        </w:rPr>
        <w:t xml:space="preserve"> muy particulares circunstancias y </w:t>
      </w:r>
      <w:r w:rsidR="00826602" w:rsidRPr="00300497">
        <w:rPr>
          <w:rFonts w:ascii="Verdana" w:hAnsi="Verdana"/>
          <w:sz w:val="20"/>
          <w:szCs w:val="20"/>
        </w:rPr>
        <w:t xml:space="preserve">extrema </w:t>
      </w:r>
      <w:r w:rsidR="000A70CE" w:rsidRPr="00300497">
        <w:rPr>
          <w:rFonts w:ascii="Verdana" w:hAnsi="Verdana"/>
          <w:sz w:val="20"/>
          <w:szCs w:val="20"/>
        </w:rPr>
        <w:t>gravedad</w:t>
      </w:r>
      <w:r w:rsidRPr="00300497">
        <w:rPr>
          <w:rFonts w:ascii="Verdana" w:hAnsi="Verdana"/>
          <w:sz w:val="20"/>
          <w:szCs w:val="20"/>
        </w:rPr>
        <w:t xml:space="preserve">, puestas de manifiesto por </w:t>
      </w:r>
      <w:r w:rsidR="00C35901" w:rsidRPr="00300497">
        <w:rPr>
          <w:rFonts w:ascii="Verdana" w:hAnsi="Verdana"/>
          <w:sz w:val="20"/>
          <w:szCs w:val="20"/>
        </w:rPr>
        <w:t xml:space="preserve">las </w:t>
      </w:r>
      <w:r w:rsidR="003559BB" w:rsidRPr="00300497">
        <w:rPr>
          <w:rFonts w:ascii="Verdana" w:hAnsi="Verdana"/>
          <w:sz w:val="20"/>
          <w:szCs w:val="20"/>
        </w:rPr>
        <w:t>siguientes</w:t>
      </w:r>
      <w:r w:rsidR="00A03C3C" w:rsidRPr="00300497">
        <w:rPr>
          <w:rFonts w:ascii="Verdana" w:hAnsi="Verdana"/>
          <w:sz w:val="20"/>
          <w:szCs w:val="20"/>
        </w:rPr>
        <w:t xml:space="preserve"> características del c</w:t>
      </w:r>
      <w:r w:rsidR="00A50595" w:rsidRPr="00300497">
        <w:rPr>
          <w:rFonts w:ascii="Verdana" w:hAnsi="Verdana"/>
          <w:sz w:val="20"/>
          <w:szCs w:val="20"/>
        </w:rPr>
        <w:t>onflicto</w:t>
      </w:r>
      <w:r w:rsidRPr="00300497">
        <w:rPr>
          <w:rFonts w:ascii="Verdana" w:hAnsi="Verdana"/>
          <w:sz w:val="20"/>
          <w:szCs w:val="20"/>
        </w:rPr>
        <w:t>, t</w:t>
      </w:r>
      <w:r w:rsidR="00DA552D" w:rsidRPr="00300497">
        <w:rPr>
          <w:rFonts w:ascii="Verdana" w:hAnsi="Verdana"/>
          <w:sz w:val="20"/>
          <w:szCs w:val="20"/>
        </w:rPr>
        <w:t xml:space="preserve">odas </w:t>
      </w:r>
      <w:r w:rsidRPr="00300497">
        <w:rPr>
          <w:rFonts w:ascii="Verdana" w:hAnsi="Verdana"/>
          <w:sz w:val="20"/>
          <w:szCs w:val="20"/>
        </w:rPr>
        <w:t>el</w:t>
      </w:r>
      <w:r w:rsidR="00DA552D" w:rsidRPr="00300497">
        <w:rPr>
          <w:rFonts w:ascii="Verdana" w:hAnsi="Verdana"/>
          <w:sz w:val="20"/>
          <w:szCs w:val="20"/>
        </w:rPr>
        <w:t xml:space="preserve">las de público y notorio: </w:t>
      </w:r>
      <w:r w:rsidR="001B14D2" w:rsidRPr="00300497">
        <w:rPr>
          <w:rFonts w:ascii="Verdana" w:hAnsi="Verdana"/>
          <w:sz w:val="20"/>
          <w:szCs w:val="20"/>
        </w:rPr>
        <w:t xml:space="preserve">(a) </w:t>
      </w:r>
      <w:r w:rsidR="005057FD" w:rsidRPr="00300497">
        <w:rPr>
          <w:rFonts w:ascii="Verdana" w:hAnsi="Verdana"/>
          <w:sz w:val="20"/>
          <w:szCs w:val="20"/>
        </w:rPr>
        <w:t xml:space="preserve">Es </w:t>
      </w:r>
      <w:r w:rsidR="00C35901" w:rsidRPr="00300497">
        <w:rPr>
          <w:rFonts w:ascii="Verdana" w:hAnsi="Verdana"/>
          <w:sz w:val="20"/>
          <w:szCs w:val="20"/>
        </w:rPr>
        <w:t>conocid</w:t>
      </w:r>
      <w:r w:rsidRPr="00300497">
        <w:rPr>
          <w:rFonts w:ascii="Verdana" w:hAnsi="Verdana"/>
          <w:sz w:val="20"/>
          <w:szCs w:val="20"/>
        </w:rPr>
        <w:t>a</w:t>
      </w:r>
      <w:r w:rsidR="001B14D2" w:rsidRPr="00300497">
        <w:rPr>
          <w:rFonts w:ascii="Verdana" w:hAnsi="Verdana"/>
          <w:sz w:val="20"/>
          <w:szCs w:val="20"/>
        </w:rPr>
        <w:t xml:space="preserve"> la</w:t>
      </w:r>
      <w:r w:rsidR="005057FD" w:rsidRPr="00300497">
        <w:rPr>
          <w:rFonts w:ascii="Verdana" w:hAnsi="Verdana"/>
          <w:sz w:val="20"/>
          <w:szCs w:val="20"/>
        </w:rPr>
        <w:t xml:space="preserve"> diversidad de </w:t>
      </w:r>
      <w:r w:rsidR="001B14D2" w:rsidRPr="00300497">
        <w:rPr>
          <w:rFonts w:ascii="Verdana" w:hAnsi="Verdana"/>
          <w:sz w:val="20"/>
          <w:szCs w:val="20"/>
        </w:rPr>
        <w:t xml:space="preserve">opiniones en torno </w:t>
      </w:r>
      <w:r w:rsidR="004106B6" w:rsidRPr="00300497">
        <w:rPr>
          <w:rFonts w:ascii="Verdana" w:hAnsi="Verdana"/>
          <w:sz w:val="20"/>
          <w:szCs w:val="20"/>
        </w:rPr>
        <w:t>a</w:t>
      </w:r>
      <w:r w:rsidR="001B14D2" w:rsidRPr="00300497">
        <w:rPr>
          <w:rFonts w:ascii="Verdana" w:hAnsi="Verdana"/>
          <w:sz w:val="20"/>
          <w:szCs w:val="20"/>
        </w:rPr>
        <w:t xml:space="preserve"> la situación de</w:t>
      </w:r>
      <w:r w:rsidR="00DA552D" w:rsidRPr="00300497">
        <w:rPr>
          <w:rFonts w:ascii="Verdana" w:hAnsi="Verdana"/>
          <w:sz w:val="20"/>
          <w:szCs w:val="20"/>
        </w:rPr>
        <w:t xml:space="preserve">l </w:t>
      </w:r>
      <w:r w:rsidR="001B14D2" w:rsidRPr="00300497">
        <w:rPr>
          <w:rFonts w:ascii="Verdana" w:hAnsi="Verdana"/>
          <w:sz w:val="20"/>
          <w:szCs w:val="20"/>
        </w:rPr>
        <w:t>Estado</w:t>
      </w:r>
      <w:r w:rsidR="00DA552D" w:rsidRPr="00300497">
        <w:rPr>
          <w:rFonts w:ascii="Verdana" w:hAnsi="Verdana"/>
          <w:sz w:val="20"/>
          <w:szCs w:val="20"/>
        </w:rPr>
        <w:t xml:space="preserve"> de Venezuela</w:t>
      </w:r>
      <w:r w:rsidR="001B14D2" w:rsidRPr="00300497">
        <w:rPr>
          <w:rFonts w:ascii="Verdana" w:hAnsi="Verdana"/>
          <w:sz w:val="20"/>
          <w:szCs w:val="20"/>
        </w:rPr>
        <w:t>, difundid</w:t>
      </w:r>
      <w:r w:rsidR="00A03C3C" w:rsidRPr="00300497">
        <w:rPr>
          <w:rFonts w:ascii="Verdana" w:hAnsi="Verdana"/>
          <w:sz w:val="20"/>
          <w:szCs w:val="20"/>
        </w:rPr>
        <w:t>as</w:t>
      </w:r>
      <w:r w:rsidR="001B14D2" w:rsidRPr="00300497">
        <w:rPr>
          <w:rFonts w:ascii="Verdana" w:hAnsi="Verdana"/>
          <w:sz w:val="20"/>
          <w:szCs w:val="20"/>
        </w:rPr>
        <w:t xml:space="preserve"> </w:t>
      </w:r>
      <w:r w:rsidR="005057FD" w:rsidRPr="00300497">
        <w:rPr>
          <w:rFonts w:ascii="Verdana" w:hAnsi="Verdana"/>
          <w:sz w:val="20"/>
          <w:szCs w:val="20"/>
        </w:rPr>
        <w:t>c</w:t>
      </w:r>
      <w:r w:rsidR="00C35901" w:rsidRPr="00300497">
        <w:rPr>
          <w:rFonts w:ascii="Verdana" w:hAnsi="Verdana"/>
          <w:sz w:val="20"/>
          <w:szCs w:val="20"/>
        </w:rPr>
        <w:t xml:space="preserve">asi a diario </w:t>
      </w:r>
      <w:r w:rsidR="001B14D2" w:rsidRPr="00300497">
        <w:rPr>
          <w:rFonts w:ascii="Verdana" w:hAnsi="Verdana"/>
          <w:sz w:val="20"/>
          <w:szCs w:val="20"/>
        </w:rPr>
        <w:t xml:space="preserve">por </w:t>
      </w:r>
      <w:r w:rsidR="00C35901" w:rsidRPr="00300497">
        <w:rPr>
          <w:rFonts w:ascii="Verdana" w:hAnsi="Verdana"/>
          <w:sz w:val="20"/>
          <w:szCs w:val="20"/>
        </w:rPr>
        <w:t>todos los medios y agencias de comunicación</w:t>
      </w:r>
      <w:r w:rsidR="00BF63D9" w:rsidRPr="00300497">
        <w:rPr>
          <w:rFonts w:ascii="Verdana" w:hAnsi="Verdana"/>
          <w:sz w:val="20"/>
          <w:szCs w:val="20"/>
        </w:rPr>
        <w:t xml:space="preserve">, que dan </w:t>
      </w:r>
      <w:r w:rsidR="002777BA" w:rsidRPr="00300497">
        <w:rPr>
          <w:rFonts w:ascii="Verdana" w:hAnsi="Verdana"/>
          <w:sz w:val="20"/>
          <w:szCs w:val="20"/>
        </w:rPr>
        <w:t>lugar a diferentes</w:t>
      </w:r>
      <w:r w:rsidR="009B6536" w:rsidRPr="00300497">
        <w:rPr>
          <w:rFonts w:ascii="Verdana" w:hAnsi="Verdana"/>
          <w:sz w:val="20"/>
          <w:szCs w:val="20"/>
        </w:rPr>
        <w:t xml:space="preserve"> posiciones </w:t>
      </w:r>
      <w:r w:rsidR="002777BA" w:rsidRPr="00300497">
        <w:rPr>
          <w:rFonts w:ascii="Verdana" w:hAnsi="Verdana"/>
          <w:sz w:val="20"/>
          <w:szCs w:val="20"/>
        </w:rPr>
        <w:t xml:space="preserve">de los Estados de la región, </w:t>
      </w:r>
      <w:r w:rsidR="005057FD" w:rsidRPr="00300497">
        <w:rPr>
          <w:rFonts w:ascii="Verdana" w:hAnsi="Verdana"/>
          <w:sz w:val="20"/>
          <w:szCs w:val="20"/>
        </w:rPr>
        <w:t xml:space="preserve">abiertamente en pugna. </w:t>
      </w:r>
      <w:r w:rsidR="001B14D2" w:rsidRPr="00300497">
        <w:rPr>
          <w:rFonts w:ascii="Verdana" w:hAnsi="Verdana"/>
          <w:sz w:val="20"/>
          <w:szCs w:val="20"/>
        </w:rPr>
        <w:t>(</w:t>
      </w:r>
      <w:r w:rsidR="005057FD" w:rsidRPr="00300497">
        <w:rPr>
          <w:rFonts w:ascii="Verdana" w:hAnsi="Verdana"/>
          <w:sz w:val="20"/>
          <w:szCs w:val="20"/>
        </w:rPr>
        <w:t>b</w:t>
      </w:r>
      <w:r w:rsidR="001B14D2" w:rsidRPr="00300497">
        <w:rPr>
          <w:rFonts w:ascii="Verdana" w:hAnsi="Verdana"/>
          <w:sz w:val="20"/>
          <w:szCs w:val="20"/>
        </w:rPr>
        <w:t xml:space="preserve">) </w:t>
      </w:r>
      <w:r w:rsidR="005057FD" w:rsidRPr="00300497">
        <w:rPr>
          <w:rFonts w:ascii="Verdana" w:hAnsi="Verdana"/>
          <w:sz w:val="20"/>
          <w:szCs w:val="20"/>
        </w:rPr>
        <w:t>E</w:t>
      </w:r>
      <w:r w:rsidR="001B14D2" w:rsidRPr="00300497">
        <w:rPr>
          <w:rFonts w:ascii="Verdana" w:hAnsi="Verdana"/>
          <w:sz w:val="20"/>
          <w:szCs w:val="20"/>
        </w:rPr>
        <w:t xml:space="preserve">l marco de poder </w:t>
      </w:r>
      <w:r w:rsidR="002777BA" w:rsidRPr="00300497">
        <w:rPr>
          <w:rFonts w:ascii="Verdana" w:hAnsi="Verdana"/>
          <w:sz w:val="20"/>
          <w:szCs w:val="20"/>
        </w:rPr>
        <w:t xml:space="preserve">e incluso la virulencia de las manifestaciones encontradas respecto del </w:t>
      </w:r>
      <w:r w:rsidR="00BF63D9" w:rsidRPr="00300497">
        <w:rPr>
          <w:rFonts w:ascii="Verdana" w:hAnsi="Verdana"/>
          <w:sz w:val="20"/>
          <w:szCs w:val="20"/>
        </w:rPr>
        <w:t>caso</w:t>
      </w:r>
      <w:r w:rsidR="002777BA" w:rsidRPr="00300497">
        <w:rPr>
          <w:rFonts w:ascii="Verdana" w:hAnsi="Verdana"/>
          <w:sz w:val="20"/>
          <w:szCs w:val="20"/>
        </w:rPr>
        <w:t xml:space="preserve">, emanadas </w:t>
      </w:r>
      <w:r w:rsidR="007565EE" w:rsidRPr="00300497">
        <w:rPr>
          <w:rFonts w:ascii="Verdana" w:hAnsi="Verdana"/>
          <w:sz w:val="20"/>
          <w:szCs w:val="20"/>
        </w:rPr>
        <w:t xml:space="preserve">muchas de ellas </w:t>
      </w:r>
      <w:r w:rsidRPr="00300497">
        <w:rPr>
          <w:rFonts w:ascii="Verdana" w:hAnsi="Verdana"/>
          <w:sz w:val="20"/>
          <w:szCs w:val="20"/>
        </w:rPr>
        <w:t xml:space="preserve">no sólo </w:t>
      </w:r>
      <w:r w:rsidR="007565EE" w:rsidRPr="00300497">
        <w:rPr>
          <w:rFonts w:ascii="Verdana" w:hAnsi="Verdana"/>
          <w:sz w:val="20"/>
          <w:szCs w:val="20"/>
        </w:rPr>
        <w:t xml:space="preserve">de </w:t>
      </w:r>
      <w:r w:rsidR="002777BA" w:rsidRPr="00300497">
        <w:rPr>
          <w:rFonts w:ascii="Verdana" w:hAnsi="Verdana"/>
          <w:sz w:val="20"/>
          <w:szCs w:val="20"/>
        </w:rPr>
        <w:t>altos responsables políticos</w:t>
      </w:r>
      <w:r w:rsidR="00123D2E" w:rsidRPr="00300497">
        <w:rPr>
          <w:rFonts w:ascii="Verdana" w:hAnsi="Verdana"/>
          <w:sz w:val="20"/>
          <w:szCs w:val="20"/>
        </w:rPr>
        <w:t xml:space="preserve">, </w:t>
      </w:r>
      <w:r w:rsidRPr="00300497">
        <w:rPr>
          <w:rFonts w:ascii="Verdana" w:hAnsi="Verdana"/>
          <w:sz w:val="20"/>
          <w:szCs w:val="20"/>
        </w:rPr>
        <w:t xml:space="preserve">sino también de diplomáticos y funcionarios internacionales de primera línea, </w:t>
      </w:r>
      <w:r w:rsidR="00123D2E" w:rsidRPr="00300497">
        <w:rPr>
          <w:rFonts w:ascii="Verdana" w:hAnsi="Verdana"/>
          <w:sz w:val="20"/>
          <w:szCs w:val="20"/>
        </w:rPr>
        <w:t xml:space="preserve">ponen de manifiesto </w:t>
      </w:r>
      <w:r w:rsidRPr="00300497">
        <w:rPr>
          <w:rFonts w:ascii="Verdana" w:hAnsi="Verdana"/>
          <w:sz w:val="20"/>
          <w:szCs w:val="20"/>
        </w:rPr>
        <w:t>l</w:t>
      </w:r>
      <w:r w:rsidR="00C35901" w:rsidRPr="00300497">
        <w:rPr>
          <w:rFonts w:ascii="Verdana" w:hAnsi="Verdana"/>
          <w:sz w:val="20"/>
          <w:szCs w:val="20"/>
        </w:rPr>
        <w:t>a</w:t>
      </w:r>
      <w:r w:rsidRPr="00300497">
        <w:rPr>
          <w:rFonts w:ascii="Verdana" w:hAnsi="Verdana"/>
          <w:sz w:val="20"/>
          <w:szCs w:val="20"/>
        </w:rPr>
        <w:t xml:space="preserve"> alta</w:t>
      </w:r>
      <w:r w:rsidR="00C35901" w:rsidRPr="00300497">
        <w:rPr>
          <w:rFonts w:ascii="Verdana" w:hAnsi="Verdana"/>
          <w:sz w:val="20"/>
          <w:szCs w:val="20"/>
        </w:rPr>
        <w:t xml:space="preserve"> </w:t>
      </w:r>
      <w:r w:rsidR="005057FD" w:rsidRPr="00300497">
        <w:rPr>
          <w:rFonts w:ascii="Verdana" w:hAnsi="Verdana"/>
          <w:sz w:val="20"/>
          <w:szCs w:val="20"/>
        </w:rPr>
        <w:t xml:space="preserve">intensidad </w:t>
      </w:r>
      <w:r w:rsidR="00123D2E" w:rsidRPr="00300497">
        <w:rPr>
          <w:rFonts w:ascii="Verdana" w:hAnsi="Verdana"/>
          <w:sz w:val="20"/>
          <w:szCs w:val="20"/>
        </w:rPr>
        <w:t>del conflicto</w:t>
      </w:r>
      <w:r w:rsidR="005057FD" w:rsidRPr="00300497">
        <w:rPr>
          <w:rFonts w:ascii="Verdana" w:hAnsi="Verdana"/>
          <w:sz w:val="20"/>
          <w:szCs w:val="20"/>
        </w:rPr>
        <w:t xml:space="preserve">. </w:t>
      </w:r>
      <w:r w:rsidR="002777BA" w:rsidRPr="00300497">
        <w:rPr>
          <w:rFonts w:ascii="Verdana" w:hAnsi="Verdana"/>
          <w:sz w:val="20"/>
          <w:szCs w:val="20"/>
        </w:rPr>
        <w:t>(</w:t>
      </w:r>
      <w:r w:rsidR="005057FD" w:rsidRPr="00300497">
        <w:rPr>
          <w:rFonts w:ascii="Verdana" w:hAnsi="Verdana"/>
          <w:sz w:val="20"/>
          <w:szCs w:val="20"/>
        </w:rPr>
        <w:t>c</w:t>
      </w:r>
      <w:r w:rsidR="002777BA" w:rsidRPr="00300497">
        <w:rPr>
          <w:rFonts w:ascii="Verdana" w:hAnsi="Verdana"/>
          <w:sz w:val="20"/>
          <w:szCs w:val="20"/>
        </w:rPr>
        <w:t>)</w:t>
      </w:r>
      <w:r w:rsidR="00123D2E" w:rsidRPr="00300497">
        <w:rPr>
          <w:rFonts w:ascii="Verdana" w:hAnsi="Verdana"/>
          <w:sz w:val="20"/>
          <w:szCs w:val="20"/>
        </w:rPr>
        <w:t xml:space="preserve"> </w:t>
      </w:r>
      <w:r w:rsidRPr="00300497">
        <w:rPr>
          <w:rFonts w:ascii="Verdana" w:hAnsi="Verdana"/>
          <w:sz w:val="20"/>
          <w:szCs w:val="20"/>
        </w:rPr>
        <w:t xml:space="preserve">De sumar a lo anterior la </w:t>
      </w:r>
      <w:r w:rsidR="00AB1AEF" w:rsidRPr="00300497">
        <w:rPr>
          <w:rFonts w:ascii="Verdana" w:hAnsi="Verdana"/>
          <w:sz w:val="20"/>
          <w:szCs w:val="20"/>
        </w:rPr>
        <w:t xml:space="preserve">calidad de los poderosísimos intereses en colisión, </w:t>
      </w:r>
      <w:r w:rsidRPr="00300497">
        <w:rPr>
          <w:rFonts w:ascii="Verdana" w:hAnsi="Verdana"/>
          <w:sz w:val="20"/>
          <w:szCs w:val="20"/>
        </w:rPr>
        <w:t xml:space="preserve">resulta incuestionable que </w:t>
      </w:r>
      <w:r w:rsidR="00AB1AEF" w:rsidRPr="00300497">
        <w:rPr>
          <w:rFonts w:ascii="Verdana" w:hAnsi="Verdana"/>
          <w:sz w:val="20"/>
          <w:szCs w:val="20"/>
        </w:rPr>
        <w:t xml:space="preserve">el </w:t>
      </w:r>
      <w:r w:rsidR="005057FD" w:rsidRPr="00300497">
        <w:rPr>
          <w:rFonts w:ascii="Verdana" w:hAnsi="Verdana"/>
          <w:sz w:val="20"/>
          <w:szCs w:val="20"/>
        </w:rPr>
        <w:t xml:space="preserve">caso al que hacen </w:t>
      </w:r>
      <w:r w:rsidR="00E45E67" w:rsidRPr="00300497">
        <w:rPr>
          <w:rFonts w:ascii="Verdana" w:hAnsi="Verdana"/>
          <w:sz w:val="20"/>
          <w:szCs w:val="20"/>
        </w:rPr>
        <w:t xml:space="preserve">directa </w:t>
      </w:r>
      <w:r w:rsidR="005057FD" w:rsidRPr="00300497">
        <w:rPr>
          <w:rFonts w:ascii="Verdana" w:hAnsi="Verdana"/>
          <w:sz w:val="20"/>
          <w:szCs w:val="20"/>
        </w:rPr>
        <w:t>referencia las preguntas que se formulan a la Corte</w:t>
      </w:r>
      <w:r w:rsidR="00C35901" w:rsidRPr="00300497">
        <w:rPr>
          <w:rFonts w:ascii="Verdana" w:hAnsi="Verdana"/>
          <w:sz w:val="20"/>
          <w:szCs w:val="20"/>
        </w:rPr>
        <w:t xml:space="preserve"> es</w:t>
      </w:r>
      <w:r w:rsidR="005057FD" w:rsidRPr="00300497">
        <w:rPr>
          <w:rFonts w:ascii="Verdana" w:hAnsi="Verdana"/>
          <w:sz w:val="20"/>
          <w:szCs w:val="20"/>
        </w:rPr>
        <w:t>, en este momento</w:t>
      </w:r>
      <w:r w:rsidR="00AB1AEF" w:rsidRPr="00300497">
        <w:rPr>
          <w:rFonts w:ascii="Verdana" w:hAnsi="Verdana"/>
          <w:sz w:val="20"/>
          <w:szCs w:val="20"/>
        </w:rPr>
        <w:t>,</w:t>
      </w:r>
      <w:r w:rsidR="005057FD" w:rsidRPr="00300497">
        <w:rPr>
          <w:rFonts w:ascii="Verdana" w:hAnsi="Verdana"/>
          <w:sz w:val="20"/>
          <w:szCs w:val="20"/>
        </w:rPr>
        <w:t xml:space="preserve"> el conflicto internacional continental más grave </w:t>
      </w:r>
      <w:r w:rsidR="00123D2E" w:rsidRPr="00300497">
        <w:rPr>
          <w:rFonts w:ascii="Verdana" w:hAnsi="Verdana"/>
          <w:sz w:val="20"/>
          <w:szCs w:val="20"/>
        </w:rPr>
        <w:t xml:space="preserve">y </w:t>
      </w:r>
      <w:r w:rsidR="002777BA" w:rsidRPr="00300497">
        <w:rPr>
          <w:rFonts w:ascii="Verdana" w:hAnsi="Verdana"/>
          <w:sz w:val="20"/>
          <w:szCs w:val="20"/>
        </w:rPr>
        <w:t>controvertid</w:t>
      </w:r>
      <w:r w:rsidR="004745E3" w:rsidRPr="00300497">
        <w:rPr>
          <w:rFonts w:ascii="Verdana" w:hAnsi="Verdana"/>
          <w:sz w:val="20"/>
          <w:szCs w:val="20"/>
        </w:rPr>
        <w:t>o</w:t>
      </w:r>
      <w:r w:rsidR="002777BA" w:rsidRPr="00300497">
        <w:rPr>
          <w:rFonts w:ascii="Verdana" w:hAnsi="Verdana"/>
          <w:sz w:val="20"/>
          <w:szCs w:val="20"/>
        </w:rPr>
        <w:t xml:space="preserve"> </w:t>
      </w:r>
      <w:r w:rsidR="005057FD" w:rsidRPr="00300497">
        <w:rPr>
          <w:rFonts w:ascii="Verdana" w:hAnsi="Verdana"/>
          <w:sz w:val="20"/>
          <w:szCs w:val="20"/>
        </w:rPr>
        <w:t>en la re</w:t>
      </w:r>
      <w:r w:rsidR="002777BA" w:rsidRPr="00300497">
        <w:rPr>
          <w:rFonts w:ascii="Verdana" w:hAnsi="Verdana"/>
          <w:sz w:val="20"/>
          <w:szCs w:val="20"/>
        </w:rPr>
        <w:t>gión</w:t>
      </w:r>
      <w:r w:rsidR="00AB1AEF" w:rsidRPr="00300497">
        <w:rPr>
          <w:rFonts w:ascii="Verdana" w:hAnsi="Verdana"/>
          <w:sz w:val="20"/>
          <w:szCs w:val="20"/>
        </w:rPr>
        <w:t xml:space="preserve">. </w:t>
      </w:r>
    </w:p>
    <w:p w14:paraId="4C17265D" w14:textId="77777777" w:rsidR="00D036DF" w:rsidRPr="00300497" w:rsidRDefault="00123D2E" w:rsidP="00B145C1">
      <w:pPr>
        <w:spacing w:after="0"/>
        <w:ind w:firstLine="708"/>
        <w:jc w:val="both"/>
        <w:rPr>
          <w:rFonts w:ascii="Verdana" w:hAnsi="Verdana"/>
          <w:sz w:val="20"/>
          <w:szCs w:val="20"/>
        </w:rPr>
      </w:pPr>
      <w:r w:rsidRPr="00300497">
        <w:rPr>
          <w:rFonts w:ascii="Verdana" w:hAnsi="Verdana"/>
          <w:sz w:val="20"/>
          <w:szCs w:val="20"/>
        </w:rPr>
        <w:t>D</w:t>
      </w:r>
      <w:r w:rsidR="00B55980" w:rsidRPr="00300497">
        <w:rPr>
          <w:rFonts w:ascii="Verdana" w:hAnsi="Verdana"/>
          <w:sz w:val="20"/>
          <w:szCs w:val="20"/>
        </w:rPr>
        <w:t xml:space="preserve">e lo expuesto, corresponde concluir que, </w:t>
      </w:r>
      <w:r w:rsidRPr="00300497">
        <w:rPr>
          <w:rFonts w:ascii="Verdana" w:hAnsi="Verdana"/>
          <w:sz w:val="20"/>
          <w:szCs w:val="20"/>
        </w:rPr>
        <w:t>mediante esta Opinión Consultiva</w:t>
      </w:r>
      <w:r w:rsidR="00DA552D" w:rsidRPr="00300497">
        <w:rPr>
          <w:rFonts w:ascii="Verdana" w:hAnsi="Verdana"/>
          <w:sz w:val="20"/>
          <w:szCs w:val="20"/>
        </w:rPr>
        <w:t>,</w:t>
      </w:r>
      <w:r w:rsidRPr="00300497">
        <w:rPr>
          <w:rFonts w:ascii="Verdana" w:hAnsi="Verdana"/>
          <w:sz w:val="20"/>
          <w:szCs w:val="20"/>
        </w:rPr>
        <w:t xml:space="preserve"> se invita a esta Corte, bajo la apariencia de interrogantes abstractos</w:t>
      </w:r>
      <w:r w:rsidR="004745E3" w:rsidRPr="00300497">
        <w:rPr>
          <w:rFonts w:ascii="Verdana" w:hAnsi="Verdana"/>
          <w:sz w:val="20"/>
          <w:szCs w:val="20"/>
        </w:rPr>
        <w:t xml:space="preserve"> y carentes de objetivo preventivo</w:t>
      </w:r>
      <w:r w:rsidRPr="00300497">
        <w:rPr>
          <w:rFonts w:ascii="Verdana" w:hAnsi="Verdana"/>
          <w:sz w:val="20"/>
          <w:szCs w:val="20"/>
        </w:rPr>
        <w:t xml:space="preserve">, a pronunciarse </w:t>
      </w:r>
      <w:r w:rsidR="007565EE" w:rsidRPr="00300497">
        <w:rPr>
          <w:rFonts w:ascii="Verdana" w:hAnsi="Verdana"/>
          <w:sz w:val="20"/>
          <w:szCs w:val="20"/>
        </w:rPr>
        <w:t xml:space="preserve">en una materia </w:t>
      </w:r>
      <w:r w:rsidR="00F70889" w:rsidRPr="00300497">
        <w:rPr>
          <w:rFonts w:ascii="Verdana" w:hAnsi="Verdana"/>
          <w:sz w:val="20"/>
          <w:szCs w:val="20"/>
        </w:rPr>
        <w:t xml:space="preserve">inescindible del </w:t>
      </w:r>
      <w:r w:rsidR="007B25DC" w:rsidRPr="00300497">
        <w:rPr>
          <w:rFonts w:ascii="Verdana" w:hAnsi="Verdana"/>
          <w:sz w:val="20"/>
          <w:szCs w:val="20"/>
        </w:rPr>
        <w:t xml:space="preserve">conflicto </w:t>
      </w:r>
      <w:r w:rsidRPr="00300497">
        <w:rPr>
          <w:rFonts w:ascii="Verdana" w:hAnsi="Verdana"/>
          <w:sz w:val="20"/>
          <w:szCs w:val="20"/>
        </w:rPr>
        <w:t xml:space="preserve">político </w:t>
      </w:r>
      <w:r w:rsidR="007565EE" w:rsidRPr="00300497">
        <w:rPr>
          <w:rFonts w:ascii="Verdana" w:hAnsi="Verdana"/>
          <w:sz w:val="20"/>
          <w:szCs w:val="20"/>
        </w:rPr>
        <w:t xml:space="preserve">internacional </w:t>
      </w:r>
      <w:r w:rsidRPr="00300497">
        <w:rPr>
          <w:rFonts w:ascii="Verdana" w:hAnsi="Verdana"/>
          <w:sz w:val="20"/>
          <w:szCs w:val="20"/>
        </w:rPr>
        <w:t xml:space="preserve">de mayor volumen </w:t>
      </w:r>
      <w:r w:rsidR="005057FD" w:rsidRPr="00300497">
        <w:rPr>
          <w:rFonts w:ascii="Verdana" w:hAnsi="Verdana"/>
          <w:sz w:val="20"/>
          <w:szCs w:val="20"/>
        </w:rPr>
        <w:t xml:space="preserve">y gravedad </w:t>
      </w:r>
      <w:r w:rsidRPr="00300497">
        <w:rPr>
          <w:rFonts w:ascii="Verdana" w:hAnsi="Verdana"/>
          <w:sz w:val="20"/>
          <w:szCs w:val="20"/>
        </w:rPr>
        <w:t xml:space="preserve">en el presente momento regional. </w:t>
      </w:r>
    </w:p>
    <w:p w14:paraId="2F27A676" w14:textId="77777777" w:rsidR="009A038D" w:rsidRPr="00300497" w:rsidRDefault="009A038D" w:rsidP="00B145C1">
      <w:pPr>
        <w:spacing w:after="0"/>
        <w:ind w:firstLine="708"/>
        <w:jc w:val="both"/>
        <w:rPr>
          <w:rFonts w:ascii="Verdana" w:hAnsi="Verdana"/>
          <w:sz w:val="20"/>
          <w:szCs w:val="20"/>
        </w:rPr>
      </w:pPr>
    </w:p>
    <w:p w14:paraId="1F29CD31" w14:textId="77777777" w:rsidR="0004010F" w:rsidRPr="00300497" w:rsidRDefault="008F2D1E" w:rsidP="00B145C1">
      <w:pPr>
        <w:spacing w:after="0"/>
        <w:ind w:firstLine="708"/>
        <w:jc w:val="both"/>
        <w:rPr>
          <w:rFonts w:ascii="Verdana" w:hAnsi="Verdana"/>
          <w:sz w:val="20"/>
          <w:szCs w:val="20"/>
        </w:rPr>
      </w:pPr>
      <w:r w:rsidRPr="00300497">
        <w:rPr>
          <w:rFonts w:ascii="Verdana" w:hAnsi="Verdana"/>
          <w:sz w:val="20"/>
          <w:szCs w:val="20"/>
        </w:rPr>
        <w:t>7</w:t>
      </w:r>
      <w:r w:rsidR="0004010F" w:rsidRPr="00300497">
        <w:rPr>
          <w:rFonts w:ascii="Verdana" w:hAnsi="Verdana"/>
          <w:sz w:val="20"/>
          <w:szCs w:val="20"/>
        </w:rPr>
        <w:t xml:space="preserve"> </w:t>
      </w:r>
      <w:r w:rsidR="00B55980" w:rsidRPr="00300497">
        <w:rPr>
          <w:rFonts w:ascii="Verdana" w:hAnsi="Verdana"/>
          <w:sz w:val="20"/>
          <w:szCs w:val="20"/>
        </w:rPr>
        <w:t>–</w:t>
      </w:r>
      <w:r w:rsidR="0004010F" w:rsidRPr="00300497">
        <w:rPr>
          <w:rFonts w:ascii="Verdana" w:hAnsi="Verdana"/>
          <w:sz w:val="20"/>
          <w:szCs w:val="20"/>
        </w:rPr>
        <w:t xml:space="preserve"> </w:t>
      </w:r>
      <w:r w:rsidR="00B55980" w:rsidRPr="00300497">
        <w:rPr>
          <w:rFonts w:ascii="Verdana" w:hAnsi="Verdana"/>
          <w:sz w:val="20"/>
          <w:szCs w:val="20"/>
        </w:rPr>
        <w:t xml:space="preserve">Las </w:t>
      </w:r>
      <w:r w:rsidR="00D036DF" w:rsidRPr="00300497">
        <w:rPr>
          <w:rFonts w:ascii="Verdana" w:hAnsi="Verdana"/>
          <w:sz w:val="20"/>
          <w:szCs w:val="20"/>
        </w:rPr>
        <w:t>preg</w:t>
      </w:r>
      <w:r w:rsidR="00F70889" w:rsidRPr="00300497">
        <w:rPr>
          <w:rFonts w:ascii="Verdana" w:hAnsi="Verdana"/>
          <w:sz w:val="20"/>
          <w:szCs w:val="20"/>
        </w:rPr>
        <w:t xml:space="preserve">untas que se </w:t>
      </w:r>
      <w:r w:rsidR="00A50595" w:rsidRPr="00300497">
        <w:rPr>
          <w:rFonts w:ascii="Verdana" w:hAnsi="Verdana"/>
          <w:sz w:val="20"/>
          <w:szCs w:val="20"/>
        </w:rPr>
        <w:t>formulan en la consulta</w:t>
      </w:r>
      <w:r w:rsidR="00B55980" w:rsidRPr="00300497">
        <w:rPr>
          <w:rFonts w:ascii="Verdana" w:hAnsi="Verdana"/>
          <w:sz w:val="20"/>
          <w:szCs w:val="20"/>
        </w:rPr>
        <w:t xml:space="preserve"> reclaman a </w:t>
      </w:r>
      <w:r w:rsidR="007B25DC" w:rsidRPr="00300497">
        <w:rPr>
          <w:rFonts w:ascii="Verdana" w:hAnsi="Verdana"/>
          <w:sz w:val="20"/>
          <w:szCs w:val="20"/>
        </w:rPr>
        <w:t xml:space="preserve">esta Corte </w:t>
      </w:r>
      <w:r w:rsidR="00F70889" w:rsidRPr="00300497">
        <w:rPr>
          <w:rFonts w:ascii="Verdana" w:hAnsi="Verdana"/>
          <w:sz w:val="20"/>
          <w:szCs w:val="20"/>
        </w:rPr>
        <w:t xml:space="preserve">–como no podría </w:t>
      </w:r>
      <w:r w:rsidR="007B25DC" w:rsidRPr="00300497">
        <w:rPr>
          <w:rFonts w:ascii="Verdana" w:hAnsi="Verdana"/>
          <w:sz w:val="20"/>
          <w:szCs w:val="20"/>
        </w:rPr>
        <w:t>s</w:t>
      </w:r>
      <w:r w:rsidR="00F70889" w:rsidRPr="00300497">
        <w:rPr>
          <w:rFonts w:ascii="Verdana" w:hAnsi="Verdana"/>
          <w:sz w:val="20"/>
          <w:szCs w:val="20"/>
        </w:rPr>
        <w:t xml:space="preserve">er de otro modo- </w:t>
      </w:r>
      <w:r w:rsidR="007B25DC" w:rsidRPr="00300497">
        <w:rPr>
          <w:rFonts w:ascii="Verdana" w:hAnsi="Verdana"/>
          <w:sz w:val="20"/>
          <w:szCs w:val="20"/>
        </w:rPr>
        <w:t>una respuesta en términos jurídicos</w:t>
      </w:r>
      <w:r w:rsidR="00AB1AEF" w:rsidRPr="00300497">
        <w:rPr>
          <w:rFonts w:ascii="Verdana" w:hAnsi="Verdana"/>
          <w:sz w:val="20"/>
          <w:szCs w:val="20"/>
        </w:rPr>
        <w:t xml:space="preserve"> y, por cierto, la provista por </w:t>
      </w:r>
      <w:r w:rsidR="00B55980" w:rsidRPr="00300497">
        <w:rPr>
          <w:rFonts w:ascii="Verdana" w:hAnsi="Verdana"/>
          <w:sz w:val="20"/>
          <w:szCs w:val="20"/>
        </w:rPr>
        <w:t xml:space="preserve">su </w:t>
      </w:r>
      <w:r w:rsidR="0004010F" w:rsidRPr="00300497">
        <w:rPr>
          <w:rFonts w:ascii="Verdana" w:hAnsi="Verdana"/>
          <w:sz w:val="20"/>
          <w:szCs w:val="20"/>
        </w:rPr>
        <w:t>mayoría</w:t>
      </w:r>
      <w:r w:rsidR="00B55980" w:rsidRPr="00300497">
        <w:rPr>
          <w:rFonts w:ascii="Verdana" w:hAnsi="Verdana"/>
          <w:sz w:val="20"/>
          <w:szCs w:val="20"/>
        </w:rPr>
        <w:t xml:space="preserve"> </w:t>
      </w:r>
      <w:r w:rsidR="00BF63D9" w:rsidRPr="00300497">
        <w:rPr>
          <w:rFonts w:ascii="Verdana" w:hAnsi="Verdana"/>
          <w:sz w:val="20"/>
          <w:szCs w:val="20"/>
        </w:rPr>
        <w:t xml:space="preserve">reviste </w:t>
      </w:r>
      <w:r w:rsidR="00B55980" w:rsidRPr="00300497">
        <w:rPr>
          <w:rFonts w:ascii="Verdana" w:hAnsi="Verdana"/>
          <w:sz w:val="20"/>
          <w:szCs w:val="20"/>
        </w:rPr>
        <w:t xml:space="preserve">un </w:t>
      </w:r>
      <w:r w:rsidR="00BF63D9" w:rsidRPr="00300497">
        <w:rPr>
          <w:rFonts w:ascii="Verdana" w:hAnsi="Verdana"/>
          <w:sz w:val="20"/>
          <w:szCs w:val="20"/>
        </w:rPr>
        <w:t xml:space="preserve">alto e </w:t>
      </w:r>
      <w:r w:rsidR="007B25DC" w:rsidRPr="00300497">
        <w:rPr>
          <w:rFonts w:ascii="Verdana" w:hAnsi="Verdana"/>
          <w:sz w:val="20"/>
          <w:szCs w:val="20"/>
        </w:rPr>
        <w:t xml:space="preserve">incuestionable </w:t>
      </w:r>
      <w:r w:rsidR="0004010F" w:rsidRPr="00300497">
        <w:rPr>
          <w:rFonts w:ascii="Verdana" w:hAnsi="Verdana"/>
          <w:sz w:val="20"/>
          <w:szCs w:val="20"/>
        </w:rPr>
        <w:t xml:space="preserve">nivel </w:t>
      </w:r>
      <w:r w:rsidR="00B55980" w:rsidRPr="00300497">
        <w:rPr>
          <w:rFonts w:ascii="Verdana" w:hAnsi="Verdana"/>
          <w:sz w:val="20"/>
          <w:szCs w:val="20"/>
        </w:rPr>
        <w:t xml:space="preserve">no sólo de </w:t>
      </w:r>
      <w:r w:rsidR="007565EE" w:rsidRPr="00300497">
        <w:rPr>
          <w:rFonts w:ascii="Verdana" w:hAnsi="Verdana"/>
          <w:sz w:val="20"/>
          <w:szCs w:val="20"/>
        </w:rPr>
        <w:t xml:space="preserve">técnica </w:t>
      </w:r>
      <w:r w:rsidR="0004010F" w:rsidRPr="00300497">
        <w:rPr>
          <w:rFonts w:ascii="Verdana" w:hAnsi="Verdana"/>
          <w:sz w:val="20"/>
          <w:szCs w:val="20"/>
        </w:rPr>
        <w:t>jur</w:t>
      </w:r>
      <w:r w:rsidR="007565EE" w:rsidRPr="00300497">
        <w:rPr>
          <w:rFonts w:ascii="Verdana" w:hAnsi="Verdana"/>
          <w:sz w:val="20"/>
          <w:szCs w:val="20"/>
        </w:rPr>
        <w:t>ídica</w:t>
      </w:r>
      <w:r w:rsidR="00B55980" w:rsidRPr="00300497">
        <w:rPr>
          <w:rFonts w:ascii="Verdana" w:hAnsi="Verdana"/>
          <w:sz w:val="20"/>
          <w:szCs w:val="20"/>
        </w:rPr>
        <w:t xml:space="preserve"> sino también de elevada prudencia, </w:t>
      </w:r>
      <w:r w:rsidR="007B25DC" w:rsidRPr="00300497">
        <w:rPr>
          <w:rFonts w:ascii="Verdana" w:hAnsi="Verdana"/>
          <w:sz w:val="20"/>
          <w:szCs w:val="20"/>
        </w:rPr>
        <w:t xml:space="preserve">que merece </w:t>
      </w:r>
      <w:r w:rsidR="00E45E67" w:rsidRPr="00300497">
        <w:rPr>
          <w:rFonts w:ascii="Verdana" w:hAnsi="Verdana"/>
          <w:sz w:val="20"/>
          <w:szCs w:val="20"/>
        </w:rPr>
        <w:t>el</w:t>
      </w:r>
      <w:r w:rsidR="007B25DC" w:rsidRPr="00300497">
        <w:rPr>
          <w:rFonts w:ascii="Verdana" w:hAnsi="Verdana"/>
          <w:sz w:val="20"/>
          <w:szCs w:val="20"/>
        </w:rPr>
        <w:t xml:space="preserve"> mayor respeto.  </w:t>
      </w:r>
      <w:r w:rsidR="007565EE" w:rsidRPr="00300497">
        <w:rPr>
          <w:rFonts w:ascii="Verdana" w:hAnsi="Verdana"/>
          <w:sz w:val="20"/>
          <w:szCs w:val="20"/>
        </w:rPr>
        <w:t xml:space="preserve"> </w:t>
      </w:r>
      <w:r w:rsidR="0004010F" w:rsidRPr="00300497">
        <w:rPr>
          <w:rFonts w:ascii="Verdana" w:hAnsi="Verdana"/>
          <w:sz w:val="20"/>
          <w:szCs w:val="20"/>
        </w:rPr>
        <w:t xml:space="preserve">  </w:t>
      </w:r>
    </w:p>
    <w:p w14:paraId="21B19FDA" w14:textId="77777777" w:rsidR="00B86B19" w:rsidRPr="00300497" w:rsidRDefault="00D036DF" w:rsidP="00B145C1">
      <w:pPr>
        <w:spacing w:after="0"/>
        <w:ind w:firstLine="708"/>
        <w:jc w:val="both"/>
        <w:rPr>
          <w:rFonts w:ascii="Verdana" w:hAnsi="Verdana"/>
          <w:sz w:val="20"/>
          <w:szCs w:val="20"/>
        </w:rPr>
      </w:pPr>
      <w:r w:rsidRPr="00300497">
        <w:rPr>
          <w:rFonts w:ascii="Verdana" w:hAnsi="Verdana"/>
          <w:sz w:val="20"/>
          <w:szCs w:val="20"/>
        </w:rPr>
        <w:t xml:space="preserve">Pero lo jurídico siempre es político, </w:t>
      </w:r>
      <w:r w:rsidR="00A27778" w:rsidRPr="00300497">
        <w:rPr>
          <w:rFonts w:ascii="Verdana" w:hAnsi="Verdana"/>
          <w:sz w:val="20"/>
          <w:szCs w:val="20"/>
        </w:rPr>
        <w:t xml:space="preserve">aunque la inversa no </w:t>
      </w:r>
      <w:r w:rsidR="00E45E67" w:rsidRPr="00300497">
        <w:rPr>
          <w:rFonts w:ascii="Verdana" w:hAnsi="Verdana"/>
          <w:sz w:val="20"/>
          <w:szCs w:val="20"/>
        </w:rPr>
        <w:t>sea</w:t>
      </w:r>
      <w:r w:rsidR="00A27778" w:rsidRPr="00300497">
        <w:rPr>
          <w:rFonts w:ascii="Verdana" w:hAnsi="Verdana"/>
          <w:sz w:val="20"/>
          <w:szCs w:val="20"/>
        </w:rPr>
        <w:t xml:space="preserve"> correcta, puesto que no todo lo político es jurídico, como </w:t>
      </w:r>
      <w:r w:rsidR="00E45E67" w:rsidRPr="00300497">
        <w:rPr>
          <w:rFonts w:ascii="Verdana" w:hAnsi="Verdana"/>
          <w:sz w:val="20"/>
          <w:szCs w:val="20"/>
        </w:rPr>
        <w:t xml:space="preserve">se verá </w:t>
      </w:r>
      <w:r w:rsidR="00A27778" w:rsidRPr="00300497">
        <w:rPr>
          <w:rFonts w:ascii="Verdana" w:hAnsi="Verdana"/>
          <w:sz w:val="20"/>
          <w:szCs w:val="20"/>
        </w:rPr>
        <w:t xml:space="preserve">más adelante. </w:t>
      </w:r>
    </w:p>
    <w:p w14:paraId="364E39E0" w14:textId="77777777" w:rsidR="0006264B" w:rsidRPr="00300497" w:rsidRDefault="00A27778" w:rsidP="00B145C1">
      <w:pPr>
        <w:spacing w:after="0"/>
        <w:ind w:firstLine="708"/>
        <w:jc w:val="both"/>
        <w:rPr>
          <w:rFonts w:ascii="Verdana" w:hAnsi="Verdana"/>
          <w:sz w:val="20"/>
          <w:szCs w:val="20"/>
        </w:rPr>
      </w:pPr>
      <w:r w:rsidRPr="00300497">
        <w:rPr>
          <w:rFonts w:ascii="Verdana" w:hAnsi="Verdana"/>
          <w:sz w:val="20"/>
          <w:szCs w:val="20"/>
        </w:rPr>
        <w:t xml:space="preserve">Lo jurídico es político </w:t>
      </w:r>
      <w:r w:rsidR="00D036DF" w:rsidRPr="00300497">
        <w:rPr>
          <w:rFonts w:ascii="Verdana" w:hAnsi="Verdana"/>
          <w:sz w:val="20"/>
          <w:szCs w:val="20"/>
        </w:rPr>
        <w:t xml:space="preserve">en el obvio sentido de </w:t>
      </w:r>
      <w:r w:rsidR="007565EE" w:rsidRPr="00300497">
        <w:rPr>
          <w:rFonts w:ascii="Verdana" w:hAnsi="Verdana"/>
          <w:sz w:val="20"/>
          <w:szCs w:val="20"/>
        </w:rPr>
        <w:t xml:space="preserve">su inevitable </w:t>
      </w:r>
      <w:r w:rsidR="00D036DF" w:rsidRPr="00300497">
        <w:rPr>
          <w:rFonts w:ascii="Verdana" w:hAnsi="Verdana"/>
          <w:sz w:val="20"/>
          <w:szCs w:val="20"/>
        </w:rPr>
        <w:t xml:space="preserve">incidencia </w:t>
      </w:r>
      <w:r w:rsidR="00A50595" w:rsidRPr="00300497">
        <w:rPr>
          <w:rFonts w:ascii="Verdana" w:hAnsi="Verdana"/>
          <w:sz w:val="20"/>
          <w:szCs w:val="20"/>
        </w:rPr>
        <w:t xml:space="preserve">(real o potencial) </w:t>
      </w:r>
      <w:r w:rsidR="00D036DF" w:rsidRPr="00300497">
        <w:rPr>
          <w:rFonts w:ascii="Verdana" w:hAnsi="Verdana"/>
          <w:sz w:val="20"/>
          <w:szCs w:val="20"/>
        </w:rPr>
        <w:t xml:space="preserve">en el poder, </w:t>
      </w:r>
      <w:r w:rsidR="00B86B19" w:rsidRPr="00300497">
        <w:rPr>
          <w:rFonts w:ascii="Verdana" w:hAnsi="Verdana"/>
          <w:sz w:val="20"/>
          <w:szCs w:val="20"/>
        </w:rPr>
        <w:t xml:space="preserve">puesto que </w:t>
      </w:r>
      <w:r w:rsidR="00B73D07" w:rsidRPr="00300497">
        <w:rPr>
          <w:rFonts w:ascii="Verdana" w:hAnsi="Verdana"/>
          <w:sz w:val="20"/>
          <w:szCs w:val="20"/>
        </w:rPr>
        <w:t>toda decisión jurisdiccional, en el nivel que fuese</w:t>
      </w:r>
      <w:r w:rsidR="00B55980" w:rsidRPr="00300497">
        <w:rPr>
          <w:rFonts w:ascii="Verdana" w:hAnsi="Verdana"/>
          <w:sz w:val="20"/>
          <w:szCs w:val="20"/>
        </w:rPr>
        <w:t xml:space="preserve"> (desde el municipal hasta el internacional)</w:t>
      </w:r>
      <w:r w:rsidR="00B73D07" w:rsidRPr="00300497">
        <w:rPr>
          <w:rFonts w:ascii="Verdana" w:hAnsi="Verdana"/>
          <w:sz w:val="20"/>
          <w:szCs w:val="20"/>
        </w:rPr>
        <w:t xml:space="preserve">, </w:t>
      </w:r>
      <w:r w:rsidR="00B86B19" w:rsidRPr="00300497">
        <w:rPr>
          <w:rFonts w:ascii="Verdana" w:hAnsi="Verdana"/>
          <w:sz w:val="20"/>
          <w:szCs w:val="20"/>
        </w:rPr>
        <w:t xml:space="preserve">siempre </w:t>
      </w:r>
      <w:r w:rsidR="00B73D07" w:rsidRPr="00300497">
        <w:rPr>
          <w:rFonts w:ascii="Verdana" w:hAnsi="Verdana"/>
          <w:sz w:val="20"/>
          <w:szCs w:val="20"/>
        </w:rPr>
        <w:t xml:space="preserve">consiste en un acto </w:t>
      </w:r>
      <w:r w:rsidR="00B86B19" w:rsidRPr="00300497">
        <w:rPr>
          <w:rFonts w:ascii="Verdana" w:hAnsi="Verdana"/>
          <w:sz w:val="20"/>
          <w:szCs w:val="20"/>
        </w:rPr>
        <w:t>de poder</w:t>
      </w:r>
      <w:r w:rsidR="00B73D07" w:rsidRPr="00300497">
        <w:rPr>
          <w:rFonts w:ascii="Verdana" w:hAnsi="Verdana"/>
          <w:sz w:val="20"/>
          <w:szCs w:val="20"/>
        </w:rPr>
        <w:t xml:space="preserve"> </w:t>
      </w:r>
      <w:r w:rsidR="00B55980" w:rsidRPr="00300497">
        <w:rPr>
          <w:rFonts w:ascii="Verdana" w:hAnsi="Verdana"/>
          <w:sz w:val="20"/>
          <w:szCs w:val="20"/>
        </w:rPr>
        <w:t xml:space="preserve">inherente a la </w:t>
      </w:r>
      <w:r w:rsidR="00B73D07" w:rsidRPr="00300497">
        <w:rPr>
          <w:rFonts w:ascii="Verdana" w:hAnsi="Verdana"/>
          <w:sz w:val="20"/>
          <w:szCs w:val="20"/>
        </w:rPr>
        <w:t>conducción</w:t>
      </w:r>
      <w:r w:rsidR="004A7112" w:rsidRPr="00300497">
        <w:rPr>
          <w:rFonts w:ascii="Verdana" w:hAnsi="Verdana"/>
          <w:sz w:val="20"/>
          <w:szCs w:val="20"/>
        </w:rPr>
        <w:t xml:space="preserve"> </w:t>
      </w:r>
      <w:r w:rsidR="00B55980" w:rsidRPr="00300497">
        <w:rPr>
          <w:rFonts w:ascii="Verdana" w:hAnsi="Verdana"/>
          <w:sz w:val="20"/>
          <w:szCs w:val="20"/>
        </w:rPr>
        <w:t xml:space="preserve">o gobierno </w:t>
      </w:r>
      <w:r w:rsidR="004A7112" w:rsidRPr="00300497">
        <w:rPr>
          <w:rFonts w:ascii="Verdana" w:hAnsi="Verdana"/>
          <w:sz w:val="20"/>
          <w:szCs w:val="20"/>
        </w:rPr>
        <w:t xml:space="preserve">de </w:t>
      </w:r>
      <w:proofErr w:type="gramStart"/>
      <w:r w:rsidR="004A7112" w:rsidRPr="00300497">
        <w:rPr>
          <w:rFonts w:ascii="Verdana" w:hAnsi="Verdana"/>
          <w:sz w:val="20"/>
          <w:szCs w:val="20"/>
        </w:rPr>
        <w:t xml:space="preserve">una </w:t>
      </w:r>
      <w:r w:rsidR="004A7112" w:rsidRPr="00300497">
        <w:rPr>
          <w:rFonts w:ascii="Verdana" w:hAnsi="Verdana"/>
          <w:i/>
          <w:sz w:val="20"/>
          <w:szCs w:val="20"/>
        </w:rPr>
        <w:t>polis</w:t>
      </w:r>
      <w:proofErr w:type="gramEnd"/>
      <w:r w:rsidR="00B73D07" w:rsidRPr="00300497">
        <w:rPr>
          <w:rFonts w:ascii="Verdana" w:hAnsi="Verdana"/>
          <w:sz w:val="20"/>
          <w:szCs w:val="20"/>
        </w:rPr>
        <w:t xml:space="preserve">. </w:t>
      </w:r>
    </w:p>
    <w:p w14:paraId="720F0B62" w14:textId="77777777" w:rsidR="00AA3E6D" w:rsidRPr="00300497" w:rsidRDefault="00B86B19" w:rsidP="00B145C1">
      <w:pPr>
        <w:spacing w:after="0"/>
        <w:ind w:firstLine="708"/>
        <w:jc w:val="both"/>
        <w:rPr>
          <w:rFonts w:ascii="Verdana" w:hAnsi="Verdana"/>
          <w:sz w:val="20"/>
          <w:szCs w:val="20"/>
        </w:rPr>
      </w:pPr>
      <w:r w:rsidRPr="00300497">
        <w:rPr>
          <w:rFonts w:ascii="Verdana" w:hAnsi="Verdana"/>
          <w:sz w:val="20"/>
          <w:szCs w:val="20"/>
        </w:rPr>
        <w:lastRenderedPageBreak/>
        <w:t>Pero además de esta obviedad, lo jurídico también es político en otro sentido</w:t>
      </w:r>
      <w:r w:rsidR="004A7112" w:rsidRPr="00300497">
        <w:rPr>
          <w:rFonts w:ascii="Verdana" w:hAnsi="Verdana"/>
          <w:sz w:val="20"/>
          <w:szCs w:val="20"/>
        </w:rPr>
        <w:t>,</w:t>
      </w:r>
      <w:r w:rsidRPr="00300497">
        <w:rPr>
          <w:rFonts w:ascii="Verdana" w:hAnsi="Verdana"/>
          <w:sz w:val="20"/>
          <w:szCs w:val="20"/>
        </w:rPr>
        <w:t xml:space="preserve"> que </w:t>
      </w:r>
      <w:r w:rsidR="004A7112" w:rsidRPr="00300497">
        <w:rPr>
          <w:rFonts w:ascii="Verdana" w:hAnsi="Verdana"/>
          <w:sz w:val="20"/>
          <w:szCs w:val="20"/>
        </w:rPr>
        <w:t xml:space="preserve">también </w:t>
      </w:r>
      <w:r w:rsidRPr="00300497">
        <w:rPr>
          <w:rFonts w:ascii="Verdana" w:hAnsi="Verdana"/>
          <w:sz w:val="20"/>
          <w:szCs w:val="20"/>
        </w:rPr>
        <w:t>requiere especial atención: lo es</w:t>
      </w:r>
      <w:r w:rsidR="00B73D07" w:rsidRPr="00300497">
        <w:rPr>
          <w:rFonts w:ascii="Verdana" w:hAnsi="Verdana"/>
          <w:sz w:val="20"/>
          <w:szCs w:val="20"/>
        </w:rPr>
        <w:t>,</w:t>
      </w:r>
      <w:r w:rsidRPr="00300497">
        <w:rPr>
          <w:rFonts w:ascii="Verdana" w:hAnsi="Verdana"/>
          <w:sz w:val="20"/>
          <w:szCs w:val="20"/>
        </w:rPr>
        <w:t xml:space="preserve"> dado que</w:t>
      </w:r>
      <w:r w:rsidR="004A7112" w:rsidRPr="00300497">
        <w:rPr>
          <w:rFonts w:ascii="Verdana" w:hAnsi="Verdana"/>
          <w:sz w:val="20"/>
          <w:szCs w:val="20"/>
        </w:rPr>
        <w:t xml:space="preserve">, la </w:t>
      </w:r>
      <w:r w:rsidRPr="00300497">
        <w:rPr>
          <w:rFonts w:ascii="Verdana" w:hAnsi="Verdana"/>
          <w:sz w:val="20"/>
          <w:szCs w:val="20"/>
        </w:rPr>
        <w:t xml:space="preserve">experiencia </w:t>
      </w:r>
      <w:r w:rsidR="004A7112" w:rsidRPr="00300497">
        <w:rPr>
          <w:rFonts w:ascii="Verdana" w:hAnsi="Verdana"/>
          <w:sz w:val="20"/>
          <w:szCs w:val="20"/>
        </w:rPr>
        <w:t xml:space="preserve">verifica </w:t>
      </w:r>
      <w:r w:rsidR="007565EE" w:rsidRPr="00300497">
        <w:rPr>
          <w:rFonts w:ascii="Verdana" w:hAnsi="Verdana"/>
          <w:sz w:val="20"/>
          <w:szCs w:val="20"/>
        </w:rPr>
        <w:t xml:space="preserve">que </w:t>
      </w:r>
      <w:r w:rsidRPr="00300497">
        <w:rPr>
          <w:rFonts w:ascii="Verdana" w:hAnsi="Verdana"/>
          <w:sz w:val="20"/>
          <w:szCs w:val="20"/>
        </w:rPr>
        <w:t xml:space="preserve">todo discurso jurídico </w:t>
      </w:r>
      <w:r w:rsidR="00D036DF" w:rsidRPr="00300497">
        <w:rPr>
          <w:rFonts w:ascii="Verdana" w:hAnsi="Verdana"/>
          <w:sz w:val="20"/>
          <w:szCs w:val="20"/>
        </w:rPr>
        <w:t xml:space="preserve">siempre habrá de ser leído </w:t>
      </w:r>
      <w:r w:rsidR="00E45E67" w:rsidRPr="00300497">
        <w:rPr>
          <w:rFonts w:ascii="Verdana" w:hAnsi="Verdana"/>
          <w:sz w:val="20"/>
          <w:szCs w:val="20"/>
        </w:rPr>
        <w:t xml:space="preserve">en </w:t>
      </w:r>
      <w:r w:rsidR="00A50595" w:rsidRPr="00300497">
        <w:rPr>
          <w:rFonts w:ascii="Verdana" w:hAnsi="Verdana"/>
          <w:sz w:val="20"/>
          <w:szCs w:val="20"/>
        </w:rPr>
        <w:t xml:space="preserve">clave política </w:t>
      </w:r>
      <w:r w:rsidR="00D036DF" w:rsidRPr="00300497">
        <w:rPr>
          <w:rFonts w:ascii="Verdana" w:hAnsi="Verdana"/>
          <w:sz w:val="20"/>
          <w:szCs w:val="20"/>
        </w:rPr>
        <w:t xml:space="preserve">por los involucrados en </w:t>
      </w:r>
      <w:r w:rsidRPr="00300497">
        <w:rPr>
          <w:rFonts w:ascii="Verdana" w:hAnsi="Verdana"/>
          <w:sz w:val="20"/>
          <w:szCs w:val="20"/>
        </w:rPr>
        <w:t xml:space="preserve">cualquier </w:t>
      </w:r>
      <w:r w:rsidR="00D036DF" w:rsidRPr="00300497">
        <w:rPr>
          <w:rFonts w:ascii="Verdana" w:hAnsi="Verdana"/>
          <w:sz w:val="20"/>
          <w:szCs w:val="20"/>
        </w:rPr>
        <w:t>conflicto</w:t>
      </w:r>
      <w:r w:rsidR="00B55980" w:rsidRPr="00300497">
        <w:rPr>
          <w:rFonts w:ascii="Verdana" w:hAnsi="Verdana"/>
          <w:sz w:val="20"/>
          <w:szCs w:val="20"/>
        </w:rPr>
        <w:t xml:space="preserve">. Es imposible ignorar que </w:t>
      </w:r>
      <w:r w:rsidR="000A1E5E" w:rsidRPr="00300497">
        <w:rPr>
          <w:rFonts w:ascii="Verdana" w:hAnsi="Verdana"/>
          <w:sz w:val="20"/>
          <w:szCs w:val="20"/>
        </w:rPr>
        <w:t>cuanta oportunidad se les ofrezca</w:t>
      </w:r>
      <w:r w:rsidR="007565EE" w:rsidRPr="00300497">
        <w:rPr>
          <w:rFonts w:ascii="Verdana" w:hAnsi="Verdana"/>
          <w:sz w:val="20"/>
          <w:szCs w:val="20"/>
        </w:rPr>
        <w:t xml:space="preserve"> </w:t>
      </w:r>
      <w:r w:rsidR="00445A74" w:rsidRPr="00300497">
        <w:rPr>
          <w:rFonts w:ascii="Verdana" w:hAnsi="Verdana"/>
          <w:sz w:val="20"/>
          <w:szCs w:val="20"/>
        </w:rPr>
        <w:t xml:space="preserve">a </w:t>
      </w:r>
      <w:r w:rsidR="00F70889" w:rsidRPr="00300497">
        <w:rPr>
          <w:rFonts w:ascii="Verdana" w:hAnsi="Verdana"/>
          <w:sz w:val="20"/>
          <w:szCs w:val="20"/>
        </w:rPr>
        <w:t xml:space="preserve">quienes se hallan </w:t>
      </w:r>
      <w:r w:rsidR="0095753B" w:rsidRPr="00300497">
        <w:rPr>
          <w:rFonts w:ascii="Verdana" w:hAnsi="Verdana"/>
          <w:sz w:val="20"/>
          <w:szCs w:val="20"/>
        </w:rPr>
        <w:t xml:space="preserve">involucrados </w:t>
      </w:r>
      <w:r w:rsidR="00445A74" w:rsidRPr="00300497">
        <w:rPr>
          <w:rFonts w:ascii="Verdana" w:hAnsi="Verdana"/>
          <w:sz w:val="20"/>
          <w:szCs w:val="20"/>
        </w:rPr>
        <w:t xml:space="preserve">en </w:t>
      </w:r>
      <w:r w:rsidR="00BF63D9" w:rsidRPr="00300497">
        <w:rPr>
          <w:rFonts w:ascii="Verdana" w:hAnsi="Verdana"/>
          <w:sz w:val="20"/>
          <w:szCs w:val="20"/>
        </w:rPr>
        <w:t>una confrontación</w:t>
      </w:r>
      <w:r w:rsidR="007200E4" w:rsidRPr="00300497">
        <w:rPr>
          <w:rFonts w:ascii="Verdana" w:hAnsi="Verdana"/>
          <w:sz w:val="20"/>
          <w:szCs w:val="20"/>
        </w:rPr>
        <w:t>, habrá de ser aprovechada por éstos para apoderarse y esgrimir to</w:t>
      </w:r>
      <w:r w:rsidR="00445A74" w:rsidRPr="00300497">
        <w:rPr>
          <w:rFonts w:ascii="Verdana" w:hAnsi="Verdana"/>
          <w:sz w:val="20"/>
          <w:szCs w:val="20"/>
        </w:rPr>
        <w:t xml:space="preserve">do discurso </w:t>
      </w:r>
      <w:r w:rsidR="00E45E67" w:rsidRPr="00300497">
        <w:rPr>
          <w:rFonts w:ascii="Verdana" w:hAnsi="Verdana"/>
          <w:sz w:val="20"/>
          <w:szCs w:val="20"/>
        </w:rPr>
        <w:t>jurídic</w:t>
      </w:r>
      <w:r w:rsidR="00445A74" w:rsidRPr="00300497">
        <w:rPr>
          <w:rFonts w:ascii="Verdana" w:hAnsi="Verdana"/>
          <w:sz w:val="20"/>
          <w:szCs w:val="20"/>
        </w:rPr>
        <w:t>o</w:t>
      </w:r>
      <w:r w:rsidR="00E45E67" w:rsidRPr="00300497">
        <w:rPr>
          <w:rFonts w:ascii="Verdana" w:hAnsi="Verdana"/>
          <w:sz w:val="20"/>
          <w:szCs w:val="20"/>
        </w:rPr>
        <w:t xml:space="preserve"> </w:t>
      </w:r>
      <w:r w:rsidR="00A259D9" w:rsidRPr="00300497">
        <w:rPr>
          <w:rFonts w:ascii="Verdana" w:hAnsi="Verdana"/>
          <w:sz w:val="20"/>
          <w:szCs w:val="20"/>
        </w:rPr>
        <w:t xml:space="preserve">que consideren </w:t>
      </w:r>
      <w:r w:rsidR="00D036DF" w:rsidRPr="00300497">
        <w:rPr>
          <w:rFonts w:ascii="Verdana" w:hAnsi="Verdana"/>
          <w:sz w:val="20"/>
          <w:szCs w:val="20"/>
        </w:rPr>
        <w:t xml:space="preserve">como argumento </w:t>
      </w:r>
      <w:r w:rsidR="007565EE" w:rsidRPr="00300497">
        <w:rPr>
          <w:rFonts w:ascii="Verdana" w:hAnsi="Verdana"/>
          <w:sz w:val="20"/>
          <w:szCs w:val="20"/>
        </w:rPr>
        <w:t>funcional a sus intereses</w:t>
      </w:r>
      <w:r w:rsidR="00D036DF" w:rsidRPr="00300497">
        <w:rPr>
          <w:rFonts w:ascii="Verdana" w:hAnsi="Verdana"/>
          <w:sz w:val="20"/>
          <w:szCs w:val="20"/>
        </w:rPr>
        <w:t xml:space="preserve">. </w:t>
      </w:r>
    </w:p>
    <w:p w14:paraId="4634939B" w14:textId="77777777" w:rsidR="009A038D" w:rsidRPr="00300497" w:rsidRDefault="009A038D" w:rsidP="00B145C1">
      <w:pPr>
        <w:spacing w:after="0"/>
        <w:ind w:firstLine="708"/>
        <w:jc w:val="both"/>
        <w:rPr>
          <w:rFonts w:ascii="Verdana" w:hAnsi="Verdana"/>
          <w:sz w:val="20"/>
          <w:szCs w:val="20"/>
        </w:rPr>
      </w:pPr>
    </w:p>
    <w:p w14:paraId="6A0F7573" w14:textId="77777777" w:rsidR="007565EE" w:rsidRPr="00300497" w:rsidRDefault="008F2D1E" w:rsidP="00B145C1">
      <w:pPr>
        <w:spacing w:after="0"/>
        <w:ind w:firstLine="708"/>
        <w:jc w:val="both"/>
        <w:rPr>
          <w:rFonts w:ascii="Verdana" w:hAnsi="Verdana"/>
          <w:sz w:val="20"/>
          <w:szCs w:val="20"/>
        </w:rPr>
      </w:pPr>
      <w:r w:rsidRPr="00300497">
        <w:rPr>
          <w:rFonts w:ascii="Verdana" w:hAnsi="Verdana"/>
          <w:sz w:val="20"/>
          <w:szCs w:val="20"/>
        </w:rPr>
        <w:t>8</w:t>
      </w:r>
      <w:r w:rsidR="0004010F" w:rsidRPr="00300497">
        <w:rPr>
          <w:rFonts w:ascii="Verdana" w:hAnsi="Verdana"/>
          <w:sz w:val="20"/>
          <w:szCs w:val="20"/>
        </w:rPr>
        <w:t xml:space="preserve"> </w:t>
      </w:r>
      <w:r w:rsidR="00445A74" w:rsidRPr="00300497">
        <w:rPr>
          <w:rFonts w:ascii="Verdana" w:hAnsi="Verdana"/>
          <w:sz w:val="20"/>
          <w:szCs w:val="20"/>
        </w:rPr>
        <w:t>–</w:t>
      </w:r>
      <w:r w:rsidR="006519B4" w:rsidRPr="00300497">
        <w:rPr>
          <w:rFonts w:ascii="Verdana" w:hAnsi="Verdana"/>
          <w:sz w:val="20"/>
          <w:szCs w:val="20"/>
        </w:rPr>
        <w:t xml:space="preserve"> </w:t>
      </w:r>
      <w:r w:rsidR="00445A74" w:rsidRPr="00300497">
        <w:rPr>
          <w:rFonts w:ascii="Verdana" w:hAnsi="Verdana"/>
          <w:sz w:val="20"/>
          <w:szCs w:val="20"/>
        </w:rPr>
        <w:t>Debido a esta invariable experiencia, e</w:t>
      </w:r>
      <w:r w:rsidR="00D036DF" w:rsidRPr="00300497">
        <w:rPr>
          <w:rFonts w:ascii="Verdana" w:hAnsi="Verdana"/>
          <w:sz w:val="20"/>
          <w:szCs w:val="20"/>
        </w:rPr>
        <w:t xml:space="preserve">s imposible que un discurso </w:t>
      </w:r>
      <w:r w:rsidR="00AA3E6D" w:rsidRPr="00300497">
        <w:rPr>
          <w:rFonts w:ascii="Verdana" w:hAnsi="Verdana"/>
          <w:sz w:val="20"/>
          <w:szCs w:val="20"/>
        </w:rPr>
        <w:t xml:space="preserve">pronunciado en </w:t>
      </w:r>
      <w:r w:rsidR="00A259D9" w:rsidRPr="00300497">
        <w:rPr>
          <w:rFonts w:ascii="Verdana" w:hAnsi="Verdana"/>
          <w:sz w:val="20"/>
          <w:szCs w:val="20"/>
        </w:rPr>
        <w:t xml:space="preserve">un </w:t>
      </w:r>
      <w:r w:rsidR="00AA3E6D" w:rsidRPr="00300497">
        <w:rPr>
          <w:rFonts w:ascii="Verdana" w:hAnsi="Verdana"/>
          <w:sz w:val="20"/>
          <w:szCs w:val="20"/>
        </w:rPr>
        <w:t xml:space="preserve">contexto jurídico no sea leído en </w:t>
      </w:r>
      <w:r w:rsidR="00A259D9" w:rsidRPr="00300497">
        <w:rPr>
          <w:rFonts w:ascii="Verdana" w:hAnsi="Verdana"/>
          <w:sz w:val="20"/>
          <w:szCs w:val="20"/>
        </w:rPr>
        <w:t xml:space="preserve">el </w:t>
      </w:r>
      <w:r w:rsidR="00AA3E6D" w:rsidRPr="00300497">
        <w:rPr>
          <w:rFonts w:ascii="Verdana" w:hAnsi="Verdana"/>
          <w:sz w:val="20"/>
          <w:szCs w:val="20"/>
        </w:rPr>
        <w:t xml:space="preserve">contexto político, </w:t>
      </w:r>
      <w:r w:rsidR="000C4DFE" w:rsidRPr="00300497">
        <w:rPr>
          <w:rFonts w:ascii="Verdana" w:hAnsi="Verdana"/>
          <w:sz w:val="20"/>
          <w:szCs w:val="20"/>
        </w:rPr>
        <w:t>pues es l</w:t>
      </w:r>
      <w:r w:rsidR="007565EE" w:rsidRPr="00300497">
        <w:rPr>
          <w:rFonts w:ascii="Verdana" w:hAnsi="Verdana"/>
          <w:sz w:val="20"/>
          <w:szCs w:val="20"/>
        </w:rPr>
        <w:t xml:space="preserve">o </w:t>
      </w:r>
      <w:r w:rsidR="000C4DFE" w:rsidRPr="00300497">
        <w:rPr>
          <w:rFonts w:ascii="Verdana" w:hAnsi="Verdana"/>
          <w:sz w:val="20"/>
          <w:szCs w:val="20"/>
        </w:rPr>
        <w:t xml:space="preserve">que </w:t>
      </w:r>
      <w:r w:rsidR="007565EE" w:rsidRPr="00300497">
        <w:rPr>
          <w:rFonts w:ascii="Verdana" w:hAnsi="Verdana"/>
          <w:sz w:val="20"/>
          <w:szCs w:val="20"/>
        </w:rPr>
        <w:t>usual</w:t>
      </w:r>
      <w:r w:rsidR="00445A74" w:rsidRPr="00300497">
        <w:rPr>
          <w:rFonts w:ascii="Verdana" w:hAnsi="Verdana"/>
          <w:sz w:val="20"/>
          <w:szCs w:val="20"/>
        </w:rPr>
        <w:t xml:space="preserve">mente </w:t>
      </w:r>
      <w:r w:rsidR="00F70889" w:rsidRPr="00300497">
        <w:rPr>
          <w:rFonts w:ascii="Verdana" w:hAnsi="Verdana"/>
          <w:sz w:val="20"/>
          <w:szCs w:val="20"/>
        </w:rPr>
        <w:t>sucede</w:t>
      </w:r>
      <w:r w:rsidR="0006264B" w:rsidRPr="00300497">
        <w:rPr>
          <w:rFonts w:ascii="Verdana" w:hAnsi="Verdana"/>
          <w:sz w:val="20"/>
          <w:szCs w:val="20"/>
        </w:rPr>
        <w:t xml:space="preserve">, sin que revista </w:t>
      </w:r>
      <w:r w:rsidR="00AA3E6D" w:rsidRPr="00300497">
        <w:rPr>
          <w:rFonts w:ascii="Verdana" w:hAnsi="Verdana"/>
          <w:sz w:val="20"/>
          <w:szCs w:val="20"/>
        </w:rPr>
        <w:t xml:space="preserve">mayor relevancia en circunstancias más o menos corrientes </w:t>
      </w:r>
      <w:r w:rsidR="00AB1AEF" w:rsidRPr="00300497">
        <w:rPr>
          <w:rFonts w:ascii="Verdana" w:hAnsi="Verdana"/>
          <w:sz w:val="20"/>
          <w:szCs w:val="20"/>
        </w:rPr>
        <w:t xml:space="preserve">en cualquier </w:t>
      </w:r>
      <w:r w:rsidR="00AA3E6D" w:rsidRPr="00300497">
        <w:rPr>
          <w:rFonts w:ascii="Verdana" w:hAnsi="Verdana"/>
          <w:sz w:val="20"/>
          <w:szCs w:val="20"/>
        </w:rPr>
        <w:t xml:space="preserve">disputa </w:t>
      </w:r>
      <w:r w:rsidR="00AB1AEF" w:rsidRPr="00300497">
        <w:rPr>
          <w:rFonts w:ascii="Verdana" w:hAnsi="Verdana"/>
          <w:sz w:val="20"/>
          <w:szCs w:val="20"/>
        </w:rPr>
        <w:t xml:space="preserve">resuelta por </w:t>
      </w:r>
      <w:r w:rsidR="00B86B19" w:rsidRPr="00300497">
        <w:rPr>
          <w:rFonts w:ascii="Verdana" w:hAnsi="Verdana"/>
          <w:sz w:val="20"/>
          <w:szCs w:val="20"/>
        </w:rPr>
        <w:t xml:space="preserve">jueces, </w:t>
      </w:r>
      <w:r w:rsidR="006F08F0" w:rsidRPr="00300497">
        <w:rPr>
          <w:rFonts w:ascii="Verdana" w:hAnsi="Verdana"/>
          <w:sz w:val="20"/>
          <w:szCs w:val="20"/>
        </w:rPr>
        <w:t>toda vez que</w:t>
      </w:r>
      <w:r w:rsidR="009A038D" w:rsidRPr="00300497">
        <w:rPr>
          <w:rFonts w:ascii="Verdana" w:hAnsi="Verdana"/>
          <w:sz w:val="20"/>
          <w:szCs w:val="20"/>
        </w:rPr>
        <w:t>,</w:t>
      </w:r>
      <w:r w:rsidR="006F08F0" w:rsidRPr="00300497">
        <w:rPr>
          <w:rFonts w:ascii="Verdana" w:hAnsi="Verdana"/>
          <w:sz w:val="20"/>
          <w:szCs w:val="20"/>
        </w:rPr>
        <w:t xml:space="preserve"> </w:t>
      </w:r>
      <w:r w:rsidR="00B86B19" w:rsidRPr="00300497">
        <w:rPr>
          <w:rFonts w:ascii="Verdana" w:hAnsi="Verdana"/>
          <w:sz w:val="20"/>
          <w:szCs w:val="20"/>
        </w:rPr>
        <w:t xml:space="preserve">en </w:t>
      </w:r>
      <w:r w:rsidR="009A038D" w:rsidRPr="00300497">
        <w:rPr>
          <w:rFonts w:ascii="Verdana" w:hAnsi="Verdana"/>
          <w:sz w:val="20"/>
          <w:szCs w:val="20"/>
        </w:rPr>
        <w:t xml:space="preserve">las </w:t>
      </w:r>
      <w:r w:rsidR="00B86B19" w:rsidRPr="00300497">
        <w:rPr>
          <w:rFonts w:ascii="Verdana" w:hAnsi="Verdana"/>
          <w:sz w:val="20"/>
          <w:szCs w:val="20"/>
        </w:rPr>
        <w:t>sociedad</w:t>
      </w:r>
      <w:r w:rsidR="009A038D" w:rsidRPr="00300497">
        <w:rPr>
          <w:rFonts w:ascii="Verdana" w:hAnsi="Verdana"/>
          <w:sz w:val="20"/>
          <w:szCs w:val="20"/>
        </w:rPr>
        <w:t>es en general,</w:t>
      </w:r>
      <w:r w:rsidR="00B86B19" w:rsidRPr="00300497">
        <w:rPr>
          <w:rFonts w:ascii="Verdana" w:hAnsi="Verdana"/>
          <w:sz w:val="20"/>
          <w:szCs w:val="20"/>
        </w:rPr>
        <w:t xml:space="preserve"> no todas las relaciones son de cooperación, </w:t>
      </w:r>
      <w:r w:rsidR="00B73D07" w:rsidRPr="00300497">
        <w:rPr>
          <w:rFonts w:ascii="Verdana" w:hAnsi="Verdana"/>
          <w:sz w:val="20"/>
          <w:szCs w:val="20"/>
        </w:rPr>
        <w:t xml:space="preserve">pues </w:t>
      </w:r>
      <w:r w:rsidR="00B86B19" w:rsidRPr="00300497">
        <w:rPr>
          <w:rFonts w:ascii="Verdana" w:hAnsi="Verdana"/>
          <w:sz w:val="20"/>
          <w:szCs w:val="20"/>
        </w:rPr>
        <w:t xml:space="preserve">también </w:t>
      </w:r>
      <w:r w:rsidR="00B73D07" w:rsidRPr="00300497">
        <w:rPr>
          <w:rFonts w:ascii="Verdana" w:hAnsi="Verdana"/>
          <w:sz w:val="20"/>
          <w:szCs w:val="20"/>
        </w:rPr>
        <w:t xml:space="preserve">las hay </w:t>
      </w:r>
      <w:r w:rsidR="00B86B19" w:rsidRPr="00300497">
        <w:rPr>
          <w:rFonts w:ascii="Verdana" w:hAnsi="Verdana"/>
          <w:sz w:val="20"/>
          <w:szCs w:val="20"/>
        </w:rPr>
        <w:t>de conflicto y, además, estas últimas también son hasta cierto punto necesarias</w:t>
      </w:r>
      <w:r w:rsidR="00F67EF3" w:rsidRPr="00300497">
        <w:rPr>
          <w:rFonts w:ascii="Verdana" w:hAnsi="Verdana"/>
          <w:sz w:val="20"/>
          <w:szCs w:val="20"/>
        </w:rPr>
        <w:t xml:space="preserve"> o funcionales</w:t>
      </w:r>
      <w:r w:rsidR="00445A74" w:rsidRPr="00300497">
        <w:rPr>
          <w:rFonts w:ascii="Verdana" w:hAnsi="Verdana"/>
          <w:sz w:val="20"/>
          <w:szCs w:val="20"/>
        </w:rPr>
        <w:t xml:space="preserve"> al equilibrio social</w:t>
      </w:r>
      <w:r w:rsidR="00B86B19" w:rsidRPr="00300497">
        <w:rPr>
          <w:rFonts w:ascii="Verdana" w:hAnsi="Verdana"/>
          <w:sz w:val="20"/>
          <w:szCs w:val="20"/>
        </w:rPr>
        <w:t xml:space="preserve">, en la medida en que operen como </w:t>
      </w:r>
      <w:r w:rsidR="006F08F0" w:rsidRPr="00300497">
        <w:rPr>
          <w:rFonts w:ascii="Verdana" w:hAnsi="Verdana"/>
          <w:sz w:val="20"/>
          <w:szCs w:val="20"/>
        </w:rPr>
        <w:t xml:space="preserve">motor de </w:t>
      </w:r>
      <w:r w:rsidR="007565EE" w:rsidRPr="00300497">
        <w:rPr>
          <w:rFonts w:ascii="Verdana" w:hAnsi="Verdana"/>
          <w:sz w:val="20"/>
          <w:szCs w:val="20"/>
        </w:rPr>
        <w:t>su</w:t>
      </w:r>
      <w:r w:rsidR="006F08F0" w:rsidRPr="00300497">
        <w:rPr>
          <w:rFonts w:ascii="Verdana" w:hAnsi="Verdana"/>
          <w:sz w:val="20"/>
          <w:szCs w:val="20"/>
        </w:rPr>
        <w:t xml:space="preserve"> </w:t>
      </w:r>
      <w:r w:rsidR="00AA3E6D" w:rsidRPr="00300497">
        <w:rPr>
          <w:rFonts w:ascii="Verdana" w:hAnsi="Verdana"/>
          <w:sz w:val="20"/>
          <w:szCs w:val="20"/>
        </w:rPr>
        <w:t>dinámica</w:t>
      </w:r>
      <w:r w:rsidR="000C4DFE" w:rsidRPr="00300497">
        <w:rPr>
          <w:rFonts w:ascii="Verdana" w:hAnsi="Verdana"/>
          <w:sz w:val="20"/>
          <w:szCs w:val="20"/>
        </w:rPr>
        <w:t xml:space="preserve">. </w:t>
      </w:r>
      <w:r w:rsidR="0004010F" w:rsidRPr="00300497">
        <w:rPr>
          <w:rFonts w:ascii="Verdana" w:hAnsi="Verdana"/>
          <w:sz w:val="20"/>
          <w:szCs w:val="20"/>
        </w:rPr>
        <w:t xml:space="preserve"> </w:t>
      </w:r>
    </w:p>
    <w:p w14:paraId="6E19BC4E" w14:textId="77777777" w:rsidR="00AA3E6D" w:rsidRPr="00300497" w:rsidRDefault="0004010F" w:rsidP="00B145C1">
      <w:pPr>
        <w:spacing w:after="0"/>
        <w:ind w:firstLine="708"/>
        <w:jc w:val="both"/>
        <w:rPr>
          <w:rFonts w:ascii="Verdana" w:hAnsi="Verdana"/>
          <w:sz w:val="20"/>
          <w:szCs w:val="20"/>
        </w:rPr>
      </w:pPr>
      <w:r w:rsidRPr="00300497">
        <w:rPr>
          <w:rFonts w:ascii="Verdana" w:hAnsi="Verdana"/>
          <w:sz w:val="20"/>
          <w:szCs w:val="20"/>
        </w:rPr>
        <w:t>Pero</w:t>
      </w:r>
      <w:r w:rsidR="0006264B" w:rsidRPr="00300497">
        <w:rPr>
          <w:rFonts w:ascii="Verdana" w:hAnsi="Verdana"/>
          <w:sz w:val="20"/>
          <w:szCs w:val="20"/>
        </w:rPr>
        <w:t>,</w:t>
      </w:r>
      <w:r w:rsidRPr="00300497">
        <w:rPr>
          <w:rFonts w:ascii="Verdana" w:hAnsi="Verdana"/>
          <w:sz w:val="20"/>
          <w:szCs w:val="20"/>
        </w:rPr>
        <w:t xml:space="preserve"> </w:t>
      </w:r>
      <w:r w:rsidR="00AA3E6D" w:rsidRPr="00300497">
        <w:rPr>
          <w:rFonts w:ascii="Verdana" w:hAnsi="Verdana"/>
          <w:sz w:val="20"/>
          <w:szCs w:val="20"/>
        </w:rPr>
        <w:t xml:space="preserve">cuando </w:t>
      </w:r>
      <w:r w:rsidR="00F70889" w:rsidRPr="00300497">
        <w:rPr>
          <w:rFonts w:ascii="Verdana" w:hAnsi="Verdana"/>
          <w:sz w:val="20"/>
          <w:szCs w:val="20"/>
        </w:rPr>
        <w:t xml:space="preserve">en </w:t>
      </w:r>
      <w:r w:rsidR="00AA3E6D" w:rsidRPr="00300497">
        <w:rPr>
          <w:rFonts w:ascii="Verdana" w:hAnsi="Verdana"/>
          <w:sz w:val="20"/>
          <w:szCs w:val="20"/>
        </w:rPr>
        <w:t xml:space="preserve">el contexto </w:t>
      </w:r>
      <w:r w:rsidR="0006264B" w:rsidRPr="00300497">
        <w:rPr>
          <w:rFonts w:ascii="Verdana" w:hAnsi="Verdana"/>
          <w:sz w:val="20"/>
          <w:szCs w:val="20"/>
        </w:rPr>
        <w:t xml:space="preserve">concreto, </w:t>
      </w:r>
      <w:r w:rsidR="00F70889" w:rsidRPr="00300497">
        <w:rPr>
          <w:rFonts w:ascii="Verdana" w:hAnsi="Verdana"/>
          <w:sz w:val="20"/>
          <w:szCs w:val="20"/>
        </w:rPr>
        <w:t xml:space="preserve">el conflicto </w:t>
      </w:r>
      <w:r w:rsidR="007565EE" w:rsidRPr="00300497">
        <w:rPr>
          <w:rFonts w:ascii="Verdana" w:hAnsi="Verdana"/>
          <w:sz w:val="20"/>
          <w:szCs w:val="20"/>
        </w:rPr>
        <w:t xml:space="preserve">adquiere un volumen inusitado y el tono en que se disputa pone de manifiesto </w:t>
      </w:r>
      <w:r w:rsidR="00AA3E6D" w:rsidRPr="00300497">
        <w:rPr>
          <w:rFonts w:ascii="Verdana" w:hAnsi="Verdana"/>
          <w:sz w:val="20"/>
          <w:szCs w:val="20"/>
        </w:rPr>
        <w:t xml:space="preserve">un grado extraordinario de altísima virulencia, </w:t>
      </w:r>
      <w:r w:rsidR="00B73D07" w:rsidRPr="00300497">
        <w:rPr>
          <w:rFonts w:ascii="Verdana" w:hAnsi="Verdana"/>
          <w:sz w:val="20"/>
          <w:szCs w:val="20"/>
        </w:rPr>
        <w:t xml:space="preserve">el conflicto </w:t>
      </w:r>
      <w:r w:rsidR="00B86B19" w:rsidRPr="00300497">
        <w:rPr>
          <w:rFonts w:ascii="Verdana" w:hAnsi="Verdana"/>
          <w:sz w:val="20"/>
          <w:szCs w:val="20"/>
        </w:rPr>
        <w:t>deja de ser un funcional factor dinámico, pues</w:t>
      </w:r>
      <w:r w:rsidR="00B73D07" w:rsidRPr="00300497">
        <w:rPr>
          <w:rFonts w:ascii="Verdana" w:hAnsi="Verdana"/>
          <w:sz w:val="20"/>
          <w:szCs w:val="20"/>
        </w:rPr>
        <w:t xml:space="preserve">to que su </w:t>
      </w:r>
      <w:r w:rsidR="006000EF" w:rsidRPr="00300497">
        <w:rPr>
          <w:rFonts w:ascii="Verdana" w:hAnsi="Verdana"/>
          <w:sz w:val="20"/>
          <w:szCs w:val="20"/>
        </w:rPr>
        <w:t xml:space="preserve">enorme </w:t>
      </w:r>
      <w:r w:rsidRPr="00300497">
        <w:rPr>
          <w:rFonts w:ascii="Verdana" w:hAnsi="Verdana"/>
          <w:sz w:val="20"/>
          <w:szCs w:val="20"/>
        </w:rPr>
        <w:t xml:space="preserve">dimensión cuantitativa opera </w:t>
      </w:r>
      <w:r w:rsidR="00A27778" w:rsidRPr="00300497">
        <w:rPr>
          <w:rFonts w:ascii="Verdana" w:hAnsi="Verdana"/>
          <w:sz w:val="20"/>
          <w:szCs w:val="20"/>
        </w:rPr>
        <w:t xml:space="preserve">cualitativamente </w:t>
      </w:r>
      <w:r w:rsidR="004E1CA3" w:rsidRPr="00300497">
        <w:rPr>
          <w:rFonts w:ascii="Verdana" w:hAnsi="Verdana"/>
          <w:sz w:val="20"/>
          <w:szCs w:val="20"/>
        </w:rPr>
        <w:t xml:space="preserve">con </w:t>
      </w:r>
      <w:r w:rsidR="00180572" w:rsidRPr="00300497">
        <w:rPr>
          <w:rFonts w:ascii="Verdana" w:hAnsi="Verdana"/>
          <w:sz w:val="20"/>
          <w:szCs w:val="20"/>
        </w:rPr>
        <w:t xml:space="preserve">un </w:t>
      </w:r>
      <w:r w:rsidR="004E1CA3" w:rsidRPr="00300497">
        <w:rPr>
          <w:rFonts w:ascii="Verdana" w:hAnsi="Verdana"/>
          <w:sz w:val="20"/>
          <w:szCs w:val="20"/>
        </w:rPr>
        <w:t>efecto disruptivo que altera sust</w:t>
      </w:r>
      <w:r w:rsidR="00180572" w:rsidRPr="00300497">
        <w:rPr>
          <w:rFonts w:ascii="Verdana" w:hAnsi="Verdana"/>
          <w:sz w:val="20"/>
          <w:szCs w:val="20"/>
        </w:rPr>
        <w:t>a</w:t>
      </w:r>
      <w:r w:rsidR="004E1CA3" w:rsidRPr="00300497">
        <w:rPr>
          <w:rFonts w:ascii="Verdana" w:hAnsi="Verdana"/>
          <w:sz w:val="20"/>
          <w:szCs w:val="20"/>
        </w:rPr>
        <w:t xml:space="preserve">ncialmente </w:t>
      </w:r>
      <w:r w:rsidRPr="00300497">
        <w:rPr>
          <w:rFonts w:ascii="Verdana" w:hAnsi="Verdana"/>
          <w:sz w:val="20"/>
          <w:szCs w:val="20"/>
        </w:rPr>
        <w:t xml:space="preserve">el </w:t>
      </w:r>
      <w:r w:rsidR="00180572" w:rsidRPr="00300497">
        <w:rPr>
          <w:rFonts w:ascii="Verdana" w:hAnsi="Verdana"/>
          <w:sz w:val="20"/>
          <w:szCs w:val="20"/>
        </w:rPr>
        <w:t>potencial signific</w:t>
      </w:r>
      <w:r w:rsidR="00B86B19" w:rsidRPr="00300497">
        <w:rPr>
          <w:rFonts w:ascii="Verdana" w:hAnsi="Verdana"/>
          <w:sz w:val="20"/>
          <w:szCs w:val="20"/>
        </w:rPr>
        <w:t>a</w:t>
      </w:r>
      <w:r w:rsidR="00180572" w:rsidRPr="00300497">
        <w:rPr>
          <w:rFonts w:ascii="Verdana" w:hAnsi="Verdana"/>
          <w:sz w:val="20"/>
          <w:szCs w:val="20"/>
        </w:rPr>
        <w:t>do político del discurso elaborado e</w:t>
      </w:r>
      <w:r w:rsidR="00445A74" w:rsidRPr="00300497">
        <w:rPr>
          <w:rFonts w:ascii="Verdana" w:hAnsi="Verdana"/>
          <w:sz w:val="20"/>
          <w:szCs w:val="20"/>
        </w:rPr>
        <w:t>n</w:t>
      </w:r>
      <w:r w:rsidR="00180572" w:rsidRPr="00300497">
        <w:rPr>
          <w:rFonts w:ascii="Verdana" w:hAnsi="Verdana"/>
          <w:sz w:val="20"/>
          <w:szCs w:val="20"/>
        </w:rPr>
        <w:t xml:space="preserve"> términos jurídicos. </w:t>
      </w:r>
      <w:r w:rsidRPr="00300497">
        <w:rPr>
          <w:rFonts w:ascii="Verdana" w:hAnsi="Verdana"/>
          <w:sz w:val="20"/>
          <w:szCs w:val="20"/>
        </w:rPr>
        <w:t xml:space="preserve"> </w:t>
      </w:r>
      <w:r w:rsidR="00AA3E6D" w:rsidRPr="00300497">
        <w:rPr>
          <w:rFonts w:ascii="Verdana" w:hAnsi="Verdana"/>
          <w:sz w:val="20"/>
          <w:szCs w:val="20"/>
        </w:rPr>
        <w:t xml:space="preserve"> </w:t>
      </w:r>
    </w:p>
    <w:p w14:paraId="6C59DC04" w14:textId="77777777" w:rsidR="009A038D" w:rsidRPr="00300497" w:rsidRDefault="009A038D" w:rsidP="00B145C1">
      <w:pPr>
        <w:spacing w:after="0"/>
        <w:ind w:firstLine="708"/>
        <w:jc w:val="both"/>
        <w:rPr>
          <w:rFonts w:ascii="Verdana" w:hAnsi="Verdana"/>
          <w:sz w:val="20"/>
          <w:szCs w:val="20"/>
        </w:rPr>
      </w:pPr>
    </w:p>
    <w:p w14:paraId="4E5A8402" w14:textId="77777777" w:rsidR="00445A74" w:rsidRPr="00300497" w:rsidRDefault="008F2D1E" w:rsidP="00B145C1">
      <w:pPr>
        <w:spacing w:after="0"/>
        <w:ind w:firstLine="708"/>
        <w:jc w:val="both"/>
        <w:rPr>
          <w:rFonts w:ascii="Verdana" w:hAnsi="Verdana"/>
          <w:sz w:val="20"/>
          <w:szCs w:val="20"/>
        </w:rPr>
      </w:pPr>
      <w:r w:rsidRPr="00300497">
        <w:rPr>
          <w:rFonts w:ascii="Verdana" w:hAnsi="Verdana"/>
          <w:sz w:val="20"/>
          <w:szCs w:val="20"/>
        </w:rPr>
        <w:t xml:space="preserve">9 </w:t>
      </w:r>
      <w:r w:rsidR="00F67EF3" w:rsidRPr="00300497">
        <w:rPr>
          <w:rFonts w:ascii="Verdana" w:hAnsi="Verdana"/>
          <w:sz w:val="20"/>
          <w:szCs w:val="20"/>
        </w:rPr>
        <w:t>–</w:t>
      </w:r>
      <w:r w:rsidR="0004010F" w:rsidRPr="00300497">
        <w:rPr>
          <w:rFonts w:ascii="Verdana" w:hAnsi="Verdana"/>
          <w:sz w:val="20"/>
          <w:szCs w:val="20"/>
        </w:rPr>
        <w:t xml:space="preserve"> </w:t>
      </w:r>
      <w:r w:rsidR="00AA3E6D" w:rsidRPr="00300497">
        <w:rPr>
          <w:rFonts w:ascii="Verdana" w:hAnsi="Verdana"/>
          <w:sz w:val="20"/>
          <w:szCs w:val="20"/>
        </w:rPr>
        <w:t>E</w:t>
      </w:r>
      <w:r w:rsidR="00445A74" w:rsidRPr="00300497">
        <w:rPr>
          <w:rFonts w:ascii="Verdana" w:hAnsi="Verdana"/>
          <w:sz w:val="20"/>
          <w:szCs w:val="20"/>
        </w:rPr>
        <w:t>n este sentido, no puede dejar de advertirse que e</w:t>
      </w:r>
      <w:r w:rsidR="00F67EF3" w:rsidRPr="00300497">
        <w:rPr>
          <w:rFonts w:ascii="Verdana" w:hAnsi="Verdana"/>
          <w:sz w:val="20"/>
          <w:szCs w:val="20"/>
        </w:rPr>
        <w:t xml:space="preserve">l conflicto que se plantea en el caso al que se refieren las preguntas de la consulta, no sólo ha adquirido </w:t>
      </w:r>
      <w:r w:rsidR="00445A74" w:rsidRPr="00300497">
        <w:rPr>
          <w:rFonts w:ascii="Verdana" w:hAnsi="Verdana"/>
          <w:sz w:val="20"/>
          <w:szCs w:val="20"/>
        </w:rPr>
        <w:t xml:space="preserve">inusitado </w:t>
      </w:r>
      <w:r w:rsidR="00F67EF3" w:rsidRPr="00300497">
        <w:rPr>
          <w:rFonts w:ascii="Verdana" w:hAnsi="Verdana"/>
          <w:sz w:val="20"/>
          <w:szCs w:val="20"/>
        </w:rPr>
        <w:t>volumen, sino que se p</w:t>
      </w:r>
      <w:r w:rsidR="00BB1D0F" w:rsidRPr="00300497">
        <w:rPr>
          <w:rFonts w:ascii="Verdana" w:hAnsi="Verdana"/>
          <w:sz w:val="20"/>
          <w:szCs w:val="20"/>
        </w:rPr>
        <w:t>resent</w:t>
      </w:r>
      <w:r w:rsidR="00F67EF3" w:rsidRPr="00300497">
        <w:rPr>
          <w:rFonts w:ascii="Verdana" w:hAnsi="Verdana"/>
          <w:sz w:val="20"/>
          <w:szCs w:val="20"/>
        </w:rPr>
        <w:t>a claramente como un conflicto entre Estados</w:t>
      </w:r>
      <w:r w:rsidR="00445A74" w:rsidRPr="00300497">
        <w:rPr>
          <w:rFonts w:ascii="Verdana" w:hAnsi="Verdana"/>
          <w:sz w:val="20"/>
          <w:szCs w:val="20"/>
        </w:rPr>
        <w:t xml:space="preserve">. </w:t>
      </w:r>
    </w:p>
    <w:p w14:paraId="018712A1" w14:textId="77777777" w:rsidR="007B1B71" w:rsidRPr="00300497" w:rsidRDefault="00445A74" w:rsidP="00B145C1">
      <w:pPr>
        <w:spacing w:after="0"/>
        <w:ind w:firstLine="708"/>
        <w:jc w:val="both"/>
        <w:rPr>
          <w:rFonts w:ascii="Verdana" w:hAnsi="Verdana"/>
          <w:sz w:val="20"/>
          <w:szCs w:val="20"/>
        </w:rPr>
      </w:pPr>
      <w:r w:rsidRPr="00300497">
        <w:rPr>
          <w:rFonts w:ascii="Verdana" w:hAnsi="Verdana"/>
          <w:sz w:val="20"/>
          <w:szCs w:val="20"/>
        </w:rPr>
        <w:t xml:space="preserve">Es bien </w:t>
      </w:r>
      <w:r w:rsidR="0004010F" w:rsidRPr="00300497">
        <w:rPr>
          <w:rFonts w:ascii="Verdana" w:hAnsi="Verdana"/>
          <w:sz w:val="20"/>
          <w:szCs w:val="20"/>
        </w:rPr>
        <w:t>sabido</w:t>
      </w:r>
      <w:r w:rsidRPr="00300497">
        <w:rPr>
          <w:rFonts w:ascii="Verdana" w:hAnsi="Verdana"/>
          <w:sz w:val="20"/>
          <w:szCs w:val="20"/>
        </w:rPr>
        <w:t xml:space="preserve"> que</w:t>
      </w:r>
      <w:r w:rsidR="00180572" w:rsidRPr="00300497">
        <w:rPr>
          <w:rFonts w:ascii="Verdana" w:hAnsi="Verdana"/>
          <w:sz w:val="20"/>
          <w:szCs w:val="20"/>
        </w:rPr>
        <w:t xml:space="preserve"> </w:t>
      </w:r>
      <w:r w:rsidR="0004010F" w:rsidRPr="00300497">
        <w:rPr>
          <w:rFonts w:ascii="Verdana" w:hAnsi="Verdana"/>
          <w:sz w:val="20"/>
          <w:szCs w:val="20"/>
        </w:rPr>
        <w:t>e</w:t>
      </w:r>
      <w:r w:rsidR="00AA3E6D" w:rsidRPr="00300497">
        <w:rPr>
          <w:rFonts w:ascii="Verdana" w:hAnsi="Verdana"/>
          <w:sz w:val="20"/>
          <w:szCs w:val="20"/>
        </w:rPr>
        <w:t xml:space="preserve">l derecho internacional de los Derechos Humanos </w:t>
      </w:r>
      <w:r w:rsidR="0004010F" w:rsidRPr="00300497">
        <w:rPr>
          <w:rFonts w:ascii="Verdana" w:hAnsi="Verdana"/>
          <w:sz w:val="20"/>
          <w:szCs w:val="20"/>
        </w:rPr>
        <w:t xml:space="preserve">surgió a mediados del siglo pasado </w:t>
      </w:r>
      <w:r w:rsidR="00AA3E6D" w:rsidRPr="00300497">
        <w:rPr>
          <w:rFonts w:ascii="Verdana" w:hAnsi="Verdana"/>
          <w:sz w:val="20"/>
          <w:szCs w:val="20"/>
        </w:rPr>
        <w:t>como novedad revolucionaria en el derecho internacional</w:t>
      </w:r>
      <w:r w:rsidR="006F08F0" w:rsidRPr="00300497">
        <w:rPr>
          <w:rFonts w:ascii="Verdana" w:hAnsi="Verdana"/>
          <w:sz w:val="20"/>
          <w:szCs w:val="20"/>
        </w:rPr>
        <w:t>,</w:t>
      </w:r>
      <w:r w:rsidR="00AA3E6D" w:rsidRPr="00300497">
        <w:rPr>
          <w:rFonts w:ascii="Verdana" w:hAnsi="Verdana"/>
          <w:sz w:val="20"/>
          <w:szCs w:val="20"/>
        </w:rPr>
        <w:t xml:space="preserve"> cuando este último</w:t>
      </w:r>
      <w:r w:rsidR="00A259D9" w:rsidRPr="00300497">
        <w:rPr>
          <w:rFonts w:ascii="Verdana" w:hAnsi="Verdana"/>
          <w:sz w:val="20"/>
          <w:szCs w:val="20"/>
        </w:rPr>
        <w:t>, después de trágicas experiencias,</w:t>
      </w:r>
      <w:r w:rsidR="00AA3E6D" w:rsidRPr="00300497">
        <w:rPr>
          <w:rFonts w:ascii="Verdana" w:hAnsi="Verdana"/>
          <w:sz w:val="20"/>
          <w:szCs w:val="20"/>
        </w:rPr>
        <w:t xml:space="preserve"> </w:t>
      </w:r>
      <w:r w:rsidR="0004010F" w:rsidRPr="00300497">
        <w:rPr>
          <w:rFonts w:ascii="Verdana" w:hAnsi="Verdana"/>
          <w:sz w:val="20"/>
          <w:szCs w:val="20"/>
        </w:rPr>
        <w:t xml:space="preserve">comenzó a hacerse </w:t>
      </w:r>
      <w:r w:rsidR="00AA3E6D" w:rsidRPr="00300497">
        <w:rPr>
          <w:rFonts w:ascii="Verdana" w:hAnsi="Verdana"/>
          <w:sz w:val="20"/>
          <w:szCs w:val="20"/>
        </w:rPr>
        <w:t xml:space="preserve">cargo de </w:t>
      </w:r>
      <w:r w:rsidR="007F66C1" w:rsidRPr="00300497">
        <w:rPr>
          <w:rFonts w:ascii="Verdana" w:hAnsi="Verdana"/>
          <w:sz w:val="20"/>
          <w:szCs w:val="20"/>
        </w:rPr>
        <w:t xml:space="preserve">algunas </w:t>
      </w:r>
      <w:r w:rsidR="00AA3E6D" w:rsidRPr="00300497">
        <w:rPr>
          <w:rFonts w:ascii="Verdana" w:hAnsi="Verdana"/>
          <w:sz w:val="20"/>
          <w:szCs w:val="20"/>
        </w:rPr>
        <w:t>conducta</w:t>
      </w:r>
      <w:r w:rsidR="007F66C1" w:rsidRPr="00300497">
        <w:rPr>
          <w:rFonts w:ascii="Verdana" w:hAnsi="Verdana"/>
          <w:sz w:val="20"/>
          <w:szCs w:val="20"/>
        </w:rPr>
        <w:t>s</w:t>
      </w:r>
      <w:r w:rsidR="00AA3E6D" w:rsidRPr="00300497">
        <w:rPr>
          <w:rFonts w:ascii="Verdana" w:hAnsi="Verdana"/>
          <w:sz w:val="20"/>
          <w:szCs w:val="20"/>
        </w:rPr>
        <w:t xml:space="preserve"> de los Estados respeto de su</w:t>
      </w:r>
      <w:r w:rsidR="00A259D9" w:rsidRPr="00300497">
        <w:rPr>
          <w:rFonts w:ascii="Verdana" w:hAnsi="Verdana"/>
          <w:sz w:val="20"/>
          <w:szCs w:val="20"/>
        </w:rPr>
        <w:t xml:space="preserve"> población, </w:t>
      </w:r>
      <w:r w:rsidR="00AA3E6D" w:rsidRPr="00300497">
        <w:rPr>
          <w:rFonts w:ascii="Verdana" w:hAnsi="Verdana"/>
          <w:sz w:val="20"/>
          <w:szCs w:val="20"/>
        </w:rPr>
        <w:t>para garantizar un mínimo de derechos inherentes a todo ser humano</w:t>
      </w:r>
      <w:r w:rsidR="007F66C1" w:rsidRPr="00300497">
        <w:rPr>
          <w:rFonts w:ascii="Verdana" w:hAnsi="Verdana"/>
          <w:sz w:val="20"/>
          <w:szCs w:val="20"/>
        </w:rPr>
        <w:t xml:space="preserve"> por el mero hecho de serlo</w:t>
      </w:r>
      <w:r w:rsidR="0004010F" w:rsidRPr="00300497">
        <w:rPr>
          <w:rFonts w:ascii="Verdana" w:hAnsi="Verdana"/>
          <w:sz w:val="20"/>
          <w:szCs w:val="20"/>
        </w:rPr>
        <w:t>, dando lugar a un</w:t>
      </w:r>
      <w:r w:rsidR="00AA3E6D" w:rsidRPr="00300497">
        <w:rPr>
          <w:rFonts w:ascii="Verdana" w:hAnsi="Verdana"/>
          <w:sz w:val="20"/>
          <w:szCs w:val="20"/>
        </w:rPr>
        <w:t xml:space="preserve"> embrión de ciudadanía planetaria. </w:t>
      </w:r>
      <w:r w:rsidR="00107B79" w:rsidRPr="00300497">
        <w:rPr>
          <w:rFonts w:ascii="Verdana" w:hAnsi="Verdana"/>
          <w:sz w:val="20"/>
          <w:szCs w:val="20"/>
        </w:rPr>
        <w:t>Esta materia, que hasta ese momento estaba librada a</w:t>
      </w:r>
      <w:r w:rsidR="006000EF" w:rsidRPr="00300497">
        <w:rPr>
          <w:rFonts w:ascii="Verdana" w:hAnsi="Verdana"/>
          <w:sz w:val="20"/>
          <w:szCs w:val="20"/>
        </w:rPr>
        <w:t xml:space="preserve">l orden interno de cada Estado, fue pasando, </w:t>
      </w:r>
      <w:r w:rsidR="00E45E67" w:rsidRPr="00300497">
        <w:rPr>
          <w:rFonts w:ascii="Verdana" w:hAnsi="Verdana"/>
          <w:sz w:val="20"/>
          <w:szCs w:val="20"/>
        </w:rPr>
        <w:t xml:space="preserve">lenta pero progresivamente, </w:t>
      </w:r>
      <w:r w:rsidR="00107B79" w:rsidRPr="00300497">
        <w:rPr>
          <w:rFonts w:ascii="Verdana" w:hAnsi="Verdana"/>
          <w:sz w:val="20"/>
          <w:szCs w:val="20"/>
        </w:rPr>
        <w:t xml:space="preserve">a ser objeto del derecho internacional. </w:t>
      </w:r>
    </w:p>
    <w:p w14:paraId="35E24C0F" w14:textId="77777777" w:rsidR="007B1B71" w:rsidRPr="00300497" w:rsidRDefault="00F16DC4" w:rsidP="00B145C1">
      <w:pPr>
        <w:spacing w:after="0"/>
        <w:ind w:firstLine="708"/>
        <w:jc w:val="both"/>
        <w:rPr>
          <w:rFonts w:ascii="Verdana" w:hAnsi="Verdana"/>
          <w:sz w:val="20"/>
          <w:szCs w:val="20"/>
        </w:rPr>
      </w:pPr>
      <w:r w:rsidRPr="00300497">
        <w:rPr>
          <w:rFonts w:ascii="Verdana" w:hAnsi="Verdana"/>
          <w:sz w:val="20"/>
          <w:szCs w:val="20"/>
        </w:rPr>
        <w:t xml:space="preserve">Dada </w:t>
      </w:r>
      <w:r w:rsidR="007F66C1" w:rsidRPr="00300497">
        <w:rPr>
          <w:rFonts w:ascii="Verdana" w:hAnsi="Verdana"/>
          <w:sz w:val="20"/>
          <w:szCs w:val="20"/>
        </w:rPr>
        <w:t xml:space="preserve">esta </w:t>
      </w:r>
      <w:r w:rsidRPr="00300497">
        <w:rPr>
          <w:rFonts w:ascii="Verdana" w:hAnsi="Verdana"/>
          <w:sz w:val="20"/>
          <w:szCs w:val="20"/>
        </w:rPr>
        <w:t xml:space="preserve">naturaleza, </w:t>
      </w:r>
      <w:r w:rsidR="00180572" w:rsidRPr="00300497">
        <w:rPr>
          <w:rFonts w:ascii="Verdana" w:hAnsi="Verdana"/>
          <w:sz w:val="20"/>
          <w:szCs w:val="20"/>
        </w:rPr>
        <w:t xml:space="preserve">en principio </w:t>
      </w:r>
      <w:r w:rsidRPr="00300497">
        <w:rPr>
          <w:rFonts w:ascii="Verdana" w:hAnsi="Verdana"/>
          <w:sz w:val="20"/>
          <w:szCs w:val="20"/>
        </w:rPr>
        <w:t xml:space="preserve">no es de la incumbencia del </w:t>
      </w:r>
      <w:r w:rsidR="0004010F" w:rsidRPr="00300497">
        <w:rPr>
          <w:rFonts w:ascii="Verdana" w:hAnsi="Verdana"/>
          <w:sz w:val="20"/>
          <w:szCs w:val="20"/>
        </w:rPr>
        <w:t xml:space="preserve">derecho </w:t>
      </w:r>
      <w:r w:rsidR="00A27778" w:rsidRPr="00300497">
        <w:rPr>
          <w:rFonts w:ascii="Verdana" w:hAnsi="Verdana"/>
          <w:sz w:val="20"/>
          <w:szCs w:val="20"/>
        </w:rPr>
        <w:t xml:space="preserve">internacional </w:t>
      </w:r>
      <w:proofErr w:type="spellStart"/>
      <w:r w:rsidR="0004010F" w:rsidRPr="00300497">
        <w:rPr>
          <w:rFonts w:ascii="Verdana" w:hAnsi="Verdana"/>
          <w:sz w:val="20"/>
          <w:szCs w:val="20"/>
        </w:rPr>
        <w:t>jushumanista</w:t>
      </w:r>
      <w:proofErr w:type="spellEnd"/>
      <w:r w:rsidR="0004010F" w:rsidRPr="00300497">
        <w:rPr>
          <w:rFonts w:ascii="Verdana" w:hAnsi="Verdana"/>
          <w:sz w:val="20"/>
          <w:szCs w:val="20"/>
        </w:rPr>
        <w:t xml:space="preserve"> </w:t>
      </w:r>
      <w:r w:rsidR="00AA3E6D" w:rsidRPr="00300497">
        <w:rPr>
          <w:rFonts w:ascii="Verdana" w:hAnsi="Verdana"/>
          <w:sz w:val="20"/>
          <w:szCs w:val="20"/>
        </w:rPr>
        <w:t>la resol</w:t>
      </w:r>
      <w:r w:rsidRPr="00300497">
        <w:rPr>
          <w:rFonts w:ascii="Verdana" w:hAnsi="Verdana"/>
          <w:sz w:val="20"/>
          <w:szCs w:val="20"/>
        </w:rPr>
        <w:t xml:space="preserve">ución de </w:t>
      </w:r>
      <w:r w:rsidR="00AA3E6D" w:rsidRPr="00300497">
        <w:rPr>
          <w:rFonts w:ascii="Verdana" w:hAnsi="Verdana"/>
          <w:sz w:val="20"/>
          <w:szCs w:val="20"/>
        </w:rPr>
        <w:t xml:space="preserve">conflictos entre Estados, </w:t>
      </w:r>
      <w:r w:rsidR="00180572" w:rsidRPr="00300497">
        <w:rPr>
          <w:rFonts w:ascii="Verdana" w:hAnsi="Verdana"/>
          <w:sz w:val="20"/>
          <w:szCs w:val="20"/>
        </w:rPr>
        <w:t xml:space="preserve">de los que debe hacerse cargo </w:t>
      </w:r>
      <w:r w:rsidR="00665D04" w:rsidRPr="00300497">
        <w:rPr>
          <w:rFonts w:ascii="Verdana" w:hAnsi="Verdana"/>
          <w:sz w:val="20"/>
          <w:szCs w:val="20"/>
        </w:rPr>
        <w:t xml:space="preserve">el </w:t>
      </w:r>
      <w:r w:rsidRPr="00300497">
        <w:rPr>
          <w:rFonts w:ascii="Verdana" w:hAnsi="Verdana"/>
          <w:sz w:val="20"/>
          <w:szCs w:val="20"/>
        </w:rPr>
        <w:t>d</w:t>
      </w:r>
      <w:r w:rsidR="00AA3E6D" w:rsidRPr="00300497">
        <w:rPr>
          <w:rFonts w:ascii="Verdana" w:hAnsi="Verdana"/>
          <w:sz w:val="20"/>
          <w:szCs w:val="20"/>
        </w:rPr>
        <w:t>erecho internacional</w:t>
      </w:r>
      <w:r w:rsidR="00445A74" w:rsidRPr="00300497">
        <w:rPr>
          <w:rFonts w:ascii="Verdana" w:hAnsi="Verdana"/>
          <w:sz w:val="20"/>
          <w:szCs w:val="20"/>
        </w:rPr>
        <w:t xml:space="preserve"> </w:t>
      </w:r>
      <w:r w:rsidRPr="00300497">
        <w:rPr>
          <w:rFonts w:ascii="Verdana" w:hAnsi="Verdana"/>
          <w:sz w:val="20"/>
          <w:szCs w:val="20"/>
        </w:rPr>
        <w:t>tradicional</w:t>
      </w:r>
      <w:r w:rsidR="00180572" w:rsidRPr="00300497">
        <w:rPr>
          <w:rFonts w:ascii="Verdana" w:hAnsi="Verdana"/>
          <w:sz w:val="20"/>
          <w:szCs w:val="20"/>
        </w:rPr>
        <w:t>,</w:t>
      </w:r>
      <w:r w:rsidRPr="00300497">
        <w:rPr>
          <w:rFonts w:ascii="Verdana" w:hAnsi="Verdana"/>
          <w:sz w:val="20"/>
          <w:szCs w:val="20"/>
        </w:rPr>
        <w:t xml:space="preserve"> </w:t>
      </w:r>
      <w:r w:rsidR="006519B4" w:rsidRPr="00300497">
        <w:rPr>
          <w:rFonts w:ascii="Verdana" w:hAnsi="Verdana"/>
          <w:sz w:val="20"/>
          <w:szCs w:val="20"/>
        </w:rPr>
        <w:t xml:space="preserve">o </w:t>
      </w:r>
      <w:r w:rsidR="007F66C1" w:rsidRPr="00300497">
        <w:rPr>
          <w:rFonts w:ascii="Verdana" w:hAnsi="Verdana"/>
          <w:sz w:val="20"/>
          <w:szCs w:val="20"/>
        </w:rPr>
        <w:t>bien</w:t>
      </w:r>
      <w:r w:rsidR="00665D04" w:rsidRPr="00300497">
        <w:rPr>
          <w:rFonts w:ascii="Verdana" w:hAnsi="Verdana"/>
          <w:sz w:val="20"/>
          <w:szCs w:val="20"/>
        </w:rPr>
        <w:t xml:space="preserve">, resolverse en el campo </w:t>
      </w:r>
      <w:r w:rsidR="007F66C1" w:rsidRPr="00300497">
        <w:rPr>
          <w:rFonts w:ascii="Verdana" w:hAnsi="Verdana"/>
          <w:sz w:val="20"/>
          <w:szCs w:val="20"/>
        </w:rPr>
        <w:t xml:space="preserve">de </w:t>
      </w:r>
      <w:r w:rsidR="006519B4" w:rsidRPr="00300497">
        <w:rPr>
          <w:rFonts w:ascii="Verdana" w:hAnsi="Verdana"/>
          <w:sz w:val="20"/>
          <w:szCs w:val="20"/>
        </w:rPr>
        <w:t>la política internacional.</w:t>
      </w:r>
      <w:r w:rsidR="00180572" w:rsidRPr="00300497">
        <w:rPr>
          <w:rFonts w:ascii="Verdana" w:hAnsi="Verdana"/>
          <w:sz w:val="20"/>
          <w:szCs w:val="20"/>
        </w:rPr>
        <w:t xml:space="preserve"> </w:t>
      </w:r>
      <w:r w:rsidR="006519B4" w:rsidRPr="00300497">
        <w:rPr>
          <w:rFonts w:ascii="Verdana" w:hAnsi="Verdana"/>
          <w:sz w:val="20"/>
          <w:szCs w:val="20"/>
        </w:rPr>
        <w:t xml:space="preserve"> </w:t>
      </w:r>
      <w:r w:rsidR="00AA3E6D" w:rsidRPr="00300497">
        <w:rPr>
          <w:rFonts w:ascii="Verdana" w:hAnsi="Verdana"/>
          <w:sz w:val="20"/>
          <w:szCs w:val="20"/>
        </w:rPr>
        <w:t xml:space="preserve"> </w:t>
      </w:r>
    </w:p>
    <w:p w14:paraId="458C9D50" w14:textId="77777777" w:rsidR="009A038D" w:rsidRPr="00300497" w:rsidRDefault="009A038D" w:rsidP="00B145C1">
      <w:pPr>
        <w:spacing w:after="0"/>
        <w:ind w:firstLine="708"/>
        <w:jc w:val="both"/>
        <w:rPr>
          <w:rFonts w:ascii="Verdana" w:hAnsi="Verdana"/>
          <w:sz w:val="20"/>
          <w:szCs w:val="20"/>
        </w:rPr>
      </w:pPr>
    </w:p>
    <w:p w14:paraId="3E7BDE67" w14:textId="77777777" w:rsidR="00502426" w:rsidRPr="00300497" w:rsidRDefault="008F2D1E" w:rsidP="00B145C1">
      <w:pPr>
        <w:spacing w:after="0"/>
        <w:ind w:firstLine="708"/>
        <w:jc w:val="both"/>
        <w:rPr>
          <w:rFonts w:ascii="Verdana" w:hAnsi="Verdana"/>
          <w:sz w:val="20"/>
          <w:szCs w:val="20"/>
        </w:rPr>
      </w:pPr>
      <w:r w:rsidRPr="00300497">
        <w:rPr>
          <w:rFonts w:ascii="Verdana" w:hAnsi="Verdana"/>
          <w:sz w:val="20"/>
          <w:szCs w:val="20"/>
        </w:rPr>
        <w:t>10</w:t>
      </w:r>
      <w:r w:rsidR="0004010F" w:rsidRPr="00300497">
        <w:rPr>
          <w:rFonts w:ascii="Verdana" w:hAnsi="Verdana"/>
          <w:sz w:val="20"/>
          <w:szCs w:val="20"/>
        </w:rPr>
        <w:t xml:space="preserve"> </w:t>
      </w:r>
      <w:r w:rsidR="00180572" w:rsidRPr="00300497">
        <w:rPr>
          <w:rFonts w:ascii="Verdana" w:hAnsi="Verdana"/>
          <w:sz w:val="20"/>
          <w:szCs w:val="20"/>
        </w:rPr>
        <w:t>–</w:t>
      </w:r>
      <w:r w:rsidR="006519B4" w:rsidRPr="00300497">
        <w:rPr>
          <w:rFonts w:ascii="Verdana" w:hAnsi="Verdana"/>
          <w:sz w:val="20"/>
          <w:szCs w:val="20"/>
        </w:rPr>
        <w:t xml:space="preserve"> </w:t>
      </w:r>
      <w:r w:rsidR="00180572" w:rsidRPr="00300497">
        <w:rPr>
          <w:rFonts w:ascii="Verdana" w:hAnsi="Verdana"/>
          <w:sz w:val="20"/>
          <w:szCs w:val="20"/>
        </w:rPr>
        <w:t xml:space="preserve">Considerando lo hasta aquí expuesto, resulta </w:t>
      </w:r>
      <w:r w:rsidR="007B1B71" w:rsidRPr="00300497">
        <w:rPr>
          <w:rFonts w:ascii="Verdana" w:hAnsi="Verdana"/>
          <w:sz w:val="20"/>
          <w:szCs w:val="20"/>
        </w:rPr>
        <w:t xml:space="preserve">imposible evitar que un pronunciamiento de esta Corte, </w:t>
      </w:r>
      <w:r w:rsidR="00F16DC4" w:rsidRPr="00300497">
        <w:rPr>
          <w:rFonts w:ascii="Verdana" w:hAnsi="Verdana"/>
          <w:sz w:val="20"/>
          <w:szCs w:val="20"/>
        </w:rPr>
        <w:t xml:space="preserve">emitido </w:t>
      </w:r>
      <w:r w:rsidR="007B1B71" w:rsidRPr="00300497">
        <w:rPr>
          <w:rFonts w:ascii="Verdana" w:hAnsi="Verdana"/>
          <w:sz w:val="20"/>
          <w:szCs w:val="20"/>
        </w:rPr>
        <w:t xml:space="preserve">con la mejor </w:t>
      </w:r>
      <w:r w:rsidR="00F16DC4" w:rsidRPr="00300497">
        <w:rPr>
          <w:rFonts w:ascii="Verdana" w:hAnsi="Verdana"/>
          <w:sz w:val="20"/>
          <w:szCs w:val="20"/>
        </w:rPr>
        <w:t>y más transparente</w:t>
      </w:r>
      <w:r w:rsidR="00107B79" w:rsidRPr="00300497">
        <w:rPr>
          <w:rFonts w:ascii="Verdana" w:hAnsi="Verdana"/>
          <w:sz w:val="20"/>
          <w:szCs w:val="20"/>
        </w:rPr>
        <w:t xml:space="preserve"> y sincera</w:t>
      </w:r>
      <w:r w:rsidR="00F16DC4" w:rsidRPr="00300497">
        <w:rPr>
          <w:rFonts w:ascii="Verdana" w:hAnsi="Verdana"/>
          <w:sz w:val="20"/>
          <w:szCs w:val="20"/>
        </w:rPr>
        <w:t xml:space="preserve"> </w:t>
      </w:r>
      <w:r w:rsidR="007B1B71" w:rsidRPr="00300497">
        <w:rPr>
          <w:rFonts w:ascii="Verdana" w:hAnsi="Verdana"/>
          <w:sz w:val="20"/>
          <w:szCs w:val="20"/>
        </w:rPr>
        <w:t xml:space="preserve">intención </w:t>
      </w:r>
      <w:r w:rsidR="00F16DC4" w:rsidRPr="00300497">
        <w:rPr>
          <w:rFonts w:ascii="Verdana" w:hAnsi="Verdana"/>
          <w:sz w:val="20"/>
          <w:szCs w:val="20"/>
        </w:rPr>
        <w:t xml:space="preserve">de </w:t>
      </w:r>
      <w:r w:rsidR="007B1B71" w:rsidRPr="00300497">
        <w:rPr>
          <w:rFonts w:ascii="Verdana" w:hAnsi="Verdana"/>
          <w:sz w:val="20"/>
          <w:szCs w:val="20"/>
        </w:rPr>
        <w:t>limita</w:t>
      </w:r>
      <w:r w:rsidR="00F16DC4" w:rsidRPr="00300497">
        <w:rPr>
          <w:rFonts w:ascii="Verdana" w:hAnsi="Verdana"/>
          <w:sz w:val="20"/>
          <w:szCs w:val="20"/>
        </w:rPr>
        <w:t xml:space="preserve">rlo </w:t>
      </w:r>
      <w:r w:rsidR="007B1B71" w:rsidRPr="00300497">
        <w:rPr>
          <w:rFonts w:ascii="Verdana" w:hAnsi="Verdana"/>
          <w:sz w:val="20"/>
          <w:szCs w:val="20"/>
        </w:rPr>
        <w:t xml:space="preserve">a la cuestión de derecho </w:t>
      </w:r>
      <w:proofErr w:type="spellStart"/>
      <w:r w:rsidR="007B1B71" w:rsidRPr="00300497">
        <w:rPr>
          <w:rFonts w:ascii="Verdana" w:hAnsi="Verdana"/>
          <w:sz w:val="20"/>
          <w:szCs w:val="20"/>
        </w:rPr>
        <w:t>jushumanista</w:t>
      </w:r>
      <w:proofErr w:type="spellEnd"/>
      <w:r w:rsidR="00F16DC4" w:rsidRPr="00300497">
        <w:rPr>
          <w:rFonts w:ascii="Verdana" w:hAnsi="Verdana"/>
          <w:sz w:val="20"/>
          <w:szCs w:val="20"/>
        </w:rPr>
        <w:t xml:space="preserve">, con el máximo nivel técnico </w:t>
      </w:r>
      <w:r w:rsidR="007B1B71" w:rsidRPr="00300497">
        <w:rPr>
          <w:rFonts w:ascii="Verdana" w:hAnsi="Verdana"/>
          <w:sz w:val="20"/>
          <w:szCs w:val="20"/>
        </w:rPr>
        <w:t xml:space="preserve">y </w:t>
      </w:r>
      <w:r w:rsidR="00F16DC4" w:rsidRPr="00300497">
        <w:rPr>
          <w:rFonts w:ascii="Verdana" w:hAnsi="Verdana"/>
          <w:sz w:val="20"/>
          <w:szCs w:val="20"/>
        </w:rPr>
        <w:t>la consiguiente</w:t>
      </w:r>
      <w:r w:rsidR="00ED3F01" w:rsidRPr="00300497">
        <w:rPr>
          <w:rFonts w:ascii="Verdana" w:hAnsi="Verdana"/>
          <w:sz w:val="20"/>
          <w:szCs w:val="20"/>
        </w:rPr>
        <w:t xml:space="preserve"> y tradicional prudencia</w:t>
      </w:r>
      <w:r w:rsidR="00180572" w:rsidRPr="00300497">
        <w:rPr>
          <w:rFonts w:ascii="Verdana" w:hAnsi="Verdana"/>
          <w:sz w:val="20"/>
          <w:szCs w:val="20"/>
        </w:rPr>
        <w:t xml:space="preserve"> de los jueces</w:t>
      </w:r>
      <w:r w:rsidR="00ED3F01" w:rsidRPr="00300497">
        <w:rPr>
          <w:rFonts w:ascii="Verdana" w:hAnsi="Verdana"/>
          <w:sz w:val="20"/>
          <w:szCs w:val="20"/>
        </w:rPr>
        <w:t xml:space="preserve">, no sea rápidamente </w:t>
      </w:r>
      <w:r w:rsidR="00061FCA" w:rsidRPr="00300497">
        <w:rPr>
          <w:rFonts w:ascii="Verdana" w:hAnsi="Verdana"/>
          <w:sz w:val="20"/>
          <w:szCs w:val="20"/>
        </w:rPr>
        <w:t xml:space="preserve">apropiado </w:t>
      </w:r>
      <w:r w:rsidR="00B73D07" w:rsidRPr="00300497">
        <w:rPr>
          <w:rFonts w:ascii="Verdana" w:hAnsi="Verdana"/>
          <w:sz w:val="20"/>
          <w:szCs w:val="20"/>
        </w:rPr>
        <w:t xml:space="preserve">para </w:t>
      </w:r>
      <w:r w:rsidR="007F66C1" w:rsidRPr="00300497">
        <w:rPr>
          <w:rFonts w:ascii="Verdana" w:hAnsi="Verdana"/>
          <w:sz w:val="20"/>
          <w:szCs w:val="20"/>
        </w:rPr>
        <w:t>e</w:t>
      </w:r>
      <w:r w:rsidR="006000EF" w:rsidRPr="00300497">
        <w:rPr>
          <w:rFonts w:ascii="Verdana" w:hAnsi="Verdana"/>
          <w:sz w:val="20"/>
          <w:szCs w:val="20"/>
        </w:rPr>
        <w:t>sgrimi</w:t>
      </w:r>
      <w:r w:rsidR="00B73D07" w:rsidRPr="00300497">
        <w:rPr>
          <w:rFonts w:ascii="Verdana" w:hAnsi="Verdana"/>
          <w:sz w:val="20"/>
          <w:szCs w:val="20"/>
        </w:rPr>
        <w:t>rlo</w:t>
      </w:r>
      <w:r w:rsidR="006000EF" w:rsidRPr="00300497">
        <w:rPr>
          <w:rFonts w:ascii="Verdana" w:hAnsi="Verdana"/>
          <w:sz w:val="20"/>
          <w:szCs w:val="20"/>
        </w:rPr>
        <w:t xml:space="preserve"> </w:t>
      </w:r>
      <w:r w:rsidR="00ED3F01" w:rsidRPr="00300497">
        <w:rPr>
          <w:rFonts w:ascii="Verdana" w:hAnsi="Verdana"/>
          <w:sz w:val="20"/>
          <w:szCs w:val="20"/>
        </w:rPr>
        <w:t xml:space="preserve">como instrumento argumental en </w:t>
      </w:r>
      <w:r w:rsidR="006000EF" w:rsidRPr="00300497">
        <w:rPr>
          <w:rFonts w:ascii="Verdana" w:hAnsi="Verdana"/>
          <w:sz w:val="20"/>
          <w:szCs w:val="20"/>
        </w:rPr>
        <w:t>la</w:t>
      </w:r>
      <w:r w:rsidR="00ED3F01" w:rsidRPr="00300497">
        <w:rPr>
          <w:rFonts w:ascii="Verdana" w:hAnsi="Verdana"/>
          <w:sz w:val="20"/>
          <w:szCs w:val="20"/>
        </w:rPr>
        <w:t xml:space="preserve"> confrontación </w:t>
      </w:r>
      <w:r w:rsidR="00273139" w:rsidRPr="00300497">
        <w:rPr>
          <w:rFonts w:ascii="Verdana" w:hAnsi="Verdana"/>
          <w:sz w:val="20"/>
          <w:szCs w:val="20"/>
        </w:rPr>
        <w:t xml:space="preserve">planteada en el terreno de la pura y descarnada política internacional. </w:t>
      </w:r>
      <w:r w:rsidR="00ED3F01" w:rsidRPr="00300497">
        <w:rPr>
          <w:rFonts w:ascii="Verdana" w:hAnsi="Verdana"/>
          <w:sz w:val="20"/>
          <w:szCs w:val="20"/>
        </w:rPr>
        <w:t xml:space="preserve"> </w:t>
      </w:r>
      <w:r w:rsidR="007B1B71" w:rsidRPr="00300497">
        <w:rPr>
          <w:rFonts w:ascii="Verdana" w:hAnsi="Verdana"/>
          <w:sz w:val="20"/>
          <w:szCs w:val="20"/>
        </w:rPr>
        <w:t xml:space="preserve"> </w:t>
      </w:r>
    </w:p>
    <w:p w14:paraId="310FF52D" w14:textId="77777777" w:rsidR="00061FCA" w:rsidRPr="00300497" w:rsidRDefault="007B1B71" w:rsidP="00B145C1">
      <w:pPr>
        <w:spacing w:after="0"/>
        <w:ind w:firstLine="708"/>
        <w:jc w:val="both"/>
        <w:rPr>
          <w:rFonts w:ascii="Verdana" w:hAnsi="Verdana"/>
          <w:sz w:val="20"/>
          <w:szCs w:val="20"/>
        </w:rPr>
      </w:pPr>
      <w:r w:rsidRPr="00300497">
        <w:rPr>
          <w:rFonts w:ascii="Verdana" w:hAnsi="Verdana"/>
          <w:sz w:val="20"/>
          <w:szCs w:val="20"/>
        </w:rPr>
        <w:t>Sólo una autolimitación en la política podría evitar</w:t>
      </w:r>
      <w:r w:rsidR="00502426" w:rsidRPr="00300497">
        <w:rPr>
          <w:rFonts w:ascii="Verdana" w:hAnsi="Verdana"/>
          <w:sz w:val="20"/>
          <w:szCs w:val="20"/>
        </w:rPr>
        <w:t xml:space="preserve"> que esta transferencia se oper</w:t>
      </w:r>
      <w:r w:rsidR="00A27778" w:rsidRPr="00300497">
        <w:rPr>
          <w:rFonts w:ascii="Verdana" w:hAnsi="Verdana"/>
          <w:sz w:val="20"/>
          <w:szCs w:val="20"/>
        </w:rPr>
        <w:t>as</w:t>
      </w:r>
      <w:r w:rsidR="00502426" w:rsidRPr="00300497">
        <w:rPr>
          <w:rFonts w:ascii="Verdana" w:hAnsi="Verdana"/>
          <w:sz w:val="20"/>
          <w:szCs w:val="20"/>
        </w:rPr>
        <w:t>e de modo prácticamente automático; p</w:t>
      </w:r>
      <w:r w:rsidRPr="00300497">
        <w:rPr>
          <w:rFonts w:ascii="Verdana" w:hAnsi="Verdana"/>
          <w:sz w:val="20"/>
          <w:szCs w:val="20"/>
        </w:rPr>
        <w:t xml:space="preserve">ero este género de autolimitaciones </w:t>
      </w:r>
      <w:r w:rsidR="00ED3F01" w:rsidRPr="00300497">
        <w:rPr>
          <w:rFonts w:ascii="Verdana" w:hAnsi="Verdana"/>
          <w:sz w:val="20"/>
          <w:szCs w:val="20"/>
        </w:rPr>
        <w:t>nunca</w:t>
      </w:r>
      <w:r w:rsidR="00061FCA" w:rsidRPr="00300497">
        <w:rPr>
          <w:rFonts w:ascii="Verdana" w:hAnsi="Verdana"/>
          <w:sz w:val="20"/>
          <w:szCs w:val="20"/>
        </w:rPr>
        <w:t xml:space="preserve"> se registró </w:t>
      </w:r>
      <w:r w:rsidRPr="00300497">
        <w:rPr>
          <w:rFonts w:ascii="Verdana" w:hAnsi="Verdana"/>
          <w:sz w:val="20"/>
          <w:szCs w:val="20"/>
        </w:rPr>
        <w:t xml:space="preserve">en </w:t>
      </w:r>
      <w:r w:rsidR="00061FCA" w:rsidRPr="00300497">
        <w:rPr>
          <w:rFonts w:ascii="Verdana" w:hAnsi="Verdana"/>
          <w:sz w:val="20"/>
          <w:szCs w:val="20"/>
        </w:rPr>
        <w:t>ninguna controversia p</w:t>
      </w:r>
      <w:r w:rsidRPr="00300497">
        <w:rPr>
          <w:rFonts w:ascii="Verdana" w:hAnsi="Verdana"/>
          <w:sz w:val="20"/>
          <w:szCs w:val="20"/>
        </w:rPr>
        <w:t xml:space="preserve">olítica, lo que no </w:t>
      </w:r>
      <w:r w:rsidR="00502426" w:rsidRPr="00300497">
        <w:rPr>
          <w:rFonts w:ascii="Verdana" w:hAnsi="Verdana"/>
          <w:sz w:val="20"/>
          <w:szCs w:val="20"/>
        </w:rPr>
        <w:t xml:space="preserve">debe imputarse </w:t>
      </w:r>
      <w:r w:rsidRPr="00300497">
        <w:rPr>
          <w:rFonts w:ascii="Verdana" w:hAnsi="Verdana"/>
          <w:sz w:val="20"/>
          <w:szCs w:val="20"/>
        </w:rPr>
        <w:t xml:space="preserve">a </w:t>
      </w:r>
      <w:r w:rsidR="00ED3F01" w:rsidRPr="00300497">
        <w:rPr>
          <w:rFonts w:ascii="Verdana" w:hAnsi="Verdana"/>
          <w:sz w:val="20"/>
          <w:szCs w:val="20"/>
        </w:rPr>
        <w:t xml:space="preserve">ninguna </w:t>
      </w:r>
      <w:r w:rsidRPr="00300497">
        <w:rPr>
          <w:rFonts w:ascii="Verdana" w:hAnsi="Verdana"/>
          <w:sz w:val="20"/>
          <w:szCs w:val="20"/>
        </w:rPr>
        <w:t>fal</w:t>
      </w:r>
      <w:r w:rsidR="00ED3F01" w:rsidRPr="00300497">
        <w:rPr>
          <w:rFonts w:ascii="Verdana" w:hAnsi="Verdana"/>
          <w:sz w:val="20"/>
          <w:szCs w:val="20"/>
        </w:rPr>
        <w:t xml:space="preserve">la </w:t>
      </w:r>
      <w:r w:rsidRPr="00300497">
        <w:rPr>
          <w:rFonts w:ascii="Verdana" w:hAnsi="Verdana"/>
          <w:sz w:val="20"/>
          <w:szCs w:val="20"/>
        </w:rPr>
        <w:t>ética, sino</w:t>
      </w:r>
      <w:r w:rsidR="00ED3F01" w:rsidRPr="00300497">
        <w:rPr>
          <w:rFonts w:ascii="Verdana" w:hAnsi="Verdana"/>
          <w:sz w:val="20"/>
          <w:szCs w:val="20"/>
        </w:rPr>
        <w:t xml:space="preserve"> simplemente </w:t>
      </w:r>
      <w:r w:rsidRPr="00300497">
        <w:rPr>
          <w:rFonts w:ascii="Verdana" w:hAnsi="Verdana"/>
          <w:sz w:val="20"/>
          <w:szCs w:val="20"/>
        </w:rPr>
        <w:t>a la</w:t>
      </w:r>
      <w:r w:rsidR="00502426" w:rsidRPr="00300497">
        <w:rPr>
          <w:rFonts w:ascii="Verdana" w:hAnsi="Verdana"/>
          <w:sz w:val="20"/>
          <w:szCs w:val="20"/>
        </w:rPr>
        <w:t xml:space="preserve">s reglas mismas de </w:t>
      </w:r>
      <w:r w:rsidR="00A27778" w:rsidRPr="00300497">
        <w:rPr>
          <w:rFonts w:ascii="Verdana" w:hAnsi="Verdana"/>
          <w:sz w:val="20"/>
          <w:szCs w:val="20"/>
        </w:rPr>
        <w:t>toda</w:t>
      </w:r>
      <w:r w:rsidR="00502426" w:rsidRPr="00300497">
        <w:rPr>
          <w:rFonts w:ascii="Verdana" w:hAnsi="Verdana"/>
          <w:sz w:val="20"/>
          <w:szCs w:val="20"/>
        </w:rPr>
        <w:t xml:space="preserve"> </w:t>
      </w:r>
      <w:r w:rsidR="00107B79" w:rsidRPr="00300497">
        <w:rPr>
          <w:rFonts w:ascii="Verdana" w:hAnsi="Verdana"/>
          <w:sz w:val="20"/>
          <w:szCs w:val="20"/>
        </w:rPr>
        <w:t>“</w:t>
      </w:r>
      <w:r w:rsidR="00502426" w:rsidRPr="00300497">
        <w:rPr>
          <w:rFonts w:ascii="Verdana" w:hAnsi="Verdana"/>
          <w:sz w:val="20"/>
          <w:szCs w:val="20"/>
        </w:rPr>
        <w:t>praxis</w:t>
      </w:r>
      <w:r w:rsidR="00107B79" w:rsidRPr="00300497">
        <w:rPr>
          <w:rFonts w:ascii="Verdana" w:hAnsi="Verdana"/>
          <w:sz w:val="20"/>
          <w:szCs w:val="20"/>
        </w:rPr>
        <w:t>”</w:t>
      </w:r>
      <w:r w:rsidR="00502426" w:rsidRPr="00300497">
        <w:rPr>
          <w:rFonts w:ascii="Verdana" w:hAnsi="Verdana"/>
          <w:sz w:val="20"/>
          <w:szCs w:val="20"/>
        </w:rPr>
        <w:t xml:space="preserve"> política</w:t>
      </w:r>
      <w:r w:rsidR="00182866" w:rsidRPr="00300497">
        <w:rPr>
          <w:rFonts w:ascii="Verdana" w:hAnsi="Verdana"/>
          <w:sz w:val="20"/>
          <w:szCs w:val="20"/>
        </w:rPr>
        <w:t xml:space="preserve"> pura</w:t>
      </w:r>
      <w:r w:rsidR="007746BE" w:rsidRPr="00300497">
        <w:rPr>
          <w:rFonts w:ascii="Verdana" w:hAnsi="Verdana"/>
          <w:sz w:val="20"/>
          <w:szCs w:val="20"/>
        </w:rPr>
        <w:t xml:space="preserve"> que</w:t>
      </w:r>
      <w:r w:rsidR="00182866" w:rsidRPr="00300497">
        <w:rPr>
          <w:rFonts w:ascii="Verdana" w:hAnsi="Verdana"/>
          <w:sz w:val="20"/>
          <w:szCs w:val="20"/>
        </w:rPr>
        <w:t>,</w:t>
      </w:r>
      <w:r w:rsidR="007746BE" w:rsidRPr="00300497">
        <w:rPr>
          <w:rFonts w:ascii="Verdana" w:hAnsi="Verdana"/>
          <w:sz w:val="20"/>
          <w:szCs w:val="20"/>
        </w:rPr>
        <w:t xml:space="preserve"> </w:t>
      </w:r>
      <w:r w:rsidR="002061EE" w:rsidRPr="00300497">
        <w:rPr>
          <w:rFonts w:ascii="Verdana" w:hAnsi="Verdana"/>
          <w:sz w:val="20"/>
          <w:szCs w:val="20"/>
        </w:rPr>
        <w:t>por su naturaleza misma</w:t>
      </w:r>
      <w:r w:rsidR="00182866" w:rsidRPr="00300497">
        <w:rPr>
          <w:rFonts w:ascii="Verdana" w:hAnsi="Verdana"/>
          <w:sz w:val="20"/>
          <w:szCs w:val="20"/>
        </w:rPr>
        <w:t>,</w:t>
      </w:r>
      <w:r w:rsidR="002061EE" w:rsidRPr="00300497">
        <w:rPr>
          <w:rFonts w:ascii="Verdana" w:hAnsi="Verdana"/>
          <w:sz w:val="20"/>
          <w:szCs w:val="20"/>
        </w:rPr>
        <w:t xml:space="preserve"> procura </w:t>
      </w:r>
      <w:r w:rsidR="007746BE" w:rsidRPr="00300497">
        <w:rPr>
          <w:rFonts w:ascii="Verdana" w:hAnsi="Verdana"/>
          <w:sz w:val="20"/>
          <w:szCs w:val="20"/>
        </w:rPr>
        <w:t xml:space="preserve">efectos inmediatos, no </w:t>
      </w:r>
      <w:r w:rsidR="00061FCA" w:rsidRPr="00300497">
        <w:rPr>
          <w:rFonts w:ascii="Verdana" w:hAnsi="Verdana"/>
          <w:sz w:val="20"/>
          <w:szCs w:val="20"/>
        </w:rPr>
        <w:t>tolera</w:t>
      </w:r>
      <w:r w:rsidR="007746BE" w:rsidRPr="00300497">
        <w:rPr>
          <w:rFonts w:ascii="Verdana" w:hAnsi="Verdana"/>
          <w:sz w:val="20"/>
          <w:szCs w:val="20"/>
        </w:rPr>
        <w:t xml:space="preserve"> dilaciones</w:t>
      </w:r>
      <w:r w:rsidR="00182866" w:rsidRPr="00300497">
        <w:rPr>
          <w:rFonts w:ascii="Verdana" w:hAnsi="Verdana"/>
          <w:sz w:val="20"/>
          <w:szCs w:val="20"/>
        </w:rPr>
        <w:t>, “</w:t>
      </w:r>
      <w:proofErr w:type="spellStart"/>
      <w:r w:rsidR="00182866" w:rsidRPr="00300497">
        <w:rPr>
          <w:rFonts w:ascii="Verdana" w:hAnsi="Verdana"/>
          <w:sz w:val="20"/>
          <w:szCs w:val="20"/>
        </w:rPr>
        <w:t>tempora</w:t>
      </w:r>
      <w:proofErr w:type="spellEnd"/>
      <w:r w:rsidR="00182866" w:rsidRPr="00300497">
        <w:rPr>
          <w:rFonts w:ascii="Verdana" w:hAnsi="Verdana"/>
          <w:sz w:val="20"/>
          <w:szCs w:val="20"/>
        </w:rPr>
        <w:t>” de modo muy diferente al jurídico</w:t>
      </w:r>
      <w:r w:rsidR="007746BE" w:rsidRPr="00300497">
        <w:rPr>
          <w:rFonts w:ascii="Verdana" w:hAnsi="Verdana"/>
          <w:sz w:val="20"/>
          <w:szCs w:val="20"/>
        </w:rPr>
        <w:t xml:space="preserve"> y</w:t>
      </w:r>
      <w:r w:rsidR="00182866" w:rsidRPr="00300497">
        <w:rPr>
          <w:rFonts w:ascii="Verdana" w:hAnsi="Verdana"/>
          <w:sz w:val="20"/>
          <w:szCs w:val="20"/>
        </w:rPr>
        <w:t xml:space="preserve">, por ende, </w:t>
      </w:r>
      <w:r w:rsidR="00061FCA" w:rsidRPr="00300497">
        <w:rPr>
          <w:rFonts w:ascii="Verdana" w:hAnsi="Verdana"/>
          <w:sz w:val="20"/>
          <w:szCs w:val="20"/>
        </w:rPr>
        <w:t xml:space="preserve">entrena </w:t>
      </w:r>
      <w:r w:rsidR="00A259D9" w:rsidRPr="00300497">
        <w:rPr>
          <w:rFonts w:ascii="Verdana" w:hAnsi="Verdana"/>
          <w:sz w:val="20"/>
          <w:szCs w:val="20"/>
        </w:rPr>
        <w:t xml:space="preserve">a sus operadores </w:t>
      </w:r>
      <w:r w:rsidR="00061FCA" w:rsidRPr="00300497">
        <w:rPr>
          <w:rFonts w:ascii="Verdana" w:hAnsi="Verdana"/>
          <w:sz w:val="20"/>
          <w:szCs w:val="20"/>
        </w:rPr>
        <w:t xml:space="preserve">para </w:t>
      </w:r>
      <w:r w:rsidR="00182866" w:rsidRPr="00300497">
        <w:rPr>
          <w:rFonts w:ascii="Verdana" w:hAnsi="Verdana"/>
          <w:sz w:val="20"/>
          <w:szCs w:val="20"/>
        </w:rPr>
        <w:t xml:space="preserve">el empleo </w:t>
      </w:r>
      <w:r w:rsidR="007746BE" w:rsidRPr="00300497">
        <w:rPr>
          <w:rFonts w:ascii="Verdana" w:hAnsi="Verdana"/>
          <w:sz w:val="20"/>
          <w:szCs w:val="20"/>
        </w:rPr>
        <w:t>habilidos</w:t>
      </w:r>
      <w:r w:rsidR="00182866" w:rsidRPr="00300497">
        <w:rPr>
          <w:rFonts w:ascii="Verdana" w:hAnsi="Verdana"/>
          <w:sz w:val="20"/>
          <w:szCs w:val="20"/>
        </w:rPr>
        <w:t>o</w:t>
      </w:r>
      <w:r w:rsidR="007746BE" w:rsidRPr="00300497">
        <w:rPr>
          <w:rFonts w:ascii="Verdana" w:hAnsi="Verdana"/>
          <w:sz w:val="20"/>
          <w:szCs w:val="20"/>
        </w:rPr>
        <w:t xml:space="preserve"> de todo discurso que se halle a su alcance</w:t>
      </w:r>
      <w:r w:rsidR="00182866" w:rsidRPr="00300497">
        <w:rPr>
          <w:rFonts w:ascii="Verdana" w:hAnsi="Verdana"/>
          <w:sz w:val="20"/>
          <w:szCs w:val="20"/>
        </w:rPr>
        <w:t>, sin deparar en su naturaleza ni en la función u objetivo de sus autores</w:t>
      </w:r>
      <w:r w:rsidR="007746BE" w:rsidRPr="00300497">
        <w:rPr>
          <w:rFonts w:ascii="Verdana" w:hAnsi="Verdana"/>
          <w:sz w:val="20"/>
          <w:szCs w:val="20"/>
        </w:rPr>
        <w:t>.</w:t>
      </w:r>
      <w:r w:rsidR="000E2D1F" w:rsidRPr="00300497">
        <w:rPr>
          <w:rFonts w:ascii="Verdana" w:hAnsi="Verdana"/>
          <w:sz w:val="20"/>
          <w:szCs w:val="20"/>
        </w:rPr>
        <w:t xml:space="preserve"> </w:t>
      </w:r>
      <w:r w:rsidR="00061FCA" w:rsidRPr="00300497">
        <w:rPr>
          <w:rFonts w:ascii="Verdana" w:hAnsi="Verdana"/>
          <w:sz w:val="20"/>
          <w:szCs w:val="20"/>
        </w:rPr>
        <w:t xml:space="preserve"> </w:t>
      </w:r>
    </w:p>
    <w:p w14:paraId="4C3D9E6E" w14:textId="77777777" w:rsidR="009A038D" w:rsidRPr="00300497" w:rsidRDefault="00182866" w:rsidP="00B145C1">
      <w:pPr>
        <w:spacing w:after="0"/>
        <w:ind w:firstLine="708"/>
        <w:jc w:val="both"/>
        <w:rPr>
          <w:rFonts w:ascii="Verdana" w:hAnsi="Verdana"/>
          <w:sz w:val="20"/>
          <w:szCs w:val="20"/>
        </w:rPr>
      </w:pPr>
      <w:r w:rsidRPr="00300497">
        <w:rPr>
          <w:rFonts w:ascii="Verdana" w:hAnsi="Verdana"/>
          <w:sz w:val="20"/>
          <w:szCs w:val="20"/>
        </w:rPr>
        <w:lastRenderedPageBreak/>
        <w:t>Sin mucha exageración, p</w:t>
      </w:r>
      <w:r w:rsidR="007746BE" w:rsidRPr="00300497">
        <w:rPr>
          <w:rFonts w:ascii="Verdana" w:hAnsi="Verdana"/>
          <w:sz w:val="20"/>
          <w:szCs w:val="20"/>
        </w:rPr>
        <w:t xml:space="preserve">odría decirse que esta característica de la “praxis” política responde casi a la </w:t>
      </w:r>
      <w:r w:rsidR="007B1B71" w:rsidRPr="00300497">
        <w:rPr>
          <w:rFonts w:ascii="Verdana" w:hAnsi="Verdana"/>
          <w:sz w:val="20"/>
          <w:szCs w:val="20"/>
        </w:rPr>
        <w:t>propia condición humana</w:t>
      </w:r>
      <w:r w:rsidR="007F66C1" w:rsidRPr="00300497">
        <w:rPr>
          <w:rFonts w:ascii="Verdana" w:hAnsi="Verdana"/>
          <w:sz w:val="20"/>
          <w:szCs w:val="20"/>
        </w:rPr>
        <w:t xml:space="preserve">, sin </w:t>
      </w:r>
      <w:r w:rsidR="00273139" w:rsidRPr="00300497">
        <w:rPr>
          <w:rFonts w:ascii="Verdana" w:hAnsi="Verdana"/>
          <w:sz w:val="20"/>
          <w:szCs w:val="20"/>
        </w:rPr>
        <w:t xml:space="preserve">que esta </w:t>
      </w:r>
      <w:r w:rsidRPr="00300497">
        <w:rPr>
          <w:rFonts w:ascii="Verdana" w:hAnsi="Verdana"/>
          <w:sz w:val="20"/>
          <w:szCs w:val="20"/>
        </w:rPr>
        <w:t xml:space="preserve">afirmación </w:t>
      </w:r>
      <w:r w:rsidR="00273139" w:rsidRPr="00300497">
        <w:rPr>
          <w:rFonts w:ascii="Verdana" w:hAnsi="Verdana"/>
          <w:sz w:val="20"/>
          <w:szCs w:val="20"/>
        </w:rPr>
        <w:t>implique</w:t>
      </w:r>
      <w:r w:rsidRPr="00300497">
        <w:rPr>
          <w:rFonts w:ascii="Verdana" w:hAnsi="Verdana"/>
          <w:sz w:val="20"/>
          <w:szCs w:val="20"/>
        </w:rPr>
        <w:t xml:space="preserve"> necesariamente la caída </w:t>
      </w:r>
      <w:r w:rsidR="007F66C1" w:rsidRPr="00300497">
        <w:rPr>
          <w:rFonts w:ascii="Verdana" w:hAnsi="Verdana"/>
          <w:sz w:val="20"/>
          <w:szCs w:val="20"/>
        </w:rPr>
        <w:t xml:space="preserve">en ningún </w:t>
      </w:r>
      <w:r w:rsidR="00424E52" w:rsidRPr="00300497">
        <w:rPr>
          <w:rFonts w:ascii="Verdana" w:hAnsi="Verdana"/>
          <w:sz w:val="20"/>
          <w:szCs w:val="20"/>
        </w:rPr>
        <w:t>“</w:t>
      </w:r>
      <w:proofErr w:type="spellStart"/>
      <w:r w:rsidR="007F66C1" w:rsidRPr="00300497">
        <w:rPr>
          <w:rFonts w:ascii="Verdana" w:hAnsi="Verdana"/>
          <w:sz w:val="20"/>
          <w:szCs w:val="20"/>
        </w:rPr>
        <w:t>hobbesianismo</w:t>
      </w:r>
      <w:proofErr w:type="spellEnd"/>
      <w:r w:rsidR="00424E52" w:rsidRPr="00300497">
        <w:rPr>
          <w:rFonts w:ascii="Verdana" w:hAnsi="Verdana"/>
          <w:sz w:val="20"/>
          <w:szCs w:val="20"/>
        </w:rPr>
        <w:t>”</w:t>
      </w:r>
      <w:r w:rsidRPr="00300497">
        <w:rPr>
          <w:rFonts w:ascii="Verdana" w:hAnsi="Verdana"/>
          <w:sz w:val="20"/>
          <w:szCs w:val="20"/>
        </w:rPr>
        <w:t xml:space="preserve"> u otro juicio antropológico análogamente </w:t>
      </w:r>
      <w:r w:rsidR="007F66C1" w:rsidRPr="00300497">
        <w:rPr>
          <w:rFonts w:ascii="Verdana" w:hAnsi="Verdana"/>
          <w:sz w:val="20"/>
          <w:szCs w:val="20"/>
        </w:rPr>
        <w:t>pesimista</w:t>
      </w:r>
      <w:r w:rsidRPr="00300497">
        <w:rPr>
          <w:rFonts w:ascii="Verdana" w:hAnsi="Verdana"/>
          <w:sz w:val="20"/>
          <w:szCs w:val="20"/>
        </w:rPr>
        <w:t xml:space="preserve">. </w:t>
      </w:r>
    </w:p>
    <w:p w14:paraId="72F3CF0E" w14:textId="77777777" w:rsidR="00502426" w:rsidRPr="00300497" w:rsidRDefault="007F66C1" w:rsidP="00B145C1">
      <w:pPr>
        <w:spacing w:after="0"/>
        <w:ind w:firstLine="708"/>
        <w:jc w:val="both"/>
        <w:rPr>
          <w:rFonts w:ascii="Verdana" w:hAnsi="Verdana"/>
          <w:sz w:val="20"/>
          <w:szCs w:val="20"/>
        </w:rPr>
      </w:pPr>
      <w:r w:rsidRPr="00300497">
        <w:rPr>
          <w:rFonts w:ascii="Verdana" w:hAnsi="Verdana"/>
          <w:sz w:val="20"/>
          <w:szCs w:val="20"/>
        </w:rPr>
        <w:t xml:space="preserve"> </w:t>
      </w:r>
    </w:p>
    <w:p w14:paraId="0E5B37E9" w14:textId="77777777" w:rsidR="00196C39" w:rsidRPr="00300497" w:rsidRDefault="008F2D1E" w:rsidP="00B145C1">
      <w:pPr>
        <w:spacing w:after="0"/>
        <w:ind w:firstLine="708"/>
        <w:jc w:val="both"/>
        <w:rPr>
          <w:rFonts w:ascii="Verdana" w:hAnsi="Verdana"/>
          <w:sz w:val="20"/>
          <w:szCs w:val="20"/>
        </w:rPr>
      </w:pPr>
      <w:r w:rsidRPr="00300497">
        <w:rPr>
          <w:rFonts w:ascii="Verdana" w:hAnsi="Verdana"/>
          <w:sz w:val="20"/>
          <w:szCs w:val="20"/>
        </w:rPr>
        <w:t>11 -</w:t>
      </w:r>
      <w:r w:rsidR="006519B4" w:rsidRPr="00300497">
        <w:rPr>
          <w:rFonts w:ascii="Verdana" w:hAnsi="Verdana"/>
          <w:sz w:val="20"/>
          <w:szCs w:val="20"/>
        </w:rPr>
        <w:t xml:space="preserve"> </w:t>
      </w:r>
      <w:r w:rsidR="00502426" w:rsidRPr="00300497">
        <w:rPr>
          <w:rFonts w:ascii="Verdana" w:hAnsi="Verdana"/>
          <w:sz w:val="20"/>
          <w:szCs w:val="20"/>
        </w:rPr>
        <w:t xml:space="preserve">En </w:t>
      </w:r>
      <w:r w:rsidR="007746BE" w:rsidRPr="00300497">
        <w:rPr>
          <w:rFonts w:ascii="Verdana" w:hAnsi="Verdana"/>
          <w:sz w:val="20"/>
          <w:szCs w:val="20"/>
        </w:rPr>
        <w:t xml:space="preserve">consecuencia, </w:t>
      </w:r>
      <w:r w:rsidR="006A2F48" w:rsidRPr="00300497">
        <w:rPr>
          <w:rFonts w:ascii="Verdana" w:hAnsi="Verdana"/>
          <w:sz w:val="20"/>
          <w:szCs w:val="20"/>
        </w:rPr>
        <w:t xml:space="preserve">el contexto del caso al que se refieren las preguntas exige suma delicadeza en cualquiera de las aproximaciones que se quiera hacer, </w:t>
      </w:r>
      <w:r w:rsidR="007746BE" w:rsidRPr="00300497">
        <w:rPr>
          <w:rFonts w:ascii="Verdana" w:hAnsi="Verdana"/>
          <w:sz w:val="20"/>
          <w:szCs w:val="20"/>
        </w:rPr>
        <w:t xml:space="preserve">habida cuenta de </w:t>
      </w:r>
      <w:r w:rsidR="006A2F48" w:rsidRPr="00300497">
        <w:rPr>
          <w:rFonts w:ascii="Verdana" w:hAnsi="Verdana"/>
          <w:sz w:val="20"/>
          <w:szCs w:val="20"/>
        </w:rPr>
        <w:t xml:space="preserve">que se trata de </w:t>
      </w:r>
      <w:r w:rsidR="000E2D1F" w:rsidRPr="00300497">
        <w:rPr>
          <w:rFonts w:ascii="Verdana" w:hAnsi="Verdana"/>
          <w:sz w:val="20"/>
          <w:szCs w:val="20"/>
        </w:rPr>
        <w:t xml:space="preserve">una confrontación entre Estados en la que se hallan en juego </w:t>
      </w:r>
      <w:r w:rsidR="00CE3DB6" w:rsidRPr="00300497">
        <w:rPr>
          <w:rFonts w:ascii="Verdana" w:hAnsi="Verdana"/>
          <w:sz w:val="20"/>
          <w:szCs w:val="20"/>
        </w:rPr>
        <w:t xml:space="preserve">fortísimos </w:t>
      </w:r>
      <w:r w:rsidR="00502426" w:rsidRPr="00300497">
        <w:rPr>
          <w:rFonts w:ascii="Verdana" w:hAnsi="Verdana"/>
          <w:sz w:val="20"/>
          <w:szCs w:val="20"/>
        </w:rPr>
        <w:t>intereses</w:t>
      </w:r>
      <w:r w:rsidR="000E2D1F" w:rsidRPr="00300497">
        <w:rPr>
          <w:rFonts w:ascii="Verdana" w:hAnsi="Verdana"/>
          <w:sz w:val="20"/>
          <w:szCs w:val="20"/>
        </w:rPr>
        <w:t>.</w:t>
      </w:r>
      <w:r w:rsidR="00A576D4" w:rsidRPr="00300497">
        <w:rPr>
          <w:rFonts w:ascii="Verdana" w:hAnsi="Verdana"/>
          <w:sz w:val="20"/>
          <w:szCs w:val="20"/>
        </w:rPr>
        <w:t xml:space="preserve"> </w:t>
      </w:r>
      <w:r w:rsidR="00502426" w:rsidRPr="00300497">
        <w:rPr>
          <w:rFonts w:ascii="Verdana" w:hAnsi="Verdana"/>
          <w:sz w:val="20"/>
          <w:szCs w:val="20"/>
        </w:rPr>
        <w:t xml:space="preserve"> </w:t>
      </w:r>
    </w:p>
    <w:p w14:paraId="5C7CA7CE" w14:textId="77777777" w:rsidR="007746BE" w:rsidRPr="00300497" w:rsidRDefault="00502426" w:rsidP="00B145C1">
      <w:pPr>
        <w:spacing w:after="0"/>
        <w:ind w:firstLine="708"/>
        <w:jc w:val="both"/>
        <w:rPr>
          <w:rFonts w:ascii="Verdana" w:hAnsi="Verdana"/>
          <w:sz w:val="20"/>
          <w:szCs w:val="20"/>
        </w:rPr>
      </w:pPr>
      <w:r w:rsidRPr="00300497">
        <w:rPr>
          <w:rFonts w:ascii="Verdana" w:hAnsi="Verdana"/>
          <w:sz w:val="20"/>
          <w:szCs w:val="20"/>
        </w:rPr>
        <w:t xml:space="preserve">La propia situación institucional </w:t>
      </w:r>
      <w:r w:rsidR="006000EF" w:rsidRPr="00300497">
        <w:rPr>
          <w:rFonts w:ascii="Verdana" w:hAnsi="Verdana"/>
          <w:sz w:val="20"/>
          <w:szCs w:val="20"/>
        </w:rPr>
        <w:t>de</w:t>
      </w:r>
      <w:r w:rsidR="00A576D4" w:rsidRPr="00300497">
        <w:rPr>
          <w:rFonts w:ascii="Verdana" w:hAnsi="Verdana"/>
          <w:sz w:val="20"/>
          <w:szCs w:val="20"/>
        </w:rPr>
        <w:t>l Estado de</w:t>
      </w:r>
      <w:r w:rsidR="006000EF" w:rsidRPr="00300497">
        <w:rPr>
          <w:rFonts w:ascii="Verdana" w:hAnsi="Verdana"/>
          <w:sz w:val="20"/>
          <w:szCs w:val="20"/>
        </w:rPr>
        <w:t xml:space="preserve"> Venezuela </w:t>
      </w:r>
      <w:r w:rsidRPr="00300497">
        <w:rPr>
          <w:rFonts w:ascii="Verdana" w:hAnsi="Verdana"/>
          <w:sz w:val="20"/>
          <w:szCs w:val="20"/>
        </w:rPr>
        <w:t xml:space="preserve">es de </w:t>
      </w:r>
      <w:r w:rsidR="00CE3DB6" w:rsidRPr="00300497">
        <w:rPr>
          <w:rFonts w:ascii="Verdana" w:hAnsi="Verdana"/>
          <w:sz w:val="20"/>
          <w:szCs w:val="20"/>
        </w:rPr>
        <w:t xml:space="preserve">insólita </w:t>
      </w:r>
      <w:r w:rsidRPr="00300497">
        <w:rPr>
          <w:rFonts w:ascii="Verdana" w:hAnsi="Verdana"/>
          <w:sz w:val="20"/>
          <w:szCs w:val="20"/>
        </w:rPr>
        <w:t>complejidad</w:t>
      </w:r>
      <w:r w:rsidR="00CE3DB6" w:rsidRPr="00300497">
        <w:rPr>
          <w:rFonts w:ascii="Verdana" w:hAnsi="Verdana"/>
          <w:sz w:val="20"/>
          <w:szCs w:val="20"/>
        </w:rPr>
        <w:t xml:space="preserve"> política</w:t>
      </w:r>
      <w:r w:rsidR="00A576D4" w:rsidRPr="00300497">
        <w:rPr>
          <w:rFonts w:ascii="Verdana" w:hAnsi="Verdana"/>
          <w:sz w:val="20"/>
          <w:szCs w:val="20"/>
        </w:rPr>
        <w:t>, institucional</w:t>
      </w:r>
      <w:r w:rsidR="00CE3DB6" w:rsidRPr="00300497">
        <w:rPr>
          <w:rFonts w:ascii="Verdana" w:hAnsi="Verdana"/>
          <w:sz w:val="20"/>
          <w:szCs w:val="20"/>
        </w:rPr>
        <w:t xml:space="preserve"> y diplomática</w:t>
      </w:r>
      <w:r w:rsidRPr="00300497">
        <w:rPr>
          <w:rFonts w:ascii="Verdana" w:hAnsi="Verdana"/>
          <w:sz w:val="20"/>
          <w:szCs w:val="20"/>
        </w:rPr>
        <w:t xml:space="preserve">, </w:t>
      </w:r>
      <w:r w:rsidR="00CE3DB6" w:rsidRPr="00300497">
        <w:rPr>
          <w:rFonts w:ascii="Verdana" w:hAnsi="Verdana"/>
          <w:sz w:val="20"/>
          <w:szCs w:val="20"/>
        </w:rPr>
        <w:t>pues existe u</w:t>
      </w:r>
      <w:r w:rsidRPr="00300497">
        <w:rPr>
          <w:rFonts w:ascii="Verdana" w:hAnsi="Verdana"/>
          <w:sz w:val="20"/>
          <w:szCs w:val="20"/>
        </w:rPr>
        <w:t>n gobierno que ejerce el poder territorial</w:t>
      </w:r>
      <w:r w:rsidR="00A27778" w:rsidRPr="00300497">
        <w:rPr>
          <w:rFonts w:ascii="Verdana" w:hAnsi="Verdana"/>
          <w:sz w:val="20"/>
          <w:szCs w:val="20"/>
        </w:rPr>
        <w:t xml:space="preserve">, pero hay </w:t>
      </w:r>
      <w:r w:rsidRPr="00300497">
        <w:rPr>
          <w:rFonts w:ascii="Verdana" w:hAnsi="Verdana"/>
          <w:sz w:val="20"/>
          <w:szCs w:val="20"/>
        </w:rPr>
        <w:t>Estados de nuestr</w:t>
      </w:r>
      <w:r w:rsidR="002061EE" w:rsidRPr="00300497">
        <w:rPr>
          <w:rFonts w:ascii="Verdana" w:hAnsi="Verdana"/>
          <w:sz w:val="20"/>
          <w:szCs w:val="20"/>
        </w:rPr>
        <w:t xml:space="preserve">o continente </w:t>
      </w:r>
      <w:r w:rsidRPr="00300497">
        <w:rPr>
          <w:rFonts w:ascii="Verdana" w:hAnsi="Verdana"/>
          <w:sz w:val="20"/>
          <w:szCs w:val="20"/>
        </w:rPr>
        <w:t xml:space="preserve">que reconocen a </w:t>
      </w:r>
      <w:r w:rsidR="00A27778" w:rsidRPr="00300497">
        <w:rPr>
          <w:rFonts w:ascii="Verdana" w:hAnsi="Verdana"/>
          <w:sz w:val="20"/>
          <w:szCs w:val="20"/>
        </w:rPr>
        <w:t>un</w:t>
      </w:r>
      <w:r w:rsidR="006000EF" w:rsidRPr="00300497">
        <w:rPr>
          <w:rFonts w:ascii="Verdana" w:hAnsi="Verdana"/>
          <w:sz w:val="20"/>
          <w:szCs w:val="20"/>
        </w:rPr>
        <w:t xml:space="preserve">a autoridad </w:t>
      </w:r>
      <w:r w:rsidRPr="00300497">
        <w:rPr>
          <w:rFonts w:ascii="Verdana" w:hAnsi="Verdana"/>
          <w:sz w:val="20"/>
          <w:szCs w:val="20"/>
        </w:rPr>
        <w:t xml:space="preserve">que no ejerce ese poder, </w:t>
      </w:r>
      <w:r w:rsidR="00107B79" w:rsidRPr="00300497">
        <w:rPr>
          <w:rFonts w:ascii="Verdana" w:hAnsi="Verdana"/>
          <w:sz w:val="20"/>
          <w:szCs w:val="20"/>
        </w:rPr>
        <w:t>lo q</w:t>
      </w:r>
      <w:r w:rsidR="00196C39" w:rsidRPr="00300497">
        <w:rPr>
          <w:rFonts w:ascii="Verdana" w:hAnsi="Verdana"/>
          <w:sz w:val="20"/>
          <w:szCs w:val="20"/>
        </w:rPr>
        <w:t xml:space="preserve">ue </w:t>
      </w:r>
      <w:r w:rsidR="006F4737" w:rsidRPr="00300497">
        <w:rPr>
          <w:rFonts w:ascii="Verdana" w:hAnsi="Verdana"/>
          <w:sz w:val="20"/>
          <w:szCs w:val="20"/>
        </w:rPr>
        <w:t>es prácticamente inédito en nuestr</w:t>
      </w:r>
      <w:r w:rsidR="000C5474" w:rsidRPr="00300497">
        <w:rPr>
          <w:rFonts w:ascii="Verdana" w:hAnsi="Verdana"/>
          <w:sz w:val="20"/>
          <w:szCs w:val="20"/>
        </w:rPr>
        <w:t>o continente</w:t>
      </w:r>
      <w:r w:rsidR="006F4737" w:rsidRPr="00300497">
        <w:rPr>
          <w:rFonts w:ascii="Verdana" w:hAnsi="Verdana"/>
          <w:sz w:val="20"/>
          <w:szCs w:val="20"/>
        </w:rPr>
        <w:t xml:space="preserve">, aunque </w:t>
      </w:r>
      <w:r w:rsidR="00196C39" w:rsidRPr="00300497">
        <w:rPr>
          <w:rFonts w:ascii="Verdana" w:hAnsi="Verdana"/>
          <w:sz w:val="20"/>
          <w:szCs w:val="20"/>
        </w:rPr>
        <w:t>otrora se dio en otr</w:t>
      </w:r>
      <w:r w:rsidR="002061EE" w:rsidRPr="00300497">
        <w:rPr>
          <w:rFonts w:ascii="Verdana" w:hAnsi="Verdana"/>
          <w:sz w:val="20"/>
          <w:szCs w:val="20"/>
        </w:rPr>
        <w:t>as regiones del planeta</w:t>
      </w:r>
      <w:r w:rsidR="006F4737" w:rsidRPr="00300497">
        <w:rPr>
          <w:rFonts w:ascii="Verdana" w:hAnsi="Verdana"/>
          <w:sz w:val="20"/>
          <w:szCs w:val="20"/>
        </w:rPr>
        <w:t xml:space="preserve">, </w:t>
      </w:r>
      <w:r w:rsidR="00107B79" w:rsidRPr="00300497">
        <w:rPr>
          <w:rFonts w:ascii="Verdana" w:hAnsi="Verdana"/>
          <w:sz w:val="20"/>
          <w:szCs w:val="20"/>
        </w:rPr>
        <w:t>en particular en el curso de l</w:t>
      </w:r>
      <w:r w:rsidR="00A27778" w:rsidRPr="00300497">
        <w:rPr>
          <w:rFonts w:ascii="Verdana" w:hAnsi="Verdana"/>
          <w:sz w:val="20"/>
          <w:szCs w:val="20"/>
        </w:rPr>
        <w:t>a</w:t>
      </w:r>
      <w:r w:rsidR="00107B79" w:rsidRPr="00300497">
        <w:rPr>
          <w:rFonts w:ascii="Verdana" w:hAnsi="Verdana"/>
          <w:sz w:val="20"/>
          <w:szCs w:val="20"/>
        </w:rPr>
        <w:t xml:space="preserve"> Segunda Guerra mundial</w:t>
      </w:r>
      <w:r w:rsidR="003C13AF" w:rsidRPr="00300497">
        <w:rPr>
          <w:rFonts w:ascii="Verdana" w:hAnsi="Verdana"/>
          <w:sz w:val="20"/>
          <w:szCs w:val="20"/>
        </w:rPr>
        <w:t xml:space="preserve"> en Europa</w:t>
      </w:r>
      <w:r w:rsidR="006F4737" w:rsidRPr="00300497">
        <w:rPr>
          <w:rFonts w:ascii="Verdana" w:hAnsi="Verdana"/>
          <w:sz w:val="20"/>
          <w:szCs w:val="20"/>
        </w:rPr>
        <w:t>, con los gobiernos en el exilio de países ocupados por los alemanes,</w:t>
      </w:r>
      <w:r w:rsidR="003C13AF" w:rsidRPr="00300497">
        <w:rPr>
          <w:rFonts w:ascii="Verdana" w:hAnsi="Verdana"/>
          <w:sz w:val="20"/>
          <w:szCs w:val="20"/>
        </w:rPr>
        <w:t xml:space="preserve"> y </w:t>
      </w:r>
      <w:r w:rsidR="006F4737" w:rsidRPr="00300497">
        <w:rPr>
          <w:rFonts w:ascii="Verdana" w:hAnsi="Verdana"/>
          <w:sz w:val="20"/>
          <w:szCs w:val="20"/>
        </w:rPr>
        <w:t xml:space="preserve">más cercanamente </w:t>
      </w:r>
      <w:r w:rsidR="003C13AF" w:rsidRPr="00300497">
        <w:rPr>
          <w:rFonts w:ascii="Verdana" w:hAnsi="Verdana"/>
          <w:sz w:val="20"/>
          <w:szCs w:val="20"/>
        </w:rPr>
        <w:t>en Oriente</w:t>
      </w:r>
      <w:r w:rsidR="002061EE" w:rsidRPr="00300497">
        <w:rPr>
          <w:rFonts w:ascii="Verdana" w:hAnsi="Verdana"/>
          <w:sz w:val="20"/>
          <w:szCs w:val="20"/>
        </w:rPr>
        <w:t xml:space="preserve">. </w:t>
      </w:r>
      <w:r w:rsidR="00A27778" w:rsidRPr="00300497">
        <w:rPr>
          <w:rFonts w:ascii="Verdana" w:hAnsi="Verdana"/>
          <w:sz w:val="20"/>
          <w:szCs w:val="20"/>
        </w:rPr>
        <w:t xml:space="preserve"> </w:t>
      </w:r>
    </w:p>
    <w:p w14:paraId="353E7296" w14:textId="77777777" w:rsidR="00502426" w:rsidRPr="00300497" w:rsidRDefault="00A27778" w:rsidP="00B145C1">
      <w:pPr>
        <w:spacing w:after="0"/>
        <w:ind w:firstLine="708"/>
        <w:jc w:val="both"/>
        <w:rPr>
          <w:rFonts w:ascii="Verdana" w:hAnsi="Verdana"/>
          <w:sz w:val="20"/>
          <w:szCs w:val="20"/>
        </w:rPr>
      </w:pPr>
      <w:r w:rsidRPr="00300497">
        <w:rPr>
          <w:rFonts w:ascii="Verdana" w:hAnsi="Verdana"/>
          <w:sz w:val="20"/>
          <w:szCs w:val="20"/>
        </w:rPr>
        <w:t>A</w:t>
      </w:r>
      <w:r w:rsidR="00CE3DB6" w:rsidRPr="00300497">
        <w:rPr>
          <w:rFonts w:ascii="Verdana" w:hAnsi="Verdana"/>
          <w:sz w:val="20"/>
          <w:szCs w:val="20"/>
        </w:rPr>
        <w:t xml:space="preserve">l menos hace </w:t>
      </w:r>
      <w:r w:rsidR="006000EF" w:rsidRPr="00300497">
        <w:rPr>
          <w:rFonts w:ascii="Verdana" w:hAnsi="Verdana"/>
          <w:sz w:val="20"/>
          <w:szCs w:val="20"/>
        </w:rPr>
        <w:t xml:space="preserve">casi </w:t>
      </w:r>
      <w:r w:rsidR="00CE3DB6" w:rsidRPr="00300497">
        <w:rPr>
          <w:rFonts w:ascii="Verdana" w:hAnsi="Verdana"/>
          <w:sz w:val="20"/>
          <w:szCs w:val="20"/>
        </w:rPr>
        <w:t>medio siglo</w:t>
      </w:r>
      <w:r w:rsidRPr="00300497">
        <w:rPr>
          <w:rFonts w:ascii="Verdana" w:hAnsi="Verdana"/>
          <w:sz w:val="20"/>
          <w:szCs w:val="20"/>
        </w:rPr>
        <w:t xml:space="preserve"> </w:t>
      </w:r>
      <w:r w:rsidR="00182866" w:rsidRPr="00300497">
        <w:rPr>
          <w:rFonts w:ascii="Verdana" w:hAnsi="Verdana"/>
          <w:sz w:val="20"/>
          <w:szCs w:val="20"/>
        </w:rPr>
        <w:t xml:space="preserve">que </w:t>
      </w:r>
      <w:r w:rsidRPr="00300497">
        <w:rPr>
          <w:rFonts w:ascii="Verdana" w:hAnsi="Verdana"/>
          <w:sz w:val="20"/>
          <w:szCs w:val="20"/>
        </w:rPr>
        <w:t xml:space="preserve">no se plantea una situación </w:t>
      </w:r>
      <w:r w:rsidR="00273139" w:rsidRPr="00300497">
        <w:rPr>
          <w:rFonts w:ascii="Verdana" w:hAnsi="Verdana"/>
          <w:sz w:val="20"/>
          <w:szCs w:val="20"/>
        </w:rPr>
        <w:t xml:space="preserve">relativamente </w:t>
      </w:r>
      <w:r w:rsidR="006A2F48" w:rsidRPr="00300497">
        <w:rPr>
          <w:rFonts w:ascii="Verdana" w:hAnsi="Verdana"/>
          <w:sz w:val="20"/>
          <w:szCs w:val="20"/>
        </w:rPr>
        <w:t>cercana</w:t>
      </w:r>
      <w:r w:rsidR="00CE3DB6" w:rsidRPr="00300497">
        <w:rPr>
          <w:rFonts w:ascii="Verdana" w:hAnsi="Verdana"/>
          <w:sz w:val="20"/>
          <w:szCs w:val="20"/>
        </w:rPr>
        <w:t xml:space="preserve">, </w:t>
      </w:r>
      <w:r w:rsidRPr="00300497">
        <w:rPr>
          <w:rFonts w:ascii="Verdana" w:hAnsi="Verdana"/>
          <w:sz w:val="20"/>
          <w:szCs w:val="20"/>
        </w:rPr>
        <w:t xml:space="preserve">desde </w:t>
      </w:r>
      <w:r w:rsidR="006000EF" w:rsidRPr="00300497">
        <w:rPr>
          <w:rFonts w:ascii="Verdana" w:hAnsi="Verdana"/>
          <w:sz w:val="20"/>
          <w:szCs w:val="20"/>
        </w:rPr>
        <w:t xml:space="preserve">los tiempos en </w:t>
      </w:r>
      <w:r w:rsidRPr="00300497">
        <w:rPr>
          <w:rFonts w:ascii="Verdana" w:hAnsi="Verdana"/>
          <w:sz w:val="20"/>
          <w:szCs w:val="20"/>
        </w:rPr>
        <w:t xml:space="preserve">que </w:t>
      </w:r>
      <w:r w:rsidR="00CE3DB6" w:rsidRPr="00300497">
        <w:rPr>
          <w:rFonts w:ascii="Verdana" w:hAnsi="Verdana"/>
          <w:sz w:val="20"/>
          <w:szCs w:val="20"/>
        </w:rPr>
        <w:t xml:space="preserve">alguno de </w:t>
      </w:r>
      <w:r w:rsidR="00107B79" w:rsidRPr="00300497">
        <w:rPr>
          <w:rFonts w:ascii="Verdana" w:hAnsi="Verdana"/>
          <w:sz w:val="20"/>
          <w:szCs w:val="20"/>
        </w:rPr>
        <w:t>l</w:t>
      </w:r>
      <w:r w:rsidR="00CE3DB6" w:rsidRPr="00300497">
        <w:rPr>
          <w:rFonts w:ascii="Verdana" w:hAnsi="Verdana"/>
          <w:sz w:val="20"/>
          <w:szCs w:val="20"/>
        </w:rPr>
        <w:t xml:space="preserve">os países </w:t>
      </w:r>
      <w:r w:rsidR="003C13AF" w:rsidRPr="00300497">
        <w:rPr>
          <w:rFonts w:ascii="Verdana" w:hAnsi="Verdana"/>
          <w:sz w:val="20"/>
          <w:szCs w:val="20"/>
        </w:rPr>
        <w:t xml:space="preserve">del continente </w:t>
      </w:r>
      <w:r w:rsidR="00CE3DB6" w:rsidRPr="00300497">
        <w:rPr>
          <w:rFonts w:ascii="Verdana" w:hAnsi="Verdana"/>
          <w:sz w:val="20"/>
          <w:szCs w:val="20"/>
        </w:rPr>
        <w:t xml:space="preserve">reconocía al gobierno </w:t>
      </w:r>
      <w:r w:rsidR="00196C39" w:rsidRPr="00300497">
        <w:rPr>
          <w:rFonts w:ascii="Verdana" w:hAnsi="Verdana"/>
          <w:sz w:val="20"/>
          <w:szCs w:val="20"/>
        </w:rPr>
        <w:t xml:space="preserve">republicano español </w:t>
      </w:r>
      <w:r w:rsidR="00CE3DB6" w:rsidRPr="00300497">
        <w:rPr>
          <w:rFonts w:ascii="Verdana" w:hAnsi="Verdana"/>
          <w:sz w:val="20"/>
          <w:szCs w:val="20"/>
        </w:rPr>
        <w:t>en el exilio</w:t>
      </w:r>
      <w:r w:rsidR="00424E52" w:rsidRPr="00300497">
        <w:rPr>
          <w:rFonts w:ascii="Verdana" w:hAnsi="Verdana"/>
          <w:sz w:val="20"/>
          <w:szCs w:val="20"/>
        </w:rPr>
        <w:t xml:space="preserve"> durante </w:t>
      </w:r>
      <w:r w:rsidRPr="00300497">
        <w:rPr>
          <w:rFonts w:ascii="Verdana" w:hAnsi="Verdana"/>
          <w:sz w:val="20"/>
          <w:szCs w:val="20"/>
        </w:rPr>
        <w:t xml:space="preserve">la dictadura franquista. </w:t>
      </w:r>
      <w:r w:rsidR="00665D04" w:rsidRPr="00300497">
        <w:rPr>
          <w:rFonts w:ascii="Verdana" w:hAnsi="Verdana"/>
          <w:sz w:val="20"/>
          <w:szCs w:val="20"/>
        </w:rPr>
        <w:t xml:space="preserve">Pero </w:t>
      </w:r>
      <w:r w:rsidRPr="00300497">
        <w:rPr>
          <w:rFonts w:ascii="Verdana" w:hAnsi="Verdana"/>
          <w:sz w:val="20"/>
          <w:szCs w:val="20"/>
        </w:rPr>
        <w:t>e</w:t>
      </w:r>
      <w:r w:rsidR="00CE3DB6" w:rsidRPr="00300497">
        <w:rPr>
          <w:rFonts w:ascii="Verdana" w:hAnsi="Verdana"/>
          <w:sz w:val="20"/>
          <w:szCs w:val="20"/>
        </w:rPr>
        <w:t>ntre nuestros mismos Estados</w:t>
      </w:r>
      <w:r w:rsidR="00424E52" w:rsidRPr="00300497">
        <w:rPr>
          <w:rFonts w:ascii="Verdana" w:hAnsi="Verdana"/>
          <w:sz w:val="20"/>
          <w:szCs w:val="20"/>
        </w:rPr>
        <w:t xml:space="preserve">, estas situaciones </w:t>
      </w:r>
      <w:r w:rsidRPr="00300497">
        <w:rPr>
          <w:rFonts w:ascii="Verdana" w:hAnsi="Verdana"/>
          <w:sz w:val="20"/>
          <w:szCs w:val="20"/>
        </w:rPr>
        <w:t>carece</w:t>
      </w:r>
      <w:r w:rsidR="00424E52" w:rsidRPr="00300497">
        <w:rPr>
          <w:rFonts w:ascii="Verdana" w:hAnsi="Verdana"/>
          <w:sz w:val="20"/>
          <w:szCs w:val="20"/>
        </w:rPr>
        <w:t>n</w:t>
      </w:r>
      <w:r w:rsidRPr="00300497">
        <w:rPr>
          <w:rFonts w:ascii="Verdana" w:hAnsi="Verdana"/>
          <w:sz w:val="20"/>
          <w:szCs w:val="20"/>
        </w:rPr>
        <w:t xml:space="preserve"> de registro</w:t>
      </w:r>
      <w:r w:rsidR="00107B79" w:rsidRPr="00300497">
        <w:rPr>
          <w:rFonts w:ascii="Verdana" w:hAnsi="Verdana"/>
          <w:sz w:val="20"/>
          <w:szCs w:val="20"/>
        </w:rPr>
        <w:t xml:space="preserve">, salvo momentos muy transitorios y </w:t>
      </w:r>
      <w:r w:rsidR="003C13AF" w:rsidRPr="00300497">
        <w:rPr>
          <w:rFonts w:ascii="Verdana" w:hAnsi="Verdana"/>
          <w:sz w:val="20"/>
          <w:szCs w:val="20"/>
        </w:rPr>
        <w:t>no exactamente igual</w:t>
      </w:r>
      <w:r w:rsidR="00424E52" w:rsidRPr="00300497">
        <w:rPr>
          <w:rFonts w:ascii="Verdana" w:hAnsi="Verdana"/>
          <w:sz w:val="20"/>
          <w:szCs w:val="20"/>
        </w:rPr>
        <w:t>es</w:t>
      </w:r>
      <w:r w:rsidR="003C13AF" w:rsidRPr="00300497">
        <w:rPr>
          <w:rFonts w:ascii="Verdana" w:hAnsi="Verdana"/>
          <w:sz w:val="20"/>
          <w:szCs w:val="20"/>
        </w:rPr>
        <w:t>, sino limitad</w:t>
      </w:r>
      <w:r w:rsidR="00424E52" w:rsidRPr="00300497">
        <w:rPr>
          <w:rFonts w:ascii="Verdana" w:hAnsi="Verdana"/>
          <w:sz w:val="20"/>
          <w:szCs w:val="20"/>
        </w:rPr>
        <w:t>as</w:t>
      </w:r>
      <w:r w:rsidR="003C13AF" w:rsidRPr="00300497">
        <w:rPr>
          <w:rFonts w:ascii="Verdana" w:hAnsi="Verdana"/>
          <w:sz w:val="20"/>
          <w:szCs w:val="20"/>
        </w:rPr>
        <w:t xml:space="preserve"> al desconocimiento de </w:t>
      </w:r>
      <w:r w:rsidR="00107B79" w:rsidRPr="00300497">
        <w:rPr>
          <w:rFonts w:ascii="Verdana" w:hAnsi="Verdana"/>
          <w:sz w:val="20"/>
          <w:szCs w:val="20"/>
        </w:rPr>
        <w:t>regímenes “de facto”.</w:t>
      </w:r>
      <w:r w:rsidR="00CE3DB6" w:rsidRPr="00300497">
        <w:rPr>
          <w:rFonts w:ascii="Verdana" w:hAnsi="Verdana"/>
          <w:sz w:val="20"/>
          <w:szCs w:val="20"/>
        </w:rPr>
        <w:t xml:space="preserve"> </w:t>
      </w:r>
      <w:r w:rsidR="00502426" w:rsidRPr="00300497">
        <w:rPr>
          <w:rFonts w:ascii="Verdana" w:hAnsi="Verdana"/>
          <w:sz w:val="20"/>
          <w:szCs w:val="20"/>
        </w:rPr>
        <w:t xml:space="preserve"> </w:t>
      </w:r>
    </w:p>
    <w:p w14:paraId="37BEBBC9" w14:textId="77777777" w:rsidR="001745A7" w:rsidRPr="00300497" w:rsidRDefault="001745A7" w:rsidP="00B145C1">
      <w:pPr>
        <w:spacing w:after="0"/>
        <w:ind w:firstLine="708"/>
        <w:jc w:val="both"/>
        <w:rPr>
          <w:rFonts w:ascii="Verdana" w:hAnsi="Verdana"/>
          <w:sz w:val="20"/>
          <w:szCs w:val="20"/>
        </w:rPr>
      </w:pPr>
    </w:p>
    <w:p w14:paraId="2B36D8F3" w14:textId="77777777" w:rsidR="001745A7" w:rsidRPr="00300497" w:rsidRDefault="008F2D1E" w:rsidP="00B145C1">
      <w:pPr>
        <w:spacing w:after="0"/>
        <w:ind w:firstLine="708"/>
        <w:jc w:val="both"/>
        <w:rPr>
          <w:rFonts w:ascii="Verdana" w:hAnsi="Verdana"/>
          <w:sz w:val="20"/>
          <w:szCs w:val="20"/>
        </w:rPr>
      </w:pPr>
      <w:r w:rsidRPr="00300497">
        <w:rPr>
          <w:rFonts w:ascii="Verdana" w:hAnsi="Verdana"/>
          <w:sz w:val="20"/>
          <w:szCs w:val="20"/>
        </w:rPr>
        <w:t>12</w:t>
      </w:r>
      <w:r w:rsidR="00CE3DB6" w:rsidRPr="00300497">
        <w:rPr>
          <w:rFonts w:ascii="Verdana" w:hAnsi="Verdana"/>
          <w:sz w:val="20"/>
          <w:szCs w:val="20"/>
        </w:rPr>
        <w:t xml:space="preserve"> –</w:t>
      </w:r>
      <w:r w:rsidR="006519B4" w:rsidRPr="00300497">
        <w:rPr>
          <w:rFonts w:ascii="Verdana" w:hAnsi="Verdana"/>
          <w:sz w:val="20"/>
          <w:szCs w:val="20"/>
        </w:rPr>
        <w:t xml:space="preserve"> </w:t>
      </w:r>
      <w:r w:rsidR="003B3945" w:rsidRPr="00300497">
        <w:rPr>
          <w:rFonts w:ascii="Verdana" w:hAnsi="Verdana"/>
          <w:sz w:val="20"/>
          <w:szCs w:val="20"/>
        </w:rPr>
        <w:t xml:space="preserve">Las precedentes consideraciones no refieren meras </w:t>
      </w:r>
      <w:proofErr w:type="spellStart"/>
      <w:r w:rsidR="003B3945" w:rsidRPr="00300497">
        <w:rPr>
          <w:rFonts w:ascii="Verdana" w:hAnsi="Verdana"/>
          <w:i/>
          <w:sz w:val="20"/>
          <w:szCs w:val="20"/>
        </w:rPr>
        <w:t>obiter</w:t>
      </w:r>
      <w:proofErr w:type="spellEnd"/>
      <w:r w:rsidR="003B3945" w:rsidRPr="00300497">
        <w:rPr>
          <w:rFonts w:ascii="Verdana" w:hAnsi="Verdana"/>
          <w:i/>
          <w:sz w:val="20"/>
          <w:szCs w:val="20"/>
        </w:rPr>
        <w:t xml:space="preserve"> dicta</w:t>
      </w:r>
      <w:r w:rsidR="003B3945" w:rsidRPr="00300497">
        <w:rPr>
          <w:rFonts w:ascii="Verdana" w:hAnsi="Verdana"/>
          <w:sz w:val="20"/>
          <w:szCs w:val="20"/>
        </w:rPr>
        <w:t xml:space="preserve">, sino que hacen </w:t>
      </w:r>
      <w:r w:rsidR="000C5474" w:rsidRPr="00300497">
        <w:rPr>
          <w:rFonts w:ascii="Verdana" w:hAnsi="Verdana"/>
          <w:sz w:val="20"/>
          <w:szCs w:val="20"/>
        </w:rPr>
        <w:t xml:space="preserve">al contexto del caso, es decir, </w:t>
      </w:r>
      <w:r w:rsidR="003B3945" w:rsidRPr="00300497">
        <w:rPr>
          <w:rFonts w:ascii="Verdana" w:hAnsi="Verdana"/>
          <w:sz w:val="20"/>
          <w:szCs w:val="20"/>
        </w:rPr>
        <w:t xml:space="preserve">a un elemento de valoración que esta Corte ha tomado correctamente en cuenta en múltiples </w:t>
      </w:r>
      <w:r w:rsidR="006A2F48" w:rsidRPr="00300497">
        <w:rPr>
          <w:rFonts w:ascii="Verdana" w:hAnsi="Verdana"/>
          <w:sz w:val="20"/>
          <w:szCs w:val="20"/>
        </w:rPr>
        <w:t xml:space="preserve">ocasiones y </w:t>
      </w:r>
      <w:r w:rsidR="000C5474" w:rsidRPr="00300497">
        <w:rPr>
          <w:rFonts w:ascii="Verdana" w:hAnsi="Verdana"/>
          <w:sz w:val="20"/>
          <w:szCs w:val="20"/>
        </w:rPr>
        <w:t xml:space="preserve">en el </w:t>
      </w:r>
      <w:r w:rsidR="006A2F48" w:rsidRPr="00300497">
        <w:rPr>
          <w:rFonts w:ascii="Verdana" w:hAnsi="Verdana"/>
          <w:sz w:val="20"/>
          <w:szCs w:val="20"/>
        </w:rPr>
        <w:t>que</w:t>
      </w:r>
      <w:r w:rsidR="000C5474" w:rsidRPr="00300497">
        <w:rPr>
          <w:rFonts w:ascii="Verdana" w:hAnsi="Verdana"/>
          <w:sz w:val="20"/>
          <w:szCs w:val="20"/>
        </w:rPr>
        <w:t xml:space="preserve"> insistimos. </w:t>
      </w:r>
      <w:r w:rsidR="003B3945" w:rsidRPr="00300497">
        <w:rPr>
          <w:rFonts w:ascii="Verdana" w:hAnsi="Verdana"/>
          <w:sz w:val="20"/>
          <w:szCs w:val="20"/>
        </w:rPr>
        <w:t xml:space="preserve"> </w:t>
      </w:r>
    </w:p>
    <w:p w14:paraId="722DAE54" w14:textId="77777777" w:rsidR="003B3945" w:rsidRPr="00300497" w:rsidRDefault="003B3945" w:rsidP="00B145C1">
      <w:pPr>
        <w:spacing w:after="0"/>
        <w:ind w:firstLine="708"/>
        <w:jc w:val="both"/>
        <w:rPr>
          <w:rFonts w:ascii="Verdana" w:hAnsi="Verdana"/>
          <w:sz w:val="20"/>
          <w:szCs w:val="20"/>
        </w:rPr>
      </w:pPr>
      <w:r w:rsidRPr="00300497">
        <w:rPr>
          <w:rFonts w:ascii="Verdana" w:hAnsi="Verdana"/>
          <w:sz w:val="20"/>
          <w:szCs w:val="20"/>
        </w:rPr>
        <w:t xml:space="preserve">Se trata, por cierto, de </w:t>
      </w:r>
      <w:r w:rsidR="008D3CC1" w:rsidRPr="00300497">
        <w:rPr>
          <w:rFonts w:ascii="Verdana" w:hAnsi="Verdana"/>
          <w:sz w:val="20"/>
          <w:szCs w:val="20"/>
        </w:rPr>
        <w:t>hacerse cargo de</w:t>
      </w:r>
      <w:r w:rsidR="006A2F48" w:rsidRPr="00300497">
        <w:rPr>
          <w:rFonts w:ascii="Verdana" w:hAnsi="Verdana"/>
          <w:sz w:val="20"/>
          <w:szCs w:val="20"/>
        </w:rPr>
        <w:t>l marco del caso –social, político, económico</w:t>
      </w:r>
      <w:r w:rsidRPr="00300497">
        <w:rPr>
          <w:rFonts w:ascii="Verdana" w:hAnsi="Verdana"/>
          <w:sz w:val="20"/>
          <w:szCs w:val="20"/>
        </w:rPr>
        <w:t xml:space="preserve"> y en particular de violencia</w:t>
      </w:r>
      <w:r w:rsidR="003B1237" w:rsidRPr="00300497">
        <w:rPr>
          <w:rFonts w:ascii="Verdana" w:hAnsi="Verdana"/>
          <w:sz w:val="20"/>
          <w:szCs w:val="20"/>
        </w:rPr>
        <w:t xml:space="preserve"> real o potencial</w:t>
      </w:r>
      <w:r w:rsidRPr="00300497">
        <w:rPr>
          <w:rFonts w:ascii="Verdana" w:hAnsi="Verdana"/>
          <w:sz w:val="20"/>
          <w:szCs w:val="20"/>
        </w:rPr>
        <w:t xml:space="preserve">- en que se debe valorar y decidir </w:t>
      </w:r>
      <w:r w:rsidR="001745A7" w:rsidRPr="00300497">
        <w:rPr>
          <w:rFonts w:ascii="Verdana" w:hAnsi="Verdana"/>
          <w:sz w:val="20"/>
          <w:szCs w:val="20"/>
        </w:rPr>
        <w:t>cada</w:t>
      </w:r>
      <w:r w:rsidRPr="00300497">
        <w:rPr>
          <w:rFonts w:ascii="Verdana" w:hAnsi="Verdana"/>
          <w:sz w:val="20"/>
          <w:szCs w:val="20"/>
        </w:rPr>
        <w:t xml:space="preserve"> </w:t>
      </w:r>
      <w:r w:rsidR="003B1237" w:rsidRPr="00300497">
        <w:rPr>
          <w:rFonts w:ascii="Verdana" w:hAnsi="Verdana"/>
          <w:sz w:val="20"/>
          <w:szCs w:val="20"/>
        </w:rPr>
        <w:t xml:space="preserve">consideración </w:t>
      </w:r>
      <w:r w:rsidRPr="00300497">
        <w:rPr>
          <w:rFonts w:ascii="Verdana" w:hAnsi="Verdana"/>
          <w:sz w:val="20"/>
          <w:szCs w:val="20"/>
        </w:rPr>
        <w:t>que no puede limitarse a la competencia contenciosa, sino que</w:t>
      </w:r>
      <w:r w:rsidR="003B1237" w:rsidRPr="00300497">
        <w:rPr>
          <w:rFonts w:ascii="Verdana" w:hAnsi="Verdana"/>
          <w:sz w:val="20"/>
          <w:szCs w:val="20"/>
        </w:rPr>
        <w:t xml:space="preserve"> -</w:t>
      </w:r>
      <w:r w:rsidRPr="00300497">
        <w:rPr>
          <w:rFonts w:ascii="Verdana" w:hAnsi="Verdana"/>
          <w:sz w:val="20"/>
          <w:szCs w:val="20"/>
        </w:rPr>
        <w:t>con igual razón</w:t>
      </w:r>
      <w:r w:rsidR="003B1237" w:rsidRPr="00300497">
        <w:rPr>
          <w:rFonts w:ascii="Verdana" w:hAnsi="Verdana"/>
          <w:sz w:val="20"/>
          <w:szCs w:val="20"/>
        </w:rPr>
        <w:t>-</w:t>
      </w:r>
      <w:r w:rsidRPr="00300497">
        <w:rPr>
          <w:rFonts w:ascii="Verdana" w:hAnsi="Verdana"/>
          <w:sz w:val="20"/>
          <w:szCs w:val="20"/>
        </w:rPr>
        <w:t xml:space="preserve"> debe ponderarse </w:t>
      </w:r>
      <w:r w:rsidR="008D3CC1" w:rsidRPr="00300497">
        <w:rPr>
          <w:rFonts w:ascii="Verdana" w:hAnsi="Verdana"/>
          <w:sz w:val="20"/>
          <w:szCs w:val="20"/>
        </w:rPr>
        <w:t xml:space="preserve">cuando se postula </w:t>
      </w:r>
      <w:r w:rsidRPr="00300497">
        <w:rPr>
          <w:rFonts w:ascii="Verdana" w:hAnsi="Verdana"/>
          <w:sz w:val="20"/>
          <w:szCs w:val="20"/>
        </w:rPr>
        <w:t>el ejercicio de la competencia consultiva</w:t>
      </w:r>
      <w:r w:rsidR="008D3CC1" w:rsidRPr="00300497">
        <w:rPr>
          <w:rFonts w:ascii="Verdana" w:hAnsi="Verdana"/>
          <w:sz w:val="20"/>
          <w:szCs w:val="20"/>
        </w:rPr>
        <w:t xml:space="preserve"> de la Corte, máxime si resulta claro que las preguntas están referidas a una situación concreta y de </w:t>
      </w:r>
      <w:r w:rsidR="001745A7" w:rsidRPr="00300497">
        <w:rPr>
          <w:rFonts w:ascii="Verdana" w:hAnsi="Verdana"/>
          <w:sz w:val="20"/>
          <w:szCs w:val="20"/>
        </w:rPr>
        <w:t>significativa y bien conocida entidad</w:t>
      </w:r>
      <w:r w:rsidR="008D3CC1" w:rsidRPr="00300497">
        <w:rPr>
          <w:rFonts w:ascii="Verdana" w:hAnsi="Verdana"/>
          <w:sz w:val="20"/>
          <w:szCs w:val="20"/>
        </w:rPr>
        <w:t xml:space="preserve">. </w:t>
      </w:r>
      <w:r w:rsidRPr="00300497">
        <w:rPr>
          <w:rFonts w:ascii="Verdana" w:hAnsi="Verdana"/>
          <w:sz w:val="20"/>
          <w:szCs w:val="20"/>
        </w:rPr>
        <w:t xml:space="preserve">   </w:t>
      </w:r>
    </w:p>
    <w:p w14:paraId="5D85B45D" w14:textId="77777777" w:rsidR="00CE3DB6" w:rsidRPr="00300497" w:rsidRDefault="003B3945" w:rsidP="00B145C1">
      <w:pPr>
        <w:spacing w:after="0"/>
        <w:ind w:firstLine="708"/>
        <w:jc w:val="both"/>
        <w:rPr>
          <w:rFonts w:ascii="Verdana" w:hAnsi="Verdana"/>
          <w:sz w:val="20"/>
          <w:szCs w:val="20"/>
        </w:rPr>
      </w:pPr>
      <w:r w:rsidRPr="00300497">
        <w:rPr>
          <w:rFonts w:ascii="Verdana" w:hAnsi="Verdana"/>
          <w:sz w:val="20"/>
          <w:szCs w:val="20"/>
        </w:rPr>
        <w:t>En este sentido, a las</w:t>
      </w:r>
      <w:r w:rsidR="003B1237" w:rsidRPr="00300497">
        <w:rPr>
          <w:rFonts w:ascii="Verdana" w:hAnsi="Verdana"/>
          <w:sz w:val="20"/>
          <w:szCs w:val="20"/>
        </w:rPr>
        <w:t xml:space="preserve"> antes</w:t>
      </w:r>
      <w:r w:rsidRPr="00300497">
        <w:rPr>
          <w:rFonts w:ascii="Verdana" w:hAnsi="Verdana"/>
          <w:sz w:val="20"/>
          <w:szCs w:val="20"/>
        </w:rPr>
        <w:t xml:space="preserve"> señaladas circunstancias</w:t>
      </w:r>
      <w:r w:rsidR="003B1237" w:rsidRPr="00300497">
        <w:rPr>
          <w:rFonts w:ascii="Verdana" w:hAnsi="Verdana"/>
          <w:sz w:val="20"/>
          <w:szCs w:val="20"/>
        </w:rPr>
        <w:t xml:space="preserve"> </w:t>
      </w:r>
      <w:r w:rsidR="006A2F48" w:rsidRPr="00300497">
        <w:rPr>
          <w:rFonts w:ascii="Verdana" w:hAnsi="Verdana"/>
          <w:sz w:val="20"/>
          <w:szCs w:val="20"/>
        </w:rPr>
        <w:t>c</w:t>
      </w:r>
      <w:r w:rsidR="003B1237" w:rsidRPr="00300497">
        <w:rPr>
          <w:rFonts w:ascii="Verdana" w:hAnsi="Verdana"/>
          <w:sz w:val="20"/>
          <w:szCs w:val="20"/>
        </w:rPr>
        <w:t>onfiguradoras de</w:t>
      </w:r>
      <w:r w:rsidRPr="00300497">
        <w:rPr>
          <w:rFonts w:ascii="Verdana" w:hAnsi="Verdana"/>
          <w:sz w:val="20"/>
          <w:szCs w:val="20"/>
        </w:rPr>
        <w:t xml:space="preserve">l contexto en que tiene lugar la solicitud de consulta a la Corte, </w:t>
      </w:r>
      <w:r w:rsidR="003B1237" w:rsidRPr="00300497">
        <w:rPr>
          <w:rFonts w:ascii="Verdana" w:hAnsi="Verdana"/>
          <w:sz w:val="20"/>
          <w:szCs w:val="20"/>
        </w:rPr>
        <w:t xml:space="preserve">debe agregarse que es inevitable tomar en consideración </w:t>
      </w:r>
      <w:r w:rsidR="008D3CC1" w:rsidRPr="00300497">
        <w:rPr>
          <w:rFonts w:ascii="Verdana" w:hAnsi="Verdana"/>
          <w:sz w:val="20"/>
          <w:szCs w:val="20"/>
        </w:rPr>
        <w:t>-</w:t>
      </w:r>
      <w:r w:rsidRPr="00300497">
        <w:rPr>
          <w:rFonts w:ascii="Verdana" w:hAnsi="Verdana"/>
          <w:sz w:val="20"/>
          <w:szCs w:val="20"/>
        </w:rPr>
        <w:t xml:space="preserve">como dato </w:t>
      </w:r>
      <w:r w:rsidR="006A2F48" w:rsidRPr="00300497">
        <w:rPr>
          <w:rFonts w:ascii="Verdana" w:hAnsi="Verdana"/>
          <w:sz w:val="20"/>
          <w:szCs w:val="20"/>
        </w:rPr>
        <w:t xml:space="preserve">muy </w:t>
      </w:r>
      <w:r w:rsidR="0055782A" w:rsidRPr="00300497">
        <w:rPr>
          <w:rFonts w:ascii="Verdana" w:hAnsi="Verdana"/>
          <w:sz w:val="20"/>
          <w:szCs w:val="20"/>
        </w:rPr>
        <w:t>preocupante</w:t>
      </w:r>
      <w:r w:rsidR="008D3CC1" w:rsidRPr="00300497">
        <w:rPr>
          <w:rFonts w:ascii="Verdana" w:hAnsi="Verdana"/>
          <w:sz w:val="20"/>
          <w:szCs w:val="20"/>
        </w:rPr>
        <w:t>-</w:t>
      </w:r>
      <w:r w:rsidR="0055782A" w:rsidRPr="00300497">
        <w:rPr>
          <w:rFonts w:ascii="Verdana" w:hAnsi="Verdana"/>
          <w:sz w:val="20"/>
          <w:szCs w:val="20"/>
        </w:rPr>
        <w:t xml:space="preserve"> que,</w:t>
      </w:r>
      <w:r w:rsidR="00502426" w:rsidRPr="00300497">
        <w:rPr>
          <w:rFonts w:ascii="Verdana" w:hAnsi="Verdana"/>
          <w:sz w:val="20"/>
          <w:szCs w:val="20"/>
        </w:rPr>
        <w:t xml:space="preserve"> en </w:t>
      </w:r>
      <w:r w:rsidR="00107B79" w:rsidRPr="00300497">
        <w:rPr>
          <w:rFonts w:ascii="Verdana" w:hAnsi="Verdana"/>
          <w:sz w:val="20"/>
          <w:szCs w:val="20"/>
        </w:rPr>
        <w:t>l</w:t>
      </w:r>
      <w:r w:rsidR="00502426" w:rsidRPr="00300497">
        <w:rPr>
          <w:rFonts w:ascii="Verdana" w:hAnsi="Verdana"/>
          <w:sz w:val="20"/>
          <w:szCs w:val="20"/>
        </w:rPr>
        <w:t>a confrontación</w:t>
      </w:r>
      <w:r w:rsidR="00107B79" w:rsidRPr="00300497">
        <w:rPr>
          <w:rFonts w:ascii="Verdana" w:hAnsi="Verdana"/>
          <w:sz w:val="20"/>
          <w:szCs w:val="20"/>
        </w:rPr>
        <w:t xml:space="preserve"> que tiene lugar respecto del Estado de Venezuela</w:t>
      </w:r>
      <w:r w:rsidR="0055782A" w:rsidRPr="00300497">
        <w:rPr>
          <w:rFonts w:ascii="Verdana" w:hAnsi="Verdana"/>
          <w:sz w:val="20"/>
          <w:szCs w:val="20"/>
        </w:rPr>
        <w:t>,</w:t>
      </w:r>
      <w:r w:rsidR="00502426" w:rsidRPr="00300497">
        <w:rPr>
          <w:rFonts w:ascii="Verdana" w:hAnsi="Verdana"/>
          <w:sz w:val="20"/>
          <w:szCs w:val="20"/>
        </w:rPr>
        <w:t xml:space="preserve"> no han faltado </w:t>
      </w:r>
      <w:r w:rsidR="00CE3DB6" w:rsidRPr="00300497">
        <w:rPr>
          <w:rFonts w:ascii="Verdana" w:hAnsi="Verdana"/>
          <w:sz w:val="20"/>
          <w:szCs w:val="20"/>
        </w:rPr>
        <w:t xml:space="preserve">serias </w:t>
      </w:r>
      <w:r w:rsidR="00665D04" w:rsidRPr="00300497">
        <w:rPr>
          <w:rFonts w:ascii="Verdana" w:hAnsi="Verdana"/>
          <w:sz w:val="20"/>
          <w:szCs w:val="20"/>
        </w:rPr>
        <w:t xml:space="preserve">y conocidas </w:t>
      </w:r>
      <w:r w:rsidR="00502426" w:rsidRPr="00300497">
        <w:rPr>
          <w:rFonts w:ascii="Verdana" w:hAnsi="Verdana"/>
          <w:sz w:val="20"/>
          <w:szCs w:val="20"/>
        </w:rPr>
        <w:t>amenazas de pasar a las vías de hecho, o sea, de llegar a una situación bélica</w:t>
      </w:r>
      <w:r w:rsidR="006519B4" w:rsidRPr="00300497">
        <w:rPr>
          <w:rFonts w:ascii="Verdana" w:hAnsi="Verdana"/>
          <w:sz w:val="20"/>
          <w:szCs w:val="20"/>
        </w:rPr>
        <w:t xml:space="preserve"> por </w:t>
      </w:r>
      <w:r w:rsidR="000C4DFE" w:rsidRPr="00300497">
        <w:rPr>
          <w:rFonts w:ascii="Verdana" w:hAnsi="Verdana"/>
          <w:sz w:val="20"/>
          <w:szCs w:val="20"/>
        </w:rPr>
        <w:t xml:space="preserve">medio </w:t>
      </w:r>
      <w:r w:rsidR="006519B4" w:rsidRPr="00300497">
        <w:rPr>
          <w:rFonts w:ascii="Verdana" w:hAnsi="Verdana"/>
          <w:sz w:val="20"/>
          <w:szCs w:val="20"/>
        </w:rPr>
        <w:t>de una intervención armada</w:t>
      </w:r>
      <w:r w:rsidR="00502426" w:rsidRPr="00300497">
        <w:rPr>
          <w:rFonts w:ascii="Verdana" w:hAnsi="Verdana"/>
          <w:sz w:val="20"/>
          <w:szCs w:val="20"/>
        </w:rPr>
        <w:t xml:space="preserve">. </w:t>
      </w:r>
    </w:p>
    <w:p w14:paraId="6D654AB2" w14:textId="77777777" w:rsidR="008D3CC1" w:rsidRPr="00300497" w:rsidRDefault="00502426" w:rsidP="00B145C1">
      <w:pPr>
        <w:spacing w:after="0"/>
        <w:ind w:firstLine="708"/>
        <w:jc w:val="both"/>
        <w:rPr>
          <w:rFonts w:ascii="Verdana" w:hAnsi="Verdana"/>
          <w:sz w:val="20"/>
          <w:szCs w:val="20"/>
        </w:rPr>
      </w:pPr>
      <w:r w:rsidRPr="00300497">
        <w:rPr>
          <w:rFonts w:ascii="Verdana" w:hAnsi="Verdana"/>
          <w:sz w:val="20"/>
          <w:szCs w:val="20"/>
        </w:rPr>
        <w:t>Cuando se alcanzan estos límites</w:t>
      </w:r>
      <w:r w:rsidR="00727F66" w:rsidRPr="00300497">
        <w:rPr>
          <w:rFonts w:ascii="Verdana" w:hAnsi="Verdana"/>
          <w:sz w:val="20"/>
          <w:szCs w:val="20"/>
        </w:rPr>
        <w:t xml:space="preserve"> en la conflictividad política</w:t>
      </w:r>
      <w:r w:rsidR="003B1237" w:rsidRPr="00300497">
        <w:rPr>
          <w:rFonts w:ascii="Verdana" w:hAnsi="Verdana"/>
          <w:sz w:val="20"/>
          <w:szCs w:val="20"/>
        </w:rPr>
        <w:t xml:space="preserve"> internacional</w:t>
      </w:r>
      <w:r w:rsidR="00CE3DB6" w:rsidRPr="00300497">
        <w:rPr>
          <w:rFonts w:ascii="Verdana" w:hAnsi="Verdana"/>
          <w:sz w:val="20"/>
          <w:szCs w:val="20"/>
        </w:rPr>
        <w:t>,</w:t>
      </w:r>
      <w:r w:rsidR="00727F66" w:rsidRPr="00300497">
        <w:rPr>
          <w:rFonts w:ascii="Verdana" w:hAnsi="Verdana"/>
          <w:sz w:val="20"/>
          <w:szCs w:val="20"/>
        </w:rPr>
        <w:t xml:space="preserve"> con riesgo </w:t>
      </w:r>
      <w:r w:rsidR="00107B79" w:rsidRPr="00300497">
        <w:rPr>
          <w:rFonts w:ascii="Verdana" w:hAnsi="Verdana"/>
          <w:sz w:val="20"/>
          <w:szCs w:val="20"/>
        </w:rPr>
        <w:t xml:space="preserve">nada menos que </w:t>
      </w:r>
      <w:r w:rsidR="00727F66" w:rsidRPr="00300497">
        <w:rPr>
          <w:rFonts w:ascii="Verdana" w:hAnsi="Verdana"/>
          <w:sz w:val="20"/>
          <w:szCs w:val="20"/>
        </w:rPr>
        <w:t>de violencia</w:t>
      </w:r>
      <w:r w:rsidR="00CE3DB6" w:rsidRPr="00300497">
        <w:rPr>
          <w:rFonts w:ascii="Verdana" w:hAnsi="Verdana"/>
          <w:sz w:val="20"/>
          <w:szCs w:val="20"/>
        </w:rPr>
        <w:t xml:space="preserve"> armada entre Estados del </w:t>
      </w:r>
      <w:r w:rsidR="006A2F48" w:rsidRPr="00300497">
        <w:rPr>
          <w:rFonts w:ascii="Verdana" w:hAnsi="Verdana"/>
          <w:sz w:val="20"/>
          <w:szCs w:val="20"/>
        </w:rPr>
        <w:t xml:space="preserve">propio </w:t>
      </w:r>
      <w:r w:rsidR="00CE3DB6" w:rsidRPr="00300497">
        <w:rPr>
          <w:rFonts w:ascii="Verdana" w:hAnsi="Verdana"/>
          <w:sz w:val="20"/>
          <w:szCs w:val="20"/>
        </w:rPr>
        <w:t>sistema</w:t>
      </w:r>
      <w:r w:rsidRPr="00300497">
        <w:rPr>
          <w:rFonts w:ascii="Verdana" w:hAnsi="Verdana"/>
          <w:sz w:val="20"/>
          <w:szCs w:val="20"/>
        </w:rPr>
        <w:t xml:space="preserve">, </w:t>
      </w:r>
      <w:r w:rsidR="0055782A" w:rsidRPr="00300497">
        <w:rPr>
          <w:rFonts w:ascii="Verdana" w:hAnsi="Verdana"/>
          <w:sz w:val="20"/>
          <w:szCs w:val="20"/>
        </w:rPr>
        <w:t xml:space="preserve">el contexto está indicando que debe procederse con la máxima </w:t>
      </w:r>
      <w:r w:rsidRPr="00300497">
        <w:rPr>
          <w:rFonts w:ascii="Verdana" w:hAnsi="Verdana"/>
          <w:sz w:val="20"/>
          <w:szCs w:val="20"/>
        </w:rPr>
        <w:t xml:space="preserve">delicadeza </w:t>
      </w:r>
      <w:r w:rsidR="0055782A" w:rsidRPr="00300497">
        <w:rPr>
          <w:rFonts w:ascii="Verdana" w:hAnsi="Verdana"/>
          <w:sz w:val="20"/>
          <w:szCs w:val="20"/>
        </w:rPr>
        <w:t xml:space="preserve">en todo </w:t>
      </w:r>
      <w:r w:rsidRPr="00300497">
        <w:rPr>
          <w:rFonts w:ascii="Verdana" w:hAnsi="Verdana"/>
          <w:sz w:val="20"/>
          <w:szCs w:val="20"/>
        </w:rPr>
        <w:t>lo que roce el tema conflictivo</w:t>
      </w:r>
      <w:r w:rsidR="0055782A" w:rsidRPr="00300497">
        <w:rPr>
          <w:rFonts w:ascii="Verdana" w:hAnsi="Verdana"/>
          <w:sz w:val="20"/>
          <w:szCs w:val="20"/>
        </w:rPr>
        <w:t xml:space="preserve">. </w:t>
      </w:r>
    </w:p>
    <w:p w14:paraId="61EF729E" w14:textId="77777777" w:rsidR="00502426" w:rsidRPr="00300497" w:rsidRDefault="0055782A" w:rsidP="00B145C1">
      <w:pPr>
        <w:spacing w:after="0"/>
        <w:ind w:firstLine="708"/>
        <w:jc w:val="both"/>
        <w:rPr>
          <w:rFonts w:ascii="Verdana" w:hAnsi="Verdana"/>
          <w:sz w:val="20"/>
          <w:szCs w:val="20"/>
        </w:rPr>
      </w:pPr>
      <w:r w:rsidRPr="00300497">
        <w:rPr>
          <w:rFonts w:ascii="Verdana" w:hAnsi="Verdana"/>
          <w:sz w:val="20"/>
          <w:szCs w:val="20"/>
        </w:rPr>
        <w:t xml:space="preserve">En otras palabras: el contexto en que se solicita la opinión de la Corte requiere </w:t>
      </w:r>
      <w:r w:rsidR="00107B79" w:rsidRPr="00300497">
        <w:rPr>
          <w:rFonts w:ascii="Verdana" w:hAnsi="Verdana"/>
          <w:sz w:val="20"/>
          <w:szCs w:val="20"/>
        </w:rPr>
        <w:t xml:space="preserve">un </w:t>
      </w:r>
      <w:r w:rsidR="00CE3DB6" w:rsidRPr="00300497">
        <w:rPr>
          <w:rFonts w:ascii="Verdana" w:hAnsi="Verdana"/>
          <w:sz w:val="20"/>
          <w:szCs w:val="20"/>
        </w:rPr>
        <w:t xml:space="preserve">supremo nivel de esfuerzo </w:t>
      </w:r>
      <w:r w:rsidR="00107B79" w:rsidRPr="00300497">
        <w:rPr>
          <w:rFonts w:ascii="Verdana" w:hAnsi="Verdana"/>
          <w:sz w:val="20"/>
          <w:szCs w:val="20"/>
        </w:rPr>
        <w:t xml:space="preserve">–no sólo </w:t>
      </w:r>
      <w:r w:rsidR="00727F66" w:rsidRPr="00300497">
        <w:rPr>
          <w:rFonts w:ascii="Verdana" w:hAnsi="Verdana"/>
          <w:sz w:val="20"/>
          <w:szCs w:val="20"/>
        </w:rPr>
        <w:t xml:space="preserve">posible </w:t>
      </w:r>
      <w:r w:rsidR="00107B79" w:rsidRPr="00300497">
        <w:rPr>
          <w:rFonts w:ascii="Verdana" w:hAnsi="Verdana"/>
          <w:sz w:val="20"/>
          <w:szCs w:val="20"/>
        </w:rPr>
        <w:t xml:space="preserve">sino incluso </w:t>
      </w:r>
      <w:r w:rsidR="00727F66" w:rsidRPr="00300497">
        <w:rPr>
          <w:rFonts w:ascii="Verdana" w:hAnsi="Verdana"/>
          <w:sz w:val="20"/>
          <w:szCs w:val="20"/>
        </w:rPr>
        <w:t>imaginable</w:t>
      </w:r>
      <w:r w:rsidR="00107B79" w:rsidRPr="00300497">
        <w:rPr>
          <w:rFonts w:ascii="Verdana" w:hAnsi="Verdana"/>
          <w:sz w:val="20"/>
          <w:szCs w:val="20"/>
        </w:rPr>
        <w:t>-</w:t>
      </w:r>
      <w:r w:rsidR="00CE3DB6" w:rsidRPr="00300497">
        <w:rPr>
          <w:rFonts w:ascii="Verdana" w:hAnsi="Verdana"/>
          <w:sz w:val="20"/>
          <w:szCs w:val="20"/>
        </w:rPr>
        <w:t xml:space="preserve"> en favor de la pacificación y la solución racional del conflicto, </w:t>
      </w:r>
      <w:r w:rsidRPr="00300497">
        <w:rPr>
          <w:rFonts w:ascii="Verdana" w:hAnsi="Verdana"/>
          <w:sz w:val="20"/>
          <w:szCs w:val="20"/>
        </w:rPr>
        <w:t xml:space="preserve">siempre asentado en la premisa </w:t>
      </w:r>
      <w:r w:rsidR="00CE3DB6" w:rsidRPr="00300497">
        <w:rPr>
          <w:rFonts w:ascii="Verdana" w:hAnsi="Verdana"/>
          <w:sz w:val="20"/>
          <w:szCs w:val="20"/>
        </w:rPr>
        <w:t xml:space="preserve">de </w:t>
      </w:r>
      <w:r w:rsidR="002F47FB" w:rsidRPr="00300497">
        <w:rPr>
          <w:rFonts w:ascii="Verdana" w:hAnsi="Verdana"/>
          <w:sz w:val="20"/>
          <w:szCs w:val="20"/>
        </w:rPr>
        <w:t xml:space="preserve">que, </w:t>
      </w:r>
      <w:r w:rsidR="00CE3DB6" w:rsidRPr="00300497">
        <w:rPr>
          <w:rFonts w:ascii="Verdana" w:hAnsi="Verdana"/>
          <w:sz w:val="20"/>
          <w:szCs w:val="20"/>
        </w:rPr>
        <w:t>cuando se llega a la conclusión de que un</w:t>
      </w:r>
      <w:r w:rsidR="006A2F48" w:rsidRPr="00300497">
        <w:rPr>
          <w:rFonts w:ascii="Verdana" w:hAnsi="Verdana"/>
          <w:sz w:val="20"/>
          <w:szCs w:val="20"/>
        </w:rPr>
        <w:t xml:space="preserve">a controversia </w:t>
      </w:r>
      <w:r w:rsidR="00CE3DB6" w:rsidRPr="00300497">
        <w:rPr>
          <w:rFonts w:ascii="Verdana" w:hAnsi="Verdana"/>
          <w:sz w:val="20"/>
          <w:szCs w:val="20"/>
        </w:rPr>
        <w:t>sólo se puede resolver por la fuerza</w:t>
      </w:r>
      <w:r w:rsidR="002061EE" w:rsidRPr="00300497">
        <w:rPr>
          <w:rFonts w:ascii="Verdana" w:hAnsi="Verdana"/>
          <w:sz w:val="20"/>
          <w:szCs w:val="20"/>
        </w:rPr>
        <w:t xml:space="preserve"> o por la violencia</w:t>
      </w:r>
      <w:r w:rsidR="00CE3DB6" w:rsidRPr="00300497">
        <w:rPr>
          <w:rFonts w:ascii="Verdana" w:hAnsi="Verdana"/>
          <w:sz w:val="20"/>
          <w:szCs w:val="20"/>
        </w:rPr>
        <w:t>, en definitiva</w:t>
      </w:r>
      <w:r w:rsidR="00107B79" w:rsidRPr="00300497">
        <w:rPr>
          <w:rFonts w:ascii="Verdana" w:hAnsi="Verdana"/>
          <w:sz w:val="20"/>
          <w:szCs w:val="20"/>
        </w:rPr>
        <w:t>,</w:t>
      </w:r>
      <w:r w:rsidR="00CE3DB6" w:rsidRPr="00300497">
        <w:rPr>
          <w:rFonts w:ascii="Verdana" w:hAnsi="Verdana"/>
          <w:sz w:val="20"/>
          <w:szCs w:val="20"/>
        </w:rPr>
        <w:t xml:space="preserve"> lo que </w:t>
      </w:r>
      <w:r w:rsidR="00107B79" w:rsidRPr="00300497">
        <w:rPr>
          <w:rFonts w:ascii="Verdana" w:hAnsi="Verdana"/>
          <w:sz w:val="20"/>
          <w:szCs w:val="20"/>
        </w:rPr>
        <w:t xml:space="preserve">subyace </w:t>
      </w:r>
      <w:r w:rsidR="00CE3DB6" w:rsidRPr="00300497">
        <w:rPr>
          <w:rFonts w:ascii="Verdana" w:hAnsi="Verdana"/>
          <w:sz w:val="20"/>
          <w:szCs w:val="20"/>
        </w:rPr>
        <w:t xml:space="preserve">en el fondo es un mal planteo de los términos </w:t>
      </w:r>
      <w:r w:rsidR="00107B79" w:rsidRPr="00300497">
        <w:rPr>
          <w:rFonts w:ascii="Verdana" w:hAnsi="Verdana"/>
          <w:sz w:val="20"/>
          <w:szCs w:val="20"/>
        </w:rPr>
        <w:t xml:space="preserve">mismos </w:t>
      </w:r>
      <w:r w:rsidR="00CE3DB6" w:rsidRPr="00300497">
        <w:rPr>
          <w:rFonts w:ascii="Verdana" w:hAnsi="Verdana"/>
          <w:sz w:val="20"/>
          <w:szCs w:val="20"/>
        </w:rPr>
        <w:t xml:space="preserve">del conflicto.  </w:t>
      </w:r>
    </w:p>
    <w:p w14:paraId="3A0CFD3A" w14:textId="77777777" w:rsidR="00450CF9" w:rsidRPr="00300497" w:rsidRDefault="00992CE9" w:rsidP="00B145C1">
      <w:pPr>
        <w:spacing w:after="0"/>
        <w:ind w:firstLine="708"/>
        <w:jc w:val="both"/>
        <w:rPr>
          <w:rFonts w:ascii="Verdana" w:hAnsi="Verdana"/>
          <w:sz w:val="20"/>
          <w:szCs w:val="20"/>
        </w:rPr>
      </w:pPr>
      <w:r w:rsidRPr="00300497">
        <w:rPr>
          <w:rFonts w:ascii="Verdana" w:hAnsi="Verdana"/>
          <w:sz w:val="20"/>
          <w:szCs w:val="20"/>
        </w:rPr>
        <w:t xml:space="preserve">Es </w:t>
      </w:r>
      <w:r w:rsidR="003B1237" w:rsidRPr="00300497">
        <w:rPr>
          <w:rFonts w:ascii="Verdana" w:hAnsi="Verdana"/>
          <w:sz w:val="20"/>
          <w:szCs w:val="20"/>
        </w:rPr>
        <w:t xml:space="preserve">más que obvio </w:t>
      </w:r>
      <w:r w:rsidRPr="00300497">
        <w:rPr>
          <w:rFonts w:ascii="Verdana" w:hAnsi="Verdana"/>
          <w:sz w:val="20"/>
          <w:szCs w:val="20"/>
        </w:rPr>
        <w:t xml:space="preserve">que </w:t>
      </w:r>
      <w:r w:rsidR="006000EF" w:rsidRPr="00300497">
        <w:rPr>
          <w:rFonts w:ascii="Verdana" w:hAnsi="Verdana"/>
          <w:sz w:val="20"/>
          <w:szCs w:val="20"/>
        </w:rPr>
        <w:t xml:space="preserve">cualquier </w:t>
      </w:r>
      <w:r w:rsidRPr="00300497">
        <w:rPr>
          <w:rFonts w:ascii="Verdana" w:hAnsi="Verdana"/>
          <w:sz w:val="20"/>
          <w:szCs w:val="20"/>
        </w:rPr>
        <w:t xml:space="preserve">situación </w:t>
      </w:r>
      <w:r w:rsidR="000C5474" w:rsidRPr="00300497">
        <w:rPr>
          <w:rFonts w:ascii="Verdana" w:hAnsi="Verdana"/>
          <w:sz w:val="20"/>
          <w:szCs w:val="20"/>
        </w:rPr>
        <w:t xml:space="preserve">que diese </w:t>
      </w:r>
      <w:r w:rsidR="003B1237" w:rsidRPr="00300497">
        <w:rPr>
          <w:rFonts w:ascii="Verdana" w:hAnsi="Verdana"/>
          <w:sz w:val="20"/>
          <w:szCs w:val="20"/>
        </w:rPr>
        <w:t xml:space="preserve">lugar a </w:t>
      </w:r>
      <w:r w:rsidR="0097271D" w:rsidRPr="00300497">
        <w:rPr>
          <w:rFonts w:ascii="Verdana" w:hAnsi="Verdana"/>
          <w:sz w:val="20"/>
          <w:szCs w:val="20"/>
        </w:rPr>
        <w:t xml:space="preserve">algún </w:t>
      </w:r>
      <w:r w:rsidR="008D3CC1" w:rsidRPr="00300497">
        <w:rPr>
          <w:rFonts w:ascii="Verdana" w:hAnsi="Verdana"/>
          <w:sz w:val="20"/>
          <w:szCs w:val="20"/>
        </w:rPr>
        <w:t xml:space="preserve">género de eventuales medidas </w:t>
      </w:r>
      <w:r w:rsidR="002061EE" w:rsidRPr="00300497">
        <w:rPr>
          <w:rFonts w:ascii="Verdana" w:hAnsi="Verdana"/>
          <w:sz w:val="20"/>
          <w:szCs w:val="20"/>
        </w:rPr>
        <w:t xml:space="preserve">de fuerza </w:t>
      </w:r>
      <w:r w:rsidRPr="00300497">
        <w:rPr>
          <w:rFonts w:ascii="Verdana" w:hAnsi="Verdana"/>
          <w:sz w:val="20"/>
          <w:szCs w:val="20"/>
        </w:rPr>
        <w:t>entre Estados de nuestra región</w:t>
      </w:r>
      <w:r w:rsidR="008D3CC1" w:rsidRPr="00300497">
        <w:rPr>
          <w:rFonts w:ascii="Verdana" w:hAnsi="Verdana"/>
          <w:sz w:val="20"/>
          <w:szCs w:val="20"/>
        </w:rPr>
        <w:t>,</w:t>
      </w:r>
      <w:r w:rsidRPr="00300497">
        <w:rPr>
          <w:rFonts w:ascii="Verdana" w:hAnsi="Verdana"/>
          <w:sz w:val="20"/>
          <w:szCs w:val="20"/>
        </w:rPr>
        <w:t xml:space="preserve"> </w:t>
      </w:r>
      <w:r w:rsidR="006000EF" w:rsidRPr="00300497">
        <w:rPr>
          <w:rFonts w:ascii="Verdana" w:hAnsi="Verdana"/>
          <w:sz w:val="20"/>
          <w:szCs w:val="20"/>
        </w:rPr>
        <w:t>significa</w:t>
      </w:r>
      <w:r w:rsidR="002061EE" w:rsidRPr="00300497">
        <w:rPr>
          <w:rFonts w:ascii="Verdana" w:hAnsi="Verdana"/>
          <w:sz w:val="20"/>
          <w:szCs w:val="20"/>
        </w:rPr>
        <w:t>ría</w:t>
      </w:r>
      <w:r w:rsidR="006000EF" w:rsidRPr="00300497">
        <w:rPr>
          <w:rFonts w:ascii="Verdana" w:hAnsi="Verdana"/>
          <w:sz w:val="20"/>
          <w:szCs w:val="20"/>
        </w:rPr>
        <w:t xml:space="preserve"> un </w:t>
      </w:r>
      <w:r w:rsidRPr="00300497">
        <w:rPr>
          <w:rFonts w:ascii="Verdana" w:hAnsi="Verdana"/>
          <w:sz w:val="20"/>
          <w:szCs w:val="20"/>
        </w:rPr>
        <w:t xml:space="preserve">fracaso </w:t>
      </w:r>
      <w:r w:rsidR="00424E52" w:rsidRPr="00300497">
        <w:rPr>
          <w:rFonts w:ascii="Verdana" w:hAnsi="Verdana"/>
          <w:sz w:val="20"/>
          <w:szCs w:val="20"/>
        </w:rPr>
        <w:t xml:space="preserve">para el </w:t>
      </w:r>
      <w:r w:rsidRPr="00300497">
        <w:rPr>
          <w:rFonts w:ascii="Verdana" w:hAnsi="Verdana"/>
          <w:sz w:val="20"/>
          <w:szCs w:val="20"/>
        </w:rPr>
        <w:t>derecho internacional continental, trabajosamente construido a lo largo de más de un siglo</w:t>
      </w:r>
      <w:r w:rsidR="0055782A" w:rsidRPr="00300497">
        <w:rPr>
          <w:rFonts w:ascii="Verdana" w:hAnsi="Verdana"/>
          <w:sz w:val="20"/>
          <w:szCs w:val="20"/>
        </w:rPr>
        <w:t xml:space="preserve">. </w:t>
      </w:r>
    </w:p>
    <w:p w14:paraId="1F5B6E24" w14:textId="77777777" w:rsidR="00992CE9" w:rsidRPr="00300497" w:rsidRDefault="000D6AFA" w:rsidP="00B145C1">
      <w:pPr>
        <w:spacing w:after="0"/>
        <w:ind w:firstLine="708"/>
        <w:jc w:val="both"/>
        <w:rPr>
          <w:rFonts w:ascii="Verdana" w:hAnsi="Verdana"/>
          <w:sz w:val="20"/>
          <w:szCs w:val="20"/>
        </w:rPr>
      </w:pPr>
      <w:r w:rsidRPr="00300497">
        <w:rPr>
          <w:rFonts w:ascii="Verdana" w:hAnsi="Verdana"/>
          <w:sz w:val="20"/>
          <w:szCs w:val="20"/>
        </w:rPr>
        <w:lastRenderedPageBreak/>
        <w:t>Si bien e</w:t>
      </w:r>
      <w:r w:rsidR="002061EE" w:rsidRPr="00300497">
        <w:rPr>
          <w:rFonts w:ascii="Verdana" w:hAnsi="Verdana"/>
          <w:sz w:val="20"/>
          <w:szCs w:val="20"/>
        </w:rPr>
        <w:t xml:space="preserve">l orden jurídico internacional continental conoció otrora </w:t>
      </w:r>
      <w:r w:rsidRPr="00300497">
        <w:rPr>
          <w:rFonts w:ascii="Verdana" w:hAnsi="Verdana"/>
          <w:sz w:val="20"/>
          <w:szCs w:val="20"/>
        </w:rPr>
        <w:t xml:space="preserve">fracasos </w:t>
      </w:r>
      <w:r w:rsidR="00665D04" w:rsidRPr="00300497">
        <w:rPr>
          <w:rFonts w:ascii="Verdana" w:hAnsi="Verdana"/>
          <w:sz w:val="20"/>
          <w:szCs w:val="20"/>
        </w:rPr>
        <w:t xml:space="preserve">de esta naturaleza </w:t>
      </w:r>
      <w:r w:rsidR="00450CF9" w:rsidRPr="00300497">
        <w:rPr>
          <w:rFonts w:ascii="Verdana" w:hAnsi="Verdana"/>
          <w:sz w:val="20"/>
          <w:szCs w:val="20"/>
        </w:rPr>
        <w:t>(</w:t>
      </w:r>
      <w:r w:rsidR="004A476B" w:rsidRPr="00300497">
        <w:rPr>
          <w:rFonts w:ascii="Verdana" w:hAnsi="Verdana"/>
          <w:sz w:val="20"/>
          <w:szCs w:val="20"/>
        </w:rPr>
        <w:t xml:space="preserve">quizá </w:t>
      </w:r>
      <w:r w:rsidRPr="00300497">
        <w:rPr>
          <w:rFonts w:ascii="Verdana" w:hAnsi="Verdana"/>
          <w:sz w:val="20"/>
          <w:szCs w:val="20"/>
        </w:rPr>
        <w:t xml:space="preserve">el mayor </w:t>
      </w:r>
      <w:r w:rsidR="004A476B" w:rsidRPr="00300497">
        <w:rPr>
          <w:rFonts w:ascii="Verdana" w:hAnsi="Verdana"/>
          <w:sz w:val="20"/>
          <w:szCs w:val="20"/>
        </w:rPr>
        <w:t>haya sido la hoy lejana “guerra del Chaco” entre 1932 y 1935</w:t>
      </w:r>
      <w:r w:rsidR="00450CF9" w:rsidRPr="00300497">
        <w:rPr>
          <w:rFonts w:ascii="Verdana" w:hAnsi="Verdana"/>
          <w:sz w:val="20"/>
          <w:szCs w:val="20"/>
        </w:rPr>
        <w:t>)</w:t>
      </w:r>
      <w:r w:rsidRPr="00300497">
        <w:rPr>
          <w:rFonts w:ascii="Verdana" w:hAnsi="Verdana"/>
          <w:sz w:val="20"/>
          <w:szCs w:val="20"/>
        </w:rPr>
        <w:t xml:space="preserve">, son muchos más los que previno y </w:t>
      </w:r>
      <w:r w:rsidR="00450CF9" w:rsidRPr="00300497">
        <w:rPr>
          <w:rFonts w:ascii="Verdana" w:hAnsi="Verdana"/>
          <w:sz w:val="20"/>
          <w:szCs w:val="20"/>
        </w:rPr>
        <w:t xml:space="preserve">–con la debida justicia- </w:t>
      </w:r>
      <w:r w:rsidRPr="00300497">
        <w:rPr>
          <w:rFonts w:ascii="Verdana" w:hAnsi="Verdana"/>
          <w:sz w:val="20"/>
          <w:szCs w:val="20"/>
        </w:rPr>
        <w:t xml:space="preserve">tampoco se le pueden retacear los méritos por el esfuerzo </w:t>
      </w:r>
      <w:r w:rsidR="00424E52" w:rsidRPr="00300497">
        <w:rPr>
          <w:rFonts w:ascii="Verdana" w:hAnsi="Verdana"/>
          <w:sz w:val="20"/>
          <w:szCs w:val="20"/>
        </w:rPr>
        <w:t xml:space="preserve">llevado a cabo para </w:t>
      </w:r>
      <w:r w:rsidRPr="00300497">
        <w:rPr>
          <w:rFonts w:ascii="Verdana" w:hAnsi="Verdana"/>
          <w:sz w:val="20"/>
          <w:szCs w:val="20"/>
        </w:rPr>
        <w:t>halla</w:t>
      </w:r>
      <w:r w:rsidR="00424E52" w:rsidRPr="00300497">
        <w:rPr>
          <w:rFonts w:ascii="Verdana" w:hAnsi="Verdana"/>
          <w:sz w:val="20"/>
          <w:szCs w:val="20"/>
        </w:rPr>
        <w:t>r</w:t>
      </w:r>
      <w:r w:rsidRPr="00300497">
        <w:rPr>
          <w:rFonts w:ascii="Verdana" w:hAnsi="Verdana"/>
          <w:sz w:val="20"/>
          <w:szCs w:val="20"/>
        </w:rPr>
        <w:t xml:space="preserve"> salidas racionales a los propios </w:t>
      </w:r>
      <w:r w:rsidR="002061EE" w:rsidRPr="00300497">
        <w:rPr>
          <w:rFonts w:ascii="Verdana" w:hAnsi="Verdana"/>
          <w:sz w:val="20"/>
          <w:szCs w:val="20"/>
        </w:rPr>
        <w:t xml:space="preserve">ocasionales </w:t>
      </w:r>
      <w:r w:rsidRPr="00300497">
        <w:rPr>
          <w:rFonts w:ascii="Verdana" w:hAnsi="Verdana"/>
          <w:sz w:val="20"/>
          <w:szCs w:val="20"/>
        </w:rPr>
        <w:t>fracasos</w:t>
      </w:r>
      <w:r w:rsidR="003B1237" w:rsidRPr="00300497">
        <w:rPr>
          <w:rFonts w:ascii="Verdana" w:hAnsi="Verdana"/>
          <w:sz w:val="20"/>
          <w:szCs w:val="20"/>
        </w:rPr>
        <w:t>, lo que en varios casos impidió escalada</w:t>
      </w:r>
      <w:r w:rsidR="0073590D" w:rsidRPr="00300497">
        <w:rPr>
          <w:rFonts w:ascii="Verdana" w:hAnsi="Verdana"/>
          <w:sz w:val="20"/>
          <w:szCs w:val="20"/>
        </w:rPr>
        <w:t>s</w:t>
      </w:r>
      <w:r w:rsidR="003B1237" w:rsidRPr="00300497">
        <w:rPr>
          <w:rFonts w:ascii="Verdana" w:hAnsi="Verdana"/>
          <w:sz w:val="20"/>
          <w:szCs w:val="20"/>
        </w:rPr>
        <w:t xml:space="preserve"> de letalidad</w:t>
      </w:r>
      <w:r w:rsidRPr="00300497">
        <w:rPr>
          <w:rFonts w:ascii="Verdana" w:hAnsi="Verdana"/>
          <w:sz w:val="20"/>
          <w:szCs w:val="20"/>
        </w:rPr>
        <w:t xml:space="preserve">. </w:t>
      </w:r>
      <w:r w:rsidR="0055782A" w:rsidRPr="00300497">
        <w:rPr>
          <w:rFonts w:ascii="Verdana" w:hAnsi="Verdana"/>
          <w:sz w:val="20"/>
          <w:szCs w:val="20"/>
        </w:rPr>
        <w:t xml:space="preserve">Ahora, </w:t>
      </w:r>
      <w:r w:rsidR="003B1237" w:rsidRPr="00300497">
        <w:rPr>
          <w:rFonts w:ascii="Verdana" w:hAnsi="Verdana"/>
          <w:sz w:val="20"/>
          <w:szCs w:val="20"/>
        </w:rPr>
        <w:t xml:space="preserve">ante </w:t>
      </w:r>
      <w:r w:rsidR="0055782A" w:rsidRPr="00300497">
        <w:rPr>
          <w:rFonts w:ascii="Verdana" w:hAnsi="Verdana"/>
          <w:sz w:val="20"/>
          <w:szCs w:val="20"/>
        </w:rPr>
        <w:t xml:space="preserve">el riesgo de un nuevo </w:t>
      </w:r>
      <w:r w:rsidR="000C5474" w:rsidRPr="00300497">
        <w:rPr>
          <w:rFonts w:ascii="Verdana" w:hAnsi="Verdana"/>
          <w:sz w:val="20"/>
          <w:szCs w:val="20"/>
        </w:rPr>
        <w:t>episodio</w:t>
      </w:r>
      <w:r w:rsidR="00450CF9" w:rsidRPr="00300497">
        <w:rPr>
          <w:rFonts w:ascii="Verdana" w:hAnsi="Verdana"/>
          <w:sz w:val="20"/>
          <w:szCs w:val="20"/>
        </w:rPr>
        <w:t>, la tradición del derecho internacional continental</w:t>
      </w:r>
      <w:r w:rsidR="003B1237" w:rsidRPr="00300497">
        <w:rPr>
          <w:rFonts w:ascii="Verdana" w:hAnsi="Verdana"/>
          <w:sz w:val="20"/>
          <w:szCs w:val="20"/>
        </w:rPr>
        <w:t xml:space="preserve"> </w:t>
      </w:r>
      <w:r w:rsidR="0055782A" w:rsidRPr="00300497">
        <w:rPr>
          <w:rFonts w:ascii="Verdana" w:hAnsi="Verdana"/>
          <w:sz w:val="20"/>
          <w:szCs w:val="20"/>
        </w:rPr>
        <w:t xml:space="preserve">demanda el firme compromiso de no </w:t>
      </w:r>
      <w:r w:rsidR="001745A7" w:rsidRPr="00300497">
        <w:rPr>
          <w:rFonts w:ascii="Verdana" w:hAnsi="Verdana"/>
          <w:sz w:val="20"/>
          <w:szCs w:val="20"/>
        </w:rPr>
        <w:t xml:space="preserve">ahorrar </w:t>
      </w:r>
      <w:r w:rsidR="0055782A" w:rsidRPr="00300497">
        <w:rPr>
          <w:rFonts w:ascii="Verdana" w:hAnsi="Verdana"/>
          <w:sz w:val="20"/>
          <w:szCs w:val="20"/>
        </w:rPr>
        <w:t>esfuerzo alguno por evitarlo.</w:t>
      </w:r>
    </w:p>
    <w:p w14:paraId="119D2D47" w14:textId="77777777" w:rsidR="001745A7" w:rsidRPr="00300497" w:rsidRDefault="001745A7" w:rsidP="00B145C1">
      <w:pPr>
        <w:spacing w:after="0"/>
        <w:ind w:firstLine="708"/>
        <w:jc w:val="both"/>
        <w:rPr>
          <w:rFonts w:ascii="Verdana" w:hAnsi="Verdana"/>
          <w:sz w:val="20"/>
          <w:szCs w:val="20"/>
        </w:rPr>
      </w:pPr>
    </w:p>
    <w:p w14:paraId="55DEBA3C" w14:textId="77777777" w:rsidR="00A576D4" w:rsidRPr="00300497" w:rsidRDefault="008F2D1E" w:rsidP="00B145C1">
      <w:pPr>
        <w:spacing w:after="0"/>
        <w:ind w:firstLine="708"/>
        <w:jc w:val="both"/>
        <w:rPr>
          <w:rFonts w:ascii="Verdana" w:hAnsi="Verdana"/>
          <w:sz w:val="20"/>
          <w:szCs w:val="20"/>
        </w:rPr>
      </w:pPr>
      <w:r w:rsidRPr="00300497">
        <w:rPr>
          <w:rFonts w:ascii="Verdana" w:hAnsi="Verdana"/>
          <w:sz w:val="20"/>
          <w:szCs w:val="20"/>
        </w:rPr>
        <w:t>13</w:t>
      </w:r>
      <w:r w:rsidR="002F47FB" w:rsidRPr="00300497">
        <w:rPr>
          <w:rFonts w:ascii="Verdana" w:hAnsi="Verdana"/>
          <w:sz w:val="20"/>
          <w:szCs w:val="20"/>
        </w:rPr>
        <w:t xml:space="preserve"> </w:t>
      </w:r>
      <w:r w:rsidR="00196C39" w:rsidRPr="00300497">
        <w:rPr>
          <w:rFonts w:ascii="Verdana" w:hAnsi="Verdana"/>
          <w:sz w:val="20"/>
          <w:szCs w:val="20"/>
        </w:rPr>
        <w:t>–</w:t>
      </w:r>
      <w:r w:rsidR="002F47FB" w:rsidRPr="00300497">
        <w:rPr>
          <w:rFonts w:ascii="Verdana" w:hAnsi="Verdana"/>
          <w:sz w:val="20"/>
          <w:szCs w:val="20"/>
        </w:rPr>
        <w:t xml:space="preserve"> </w:t>
      </w:r>
      <w:r w:rsidR="00107B79" w:rsidRPr="00300497">
        <w:rPr>
          <w:rFonts w:ascii="Verdana" w:hAnsi="Verdana"/>
          <w:sz w:val="20"/>
          <w:szCs w:val="20"/>
        </w:rPr>
        <w:t>E</w:t>
      </w:r>
      <w:r w:rsidR="00D917D1" w:rsidRPr="00300497">
        <w:rPr>
          <w:rFonts w:ascii="Verdana" w:hAnsi="Verdana"/>
          <w:sz w:val="20"/>
          <w:szCs w:val="20"/>
        </w:rPr>
        <w:t xml:space="preserve">s natural que los jueces, por formación y entrenamiento profesional, tengamos la tendencia a </w:t>
      </w:r>
      <w:r w:rsidR="0073590D" w:rsidRPr="00300497">
        <w:rPr>
          <w:rFonts w:ascii="Verdana" w:hAnsi="Verdana"/>
          <w:sz w:val="20"/>
          <w:szCs w:val="20"/>
        </w:rPr>
        <w:t xml:space="preserve">confiar </w:t>
      </w:r>
      <w:r w:rsidR="00D917D1" w:rsidRPr="00300497">
        <w:rPr>
          <w:rFonts w:ascii="Verdana" w:hAnsi="Verdana"/>
          <w:sz w:val="20"/>
          <w:szCs w:val="20"/>
        </w:rPr>
        <w:t xml:space="preserve">en que los destinatarios de nuestras decisiones habrán de proceder con análoga racionalidad y prudencia. No obstante, </w:t>
      </w:r>
      <w:r w:rsidR="00EE7CC1" w:rsidRPr="00300497">
        <w:rPr>
          <w:rFonts w:ascii="Verdana" w:hAnsi="Verdana"/>
          <w:sz w:val="20"/>
          <w:szCs w:val="20"/>
        </w:rPr>
        <w:t xml:space="preserve">nunca es adecuado presumir </w:t>
      </w:r>
      <w:r w:rsidR="00213938" w:rsidRPr="00300497">
        <w:rPr>
          <w:rFonts w:ascii="Verdana" w:hAnsi="Verdana"/>
          <w:sz w:val="20"/>
          <w:szCs w:val="20"/>
        </w:rPr>
        <w:t>qu</w:t>
      </w:r>
      <w:r w:rsidR="00107B79" w:rsidRPr="00300497">
        <w:rPr>
          <w:rFonts w:ascii="Verdana" w:hAnsi="Verdana"/>
          <w:sz w:val="20"/>
          <w:szCs w:val="20"/>
        </w:rPr>
        <w:t xml:space="preserve">e </w:t>
      </w:r>
      <w:r w:rsidR="007746BE" w:rsidRPr="00300497">
        <w:rPr>
          <w:rFonts w:ascii="Verdana" w:hAnsi="Verdana"/>
          <w:sz w:val="20"/>
          <w:szCs w:val="20"/>
        </w:rPr>
        <w:t xml:space="preserve">nuestra </w:t>
      </w:r>
      <w:r w:rsidR="00193C15" w:rsidRPr="00300497">
        <w:rPr>
          <w:rFonts w:ascii="Verdana" w:hAnsi="Verdana"/>
          <w:sz w:val="20"/>
          <w:szCs w:val="20"/>
        </w:rPr>
        <w:t>prudencia</w:t>
      </w:r>
      <w:r w:rsidR="00A576D4" w:rsidRPr="00300497">
        <w:rPr>
          <w:rFonts w:ascii="Verdana" w:hAnsi="Verdana"/>
          <w:sz w:val="20"/>
          <w:szCs w:val="20"/>
        </w:rPr>
        <w:t xml:space="preserve"> jurídica</w:t>
      </w:r>
      <w:r w:rsidR="00193C15" w:rsidRPr="00300497">
        <w:rPr>
          <w:rFonts w:ascii="Verdana" w:hAnsi="Verdana"/>
          <w:sz w:val="20"/>
          <w:szCs w:val="20"/>
        </w:rPr>
        <w:t xml:space="preserve"> </w:t>
      </w:r>
      <w:r w:rsidR="00213938" w:rsidRPr="00300497">
        <w:rPr>
          <w:rFonts w:ascii="Verdana" w:hAnsi="Verdana"/>
          <w:sz w:val="20"/>
          <w:szCs w:val="20"/>
        </w:rPr>
        <w:t xml:space="preserve">–y pese a todas las advertencias y salvedades que formulemos- </w:t>
      </w:r>
      <w:r w:rsidR="00196C39" w:rsidRPr="00300497">
        <w:rPr>
          <w:rFonts w:ascii="Verdana" w:hAnsi="Verdana"/>
          <w:sz w:val="20"/>
          <w:szCs w:val="20"/>
        </w:rPr>
        <w:t>se proyect</w:t>
      </w:r>
      <w:r w:rsidR="00C43DE3" w:rsidRPr="00300497">
        <w:rPr>
          <w:rFonts w:ascii="Verdana" w:hAnsi="Verdana"/>
          <w:sz w:val="20"/>
          <w:szCs w:val="20"/>
        </w:rPr>
        <w:t>a</w:t>
      </w:r>
      <w:r w:rsidR="00D917D1" w:rsidRPr="00300497">
        <w:rPr>
          <w:rFonts w:ascii="Verdana" w:hAnsi="Verdana"/>
          <w:sz w:val="20"/>
          <w:szCs w:val="20"/>
        </w:rPr>
        <w:t>rá</w:t>
      </w:r>
      <w:r w:rsidR="00196C39" w:rsidRPr="00300497">
        <w:rPr>
          <w:rFonts w:ascii="Verdana" w:hAnsi="Verdana"/>
          <w:sz w:val="20"/>
          <w:szCs w:val="20"/>
        </w:rPr>
        <w:t xml:space="preserve"> en </w:t>
      </w:r>
      <w:r w:rsidR="0073590D" w:rsidRPr="00300497">
        <w:rPr>
          <w:rFonts w:ascii="Verdana" w:hAnsi="Verdana"/>
          <w:sz w:val="20"/>
          <w:szCs w:val="20"/>
        </w:rPr>
        <w:t xml:space="preserve">el comportamiento </w:t>
      </w:r>
      <w:r w:rsidR="00196C39" w:rsidRPr="00300497">
        <w:rPr>
          <w:rFonts w:ascii="Verdana" w:hAnsi="Verdana"/>
          <w:sz w:val="20"/>
          <w:szCs w:val="20"/>
        </w:rPr>
        <w:t xml:space="preserve">de todos </w:t>
      </w:r>
      <w:r w:rsidR="00193C15" w:rsidRPr="00300497">
        <w:rPr>
          <w:rFonts w:ascii="Verdana" w:hAnsi="Verdana"/>
          <w:sz w:val="20"/>
          <w:szCs w:val="20"/>
        </w:rPr>
        <w:t xml:space="preserve">los protagonistas de una pugna política de </w:t>
      </w:r>
      <w:r w:rsidR="00A11DF4" w:rsidRPr="00300497">
        <w:rPr>
          <w:rFonts w:ascii="Verdana" w:hAnsi="Verdana"/>
          <w:sz w:val="20"/>
          <w:szCs w:val="20"/>
        </w:rPr>
        <w:t xml:space="preserve">gran volumen. </w:t>
      </w:r>
      <w:r w:rsidR="007746BE" w:rsidRPr="00300497">
        <w:rPr>
          <w:rFonts w:ascii="Verdana" w:hAnsi="Verdana"/>
          <w:sz w:val="20"/>
          <w:szCs w:val="20"/>
        </w:rPr>
        <w:t xml:space="preserve"> </w:t>
      </w:r>
    </w:p>
    <w:p w14:paraId="5C9B6789" w14:textId="77777777" w:rsidR="002F47FB" w:rsidRPr="00300497" w:rsidRDefault="007746BE" w:rsidP="00B145C1">
      <w:pPr>
        <w:spacing w:after="0"/>
        <w:ind w:firstLine="708"/>
        <w:jc w:val="both"/>
        <w:rPr>
          <w:rFonts w:ascii="Verdana" w:hAnsi="Verdana"/>
          <w:sz w:val="20"/>
          <w:szCs w:val="20"/>
        </w:rPr>
      </w:pPr>
      <w:r w:rsidRPr="00300497">
        <w:rPr>
          <w:rFonts w:ascii="Verdana" w:hAnsi="Verdana"/>
          <w:sz w:val="20"/>
          <w:szCs w:val="20"/>
        </w:rPr>
        <w:t xml:space="preserve">Esa presunción </w:t>
      </w:r>
      <w:r w:rsidR="00A11DF4" w:rsidRPr="00300497">
        <w:rPr>
          <w:rFonts w:ascii="Verdana" w:hAnsi="Verdana"/>
          <w:sz w:val="20"/>
          <w:szCs w:val="20"/>
        </w:rPr>
        <w:t>i</w:t>
      </w:r>
      <w:r w:rsidR="00AB6AB8" w:rsidRPr="00300497">
        <w:rPr>
          <w:rFonts w:ascii="Verdana" w:hAnsi="Verdana"/>
          <w:sz w:val="20"/>
          <w:szCs w:val="20"/>
        </w:rPr>
        <w:t xml:space="preserve">nvariablemente la contrasta la dura realidad, donde </w:t>
      </w:r>
      <w:r w:rsidR="000E2D1F" w:rsidRPr="00300497">
        <w:rPr>
          <w:rFonts w:ascii="Verdana" w:hAnsi="Verdana"/>
          <w:sz w:val="20"/>
          <w:szCs w:val="20"/>
        </w:rPr>
        <w:t>se verifica que en el plano de la confrontación política l</w:t>
      </w:r>
      <w:r w:rsidR="00665D04" w:rsidRPr="00300497">
        <w:rPr>
          <w:rFonts w:ascii="Verdana" w:hAnsi="Verdana"/>
          <w:sz w:val="20"/>
          <w:szCs w:val="20"/>
        </w:rPr>
        <w:t xml:space="preserve">as conductas se </w:t>
      </w:r>
      <w:r w:rsidR="007D3E0F" w:rsidRPr="00300497">
        <w:rPr>
          <w:rFonts w:ascii="Verdana" w:hAnsi="Verdana"/>
          <w:sz w:val="20"/>
          <w:szCs w:val="20"/>
        </w:rPr>
        <w:t xml:space="preserve">rigen </w:t>
      </w:r>
      <w:r w:rsidR="00665D04" w:rsidRPr="00300497">
        <w:rPr>
          <w:rFonts w:ascii="Verdana" w:hAnsi="Verdana"/>
          <w:sz w:val="20"/>
          <w:szCs w:val="20"/>
        </w:rPr>
        <w:t xml:space="preserve">conforme a la </w:t>
      </w:r>
      <w:r w:rsidR="00C97160" w:rsidRPr="00300497">
        <w:rPr>
          <w:rFonts w:ascii="Verdana" w:hAnsi="Verdana"/>
          <w:sz w:val="20"/>
          <w:szCs w:val="20"/>
        </w:rPr>
        <w:t>regla</w:t>
      </w:r>
      <w:r w:rsidR="00665D04" w:rsidRPr="00300497">
        <w:rPr>
          <w:rFonts w:ascii="Verdana" w:hAnsi="Verdana"/>
          <w:sz w:val="20"/>
          <w:szCs w:val="20"/>
        </w:rPr>
        <w:t xml:space="preserve"> de </w:t>
      </w:r>
      <w:r w:rsidR="00AB6AB8" w:rsidRPr="00300497">
        <w:rPr>
          <w:rFonts w:ascii="Verdana" w:hAnsi="Verdana"/>
          <w:sz w:val="20"/>
          <w:szCs w:val="20"/>
        </w:rPr>
        <w:t xml:space="preserve">su </w:t>
      </w:r>
      <w:r w:rsidR="00196C39" w:rsidRPr="00300497">
        <w:rPr>
          <w:rFonts w:ascii="Verdana" w:hAnsi="Verdana"/>
          <w:sz w:val="20"/>
          <w:szCs w:val="20"/>
        </w:rPr>
        <w:t>“</w:t>
      </w:r>
      <w:r w:rsidR="00C97160" w:rsidRPr="00300497">
        <w:rPr>
          <w:rFonts w:ascii="Verdana" w:hAnsi="Verdana"/>
          <w:sz w:val="20"/>
          <w:szCs w:val="20"/>
        </w:rPr>
        <w:t>praxis</w:t>
      </w:r>
      <w:r w:rsidR="00196C39" w:rsidRPr="00300497">
        <w:rPr>
          <w:rFonts w:ascii="Verdana" w:hAnsi="Verdana"/>
          <w:sz w:val="20"/>
          <w:szCs w:val="20"/>
        </w:rPr>
        <w:t>”</w:t>
      </w:r>
      <w:r w:rsidR="00C97160" w:rsidRPr="00300497">
        <w:rPr>
          <w:rFonts w:ascii="Verdana" w:hAnsi="Verdana"/>
          <w:sz w:val="20"/>
          <w:szCs w:val="20"/>
        </w:rPr>
        <w:t xml:space="preserve"> </w:t>
      </w:r>
      <w:r w:rsidR="00992CE9" w:rsidRPr="00300497">
        <w:rPr>
          <w:rFonts w:ascii="Verdana" w:hAnsi="Verdana"/>
          <w:sz w:val="20"/>
          <w:szCs w:val="20"/>
        </w:rPr>
        <w:t>utilitaria</w:t>
      </w:r>
      <w:r w:rsidR="00AB6AB8" w:rsidRPr="00300497">
        <w:rPr>
          <w:rFonts w:ascii="Verdana" w:hAnsi="Verdana"/>
          <w:sz w:val="20"/>
          <w:szCs w:val="20"/>
        </w:rPr>
        <w:t xml:space="preserve"> de </w:t>
      </w:r>
      <w:r w:rsidR="00A11DF4" w:rsidRPr="00300497">
        <w:rPr>
          <w:rFonts w:ascii="Verdana" w:hAnsi="Verdana"/>
          <w:sz w:val="20"/>
          <w:szCs w:val="20"/>
        </w:rPr>
        <w:t xml:space="preserve">efecto </w:t>
      </w:r>
      <w:r w:rsidR="00AB6AB8" w:rsidRPr="00300497">
        <w:rPr>
          <w:rFonts w:ascii="Verdana" w:hAnsi="Verdana"/>
          <w:sz w:val="20"/>
          <w:szCs w:val="20"/>
        </w:rPr>
        <w:t>inmediato</w:t>
      </w:r>
      <w:r w:rsidR="000E2D1F" w:rsidRPr="00300497">
        <w:rPr>
          <w:rFonts w:ascii="Verdana" w:hAnsi="Verdana"/>
          <w:sz w:val="20"/>
          <w:szCs w:val="20"/>
        </w:rPr>
        <w:t xml:space="preserve">. </w:t>
      </w:r>
      <w:r w:rsidR="00C97160" w:rsidRPr="00300497">
        <w:rPr>
          <w:rFonts w:ascii="Verdana" w:hAnsi="Verdana"/>
          <w:sz w:val="20"/>
          <w:szCs w:val="20"/>
        </w:rPr>
        <w:t xml:space="preserve"> </w:t>
      </w:r>
    </w:p>
    <w:p w14:paraId="50DFE782" w14:textId="77777777" w:rsidR="00D31D99" w:rsidRPr="00300497" w:rsidRDefault="0055782A" w:rsidP="00B145C1">
      <w:pPr>
        <w:spacing w:after="0"/>
        <w:ind w:firstLine="708"/>
        <w:jc w:val="both"/>
        <w:rPr>
          <w:rFonts w:ascii="Verdana" w:hAnsi="Verdana"/>
          <w:sz w:val="20"/>
          <w:szCs w:val="20"/>
        </w:rPr>
      </w:pPr>
      <w:r w:rsidRPr="00300497">
        <w:rPr>
          <w:rFonts w:ascii="Verdana" w:hAnsi="Verdana"/>
          <w:sz w:val="20"/>
          <w:szCs w:val="20"/>
        </w:rPr>
        <w:t>En este sentido, cabe aclarar que n</w:t>
      </w:r>
      <w:r w:rsidR="00D31D99" w:rsidRPr="00300497">
        <w:rPr>
          <w:rFonts w:ascii="Verdana" w:hAnsi="Verdana"/>
          <w:sz w:val="20"/>
          <w:szCs w:val="20"/>
        </w:rPr>
        <w:t xml:space="preserve">o es verdad que la esencia de la política </w:t>
      </w:r>
      <w:r w:rsidR="00450CF9" w:rsidRPr="00300497">
        <w:rPr>
          <w:rFonts w:ascii="Verdana" w:hAnsi="Verdana"/>
          <w:sz w:val="20"/>
          <w:szCs w:val="20"/>
        </w:rPr>
        <w:t xml:space="preserve">consista en </w:t>
      </w:r>
      <w:r w:rsidR="00D31D99" w:rsidRPr="00300497">
        <w:rPr>
          <w:rFonts w:ascii="Verdana" w:hAnsi="Verdana"/>
          <w:sz w:val="20"/>
          <w:szCs w:val="20"/>
        </w:rPr>
        <w:t xml:space="preserve">la disposición </w:t>
      </w:r>
      <w:r w:rsidR="00450CF9" w:rsidRPr="00300497">
        <w:rPr>
          <w:rFonts w:ascii="Verdana" w:hAnsi="Verdana"/>
          <w:sz w:val="20"/>
          <w:szCs w:val="20"/>
        </w:rPr>
        <w:t>de</w:t>
      </w:r>
      <w:r w:rsidR="00D31D99" w:rsidRPr="00300497">
        <w:rPr>
          <w:rFonts w:ascii="Verdana" w:hAnsi="Verdana"/>
          <w:sz w:val="20"/>
          <w:szCs w:val="20"/>
        </w:rPr>
        <w:t xml:space="preserve"> lle</w:t>
      </w:r>
      <w:r w:rsidR="007D3E0F" w:rsidRPr="00300497">
        <w:rPr>
          <w:rFonts w:ascii="Verdana" w:hAnsi="Verdana"/>
          <w:sz w:val="20"/>
          <w:szCs w:val="20"/>
        </w:rPr>
        <w:t>g</w:t>
      </w:r>
      <w:r w:rsidR="00D31D99" w:rsidRPr="00300497">
        <w:rPr>
          <w:rFonts w:ascii="Verdana" w:hAnsi="Verdana"/>
          <w:sz w:val="20"/>
          <w:szCs w:val="20"/>
        </w:rPr>
        <w:t xml:space="preserve">ar </w:t>
      </w:r>
      <w:r w:rsidR="007D3E0F" w:rsidRPr="00300497">
        <w:rPr>
          <w:rFonts w:ascii="Verdana" w:hAnsi="Verdana"/>
          <w:sz w:val="20"/>
          <w:szCs w:val="20"/>
        </w:rPr>
        <w:t xml:space="preserve">hasta la </w:t>
      </w:r>
      <w:r w:rsidR="00D31D99" w:rsidRPr="00300497">
        <w:rPr>
          <w:rFonts w:ascii="Verdana" w:hAnsi="Verdana"/>
          <w:sz w:val="20"/>
          <w:szCs w:val="20"/>
        </w:rPr>
        <w:t xml:space="preserve">guerra </w:t>
      </w:r>
      <w:r w:rsidR="007D3E0F" w:rsidRPr="00300497">
        <w:rPr>
          <w:rFonts w:ascii="Verdana" w:hAnsi="Verdana"/>
          <w:sz w:val="20"/>
          <w:szCs w:val="20"/>
        </w:rPr>
        <w:t xml:space="preserve">que aniquile </w:t>
      </w:r>
      <w:r w:rsidR="00D31D99" w:rsidRPr="00300497">
        <w:rPr>
          <w:rFonts w:ascii="Verdana" w:hAnsi="Verdana"/>
          <w:sz w:val="20"/>
          <w:szCs w:val="20"/>
        </w:rPr>
        <w:t>al enemigo, conforme a la polarización “amigo-enemigo”</w:t>
      </w:r>
      <w:r w:rsidR="00450CF9" w:rsidRPr="00300497">
        <w:rPr>
          <w:rFonts w:ascii="Verdana" w:hAnsi="Verdana"/>
          <w:sz w:val="20"/>
          <w:szCs w:val="20"/>
        </w:rPr>
        <w:t>,</w:t>
      </w:r>
      <w:r w:rsidR="00992CE9" w:rsidRPr="00300497">
        <w:rPr>
          <w:rFonts w:ascii="Verdana" w:hAnsi="Verdana"/>
          <w:sz w:val="20"/>
          <w:szCs w:val="20"/>
        </w:rPr>
        <w:t xml:space="preserve"> postulada </w:t>
      </w:r>
      <w:r w:rsidR="00004438" w:rsidRPr="00300497">
        <w:rPr>
          <w:rFonts w:ascii="Verdana" w:hAnsi="Verdana"/>
          <w:sz w:val="20"/>
          <w:szCs w:val="20"/>
        </w:rPr>
        <w:t xml:space="preserve">arbitrariamente </w:t>
      </w:r>
      <w:r w:rsidR="00992CE9" w:rsidRPr="00300497">
        <w:rPr>
          <w:rFonts w:ascii="Verdana" w:hAnsi="Verdana"/>
          <w:sz w:val="20"/>
          <w:szCs w:val="20"/>
        </w:rPr>
        <w:t xml:space="preserve">por el </w:t>
      </w:r>
      <w:r w:rsidR="00D31D99" w:rsidRPr="00300497">
        <w:rPr>
          <w:rFonts w:ascii="Verdana" w:hAnsi="Verdana"/>
          <w:sz w:val="20"/>
          <w:szCs w:val="20"/>
        </w:rPr>
        <w:t xml:space="preserve">irracionalismo </w:t>
      </w:r>
      <w:r w:rsidR="007D3E0F" w:rsidRPr="00300497">
        <w:rPr>
          <w:rFonts w:ascii="Verdana" w:hAnsi="Verdana"/>
          <w:sz w:val="20"/>
          <w:szCs w:val="20"/>
        </w:rPr>
        <w:t xml:space="preserve">totalitario </w:t>
      </w:r>
      <w:r w:rsidR="00D31D99" w:rsidRPr="00300497">
        <w:rPr>
          <w:rFonts w:ascii="Verdana" w:hAnsi="Verdana"/>
          <w:sz w:val="20"/>
          <w:szCs w:val="20"/>
        </w:rPr>
        <w:t>de Carl Schmitt</w:t>
      </w:r>
      <w:r w:rsidRPr="00300497">
        <w:rPr>
          <w:rFonts w:ascii="Verdana" w:hAnsi="Verdana"/>
          <w:sz w:val="20"/>
          <w:szCs w:val="20"/>
        </w:rPr>
        <w:t>. P</w:t>
      </w:r>
      <w:r w:rsidR="00D31D99" w:rsidRPr="00300497">
        <w:rPr>
          <w:rFonts w:ascii="Verdana" w:hAnsi="Verdana"/>
          <w:sz w:val="20"/>
          <w:szCs w:val="20"/>
        </w:rPr>
        <w:t>ero no es menos cierto que</w:t>
      </w:r>
      <w:r w:rsidRPr="00300497">
        <w:rPr>
          <w:rFonts w:ascii="Verdana" w:hAnsi="Verdana"/>
          <w:sz w:val="20"/>
          <w:szCs w:val="20"/>
        </w:rPr>
        <w:t>,</w:t>
      </w:r>
      <w:r w:rsidR="00D31D99" w:rsidRPr="00300497">
        <w:rPr>
          <w:rFonts w:ascii="Verdana" w:hAnsi="Verdana"/>
          <w:sz w:val="20"/>
          <w:szCs w:val="20"/>
        </w:rPr>
        <w:t xml:space="preserve"> en ocasiones</w:t>
      </w:r>
      <w:r w:rsidRPr="00300497">
        <w:rPr>
          <w:rFonts w:ascii="Verdana" w:hAnsi="Verdana"/>
          <w:sz w:val="20"/>
          <w:szCs w:val="20"/>
        </w:rPr>
        <w:t>,</w:t>
      </w:r>
      <w:r w:rsidR="00D31D99" w:rsidRPr="00300497">
        <w:rPr>
          <w:rFonts w:ascii="Verdana" w:hAnsi="Verdana"/>
          <w:sz w:val="20"/>
          <w:szCs w:val="20"/>
        </w:rPr>
        <w:t xml:space="preserve"> la </w:t>
      </w:r>
      <w:r w:rsidR="00D917D1" w:rsidRPr="00300497">
        <w:rPr>
          <w:rFonts w:ascii="Verdana" w:hAnsi="Verdana"/>
          <w:sz w:val="20"/>
          <w:szCs w:val="20"/>
        </w:rPr>
        <w:t xml:space="preserve">confrontación </w:t>
      </w:r>
      <w:r w:rsidR="00D31D99" w:rsidRPr="00300497">
        <w:rPr>
          <w:rFonts w:ascii="Verdana" w:hAnsi="Verdana"/>
          <w:sz w:val="20"/>
          <w:szCs w:val="20"/>
        </w:rPr>
        <w:t xml:space="preserve">política alcanza estos </w:t>
      </w:r>
      <w:r w:rsidR="00450CF9" w:rsidRPr="00300497">
        <w:rPr>
          <w:rFonts w:ascii="Verdana" w:hAnsi="Verdana"/>
          <w:sz w:val="20"/>
          <w:szCs w:val="20"/>
        </w:rPr>
        <w:t xml:space="preserve">deplorables </w:t>
      </w:r>
      <w:r w:rsidR="00D31D99" w:rsidRPr="00300497">
        <w:rPr>
          <w:rFonts w:ascii="Verdana" w:hAnsi="Verdana"/>
          <w:sz w:val="20"/>
          <w:szCs w:val="20"/>
        </w:rPr>
        <w:t>niveles negativos, lo que, por fortuna</w:t>
      </w:r>
      <w:r w:rsidR="00450CF9" w:rsidRPr="00300497">
        <w:rPr>
          <w:rFonts w:ascii="Verdana" w:hAnsi="Verdana"/>
          <w:sz w:val="20"/>
          <w:szCs w:val="20"/>
        </w:rPr>
        <w:t xml:space="preserve"> para la humanidad</w:t>
      </w:r>
      <w:r w:rsidR="00D31D99" w:rsidRPr="00300497">
        <w:rPr>
          <w:rFonts w:ascii="Verdana" w:hAnsi="Verdana"/>
          <w:sz w:val="20"/>
          <w:szCs w:val="20"/>
        </w:rPr>
        <w:t xml:space="preserve">, no agota su contenido ni mucho menos, sino que </w:t>
      </w:r>
      <w:r w:rsidR="000D6AFA" w:rsidRPr="00300497">
        <w:rPr>
          <w:rFonts w:ascii="Verdana" w:hAnsi="Verdana"/>
          <w:sz w:val="20"/>
          <w:szCs w:val="20"/>
        </w:rPr>
        <w:t xml:space="preserve">sólo muestra </w:t>
      </w:r>
      <w:r w:rsidR="00D31D99" w:rsidRPr="00300497">
        <w:rPr>
          <w:rFonts w:ascii="Verdana" w:hAnsi="Verdana"/>
          <w:sz w:val="20"/>
          <w:szCs w:val="20"/>
        </w:rPr>
        <w:t>uno de sus límites lamentables</w:t>
      </w:r>
      <w:r w:rsidR="00D917D1" w:rsidRPr="00300497">
        <w:rPr>
          <w:rFonts w:ascii="Verdana" w:hAnsi="Verdana"/>
          <w:sz w:val="20"/>
          <w:szCs w:val="20"/>
        </w:rPr>
        <w:t xml:space="preserve">. En </w:t>
      </w:r>
      <w:r w:rsidR="00992CE9" w:rsidRPr="00300497">
        <w:rPr>
          <w:rFonts w:ascii="Verdana" w:hAnsi="Verdana"/>
          <w:sz w:val="20"/>
          <w:szCs w:val="20"/>
        </w:rPr>
        <w:t>esas circunstancias</w:t>
      </w:r>
      <w:r w:rsidRPr="00300497">
        <w:rPr>
          <w:rFonts w:ascii="Verdana" w:hAnsi="Verdana"/>
          <w:sz w:val="20"/>
          <w:szCs w:val="20"/>
        </w:rPr>
        <w:t xml:space="preserve"> </w:t>
      </w:r>
      <w:r w:rsidR="00E51F9C" w:rsidRPr="00300497">
        <w:rPr>
          <w:rFonts w:ascii="Verdana" w:hAnsi="Verdana"/>
          <w:sz w:val="20"/>
          <w:szCs w:val="20"/>
        </w:rPr>
        <w:t xml:space="preserve">que tocan el </w:t>
      </w:r>
      <w:r w:rsidRPr="00300497">
        <w:rPr>
          <w:rFonts w:ascii="Verdana" w:hAnsi="Verdana"/>
          <w:sz w:val="20"/>
          <w:szCs w:val="20"/>
        </w:rPr>
        <w:t>límite</w:t>
      </w:r>
      <w:r w:rsidR="00E51F9C" w:rsidRPr="00300497">
        <w:rPr>
          <w:rFonts w:ascii="Verdana" w:hAnsi="Verdana"/>
          <w:sz w:val="20"/>
          <w:szCs w:val="20"/>
        </w:rPr>
        <w:t xml:space="preserve"> más </w:t>
      </w:r>
      <w:r w:rsidR="000E2D1F" w:rsidRPr="00300497">
        <w:rPr>
          <w:rFonts w:ascii="Verdana" w:hAnsi="Verdana"/>
          <w:sz w:val="20"/>
          <w:szCs w:val="20"/>
        </w:rPr>
        <w:t>turbio</w:t>
      </w:r>
      <w:r w:rsidR="00E51F9C" w:rsidRPr="00300497">
        <w:rPr>
          <w:rFonts w:ascii="Verdana" w:hAnsi="Verdana"/>
          <w:sz w:val="20"/>
          <w:szCs w:val="20"/>
        </w:rPr>
        <w:t xml:space="preserve"> de la política</w:t>
      </w:r>
      <w:r w:rsidR="00004438" w:rsidRPr="00300497">
        <w:rPr>
          <w:rFonts w:ascii="Verdana" w:hAnsi="Verdana"/>
          <w:sz w:val="20"/>
          <w:szCs w:val="20"/>
        </w:rPr>
        <w:t>,</w:t>
      </w:r>
      <w:r w:rsidR="00992CE9" w:rsidRPr="00300497">
        <w:rPr>
          <w:rFonts w:ascii="Verdana" w:hAnsi="Verdana"/>
          <w:sz w:val="20"/>
          <w:szCs w:val="20"/>
        </w:rPr>
        <w:t xml:space="preserve"> </w:t>
      </w:r>
      <w:r w:rsidR="00D917D1" w:rsidRPr="00300497">
        <w:rPr>
          <w:rFonts w:ascii="Verdana" w:hAnsi="Verdana"/>
          <w:sz w:val="20"/>
          <w:szCs w:val="20"/>
        </w:rPr>
        <w:t xml:space="preserve">lo que se requiere es </w:t>
      </w:r>
      <w:r w:rsidR="007D3E0F" w:rsidRPr="00300497">
        <w:rPr>
          <w:rFonts w:ascii="Verdana" w:hAnsi="Verdana"/>
          <w:sz w:val="20"/>
          <w:szCs w:val="20"/>
        </w:rPr>
        <w:t xml:space="preserve">un sano </w:t>
      </w:r>
      <w:r w:rsidR="00004438" w:rsidRPr="00300497">
        <w:rPr>
          <w:rFonts w:ascii="Verdana" w:hAnsi="Verdana"/>
          <w:sz w:val="20"/>
          <w:szCs w:val="20"/>
        </w:rPr>
        <w:t xml:space="preserve">y común </w:t>
      </w:r>
      <w:r w:rsidR="007D3E0F" w:rsidRPr="00300497">
        <w:rPr>
          <w:rFonts w:ascii="Verdana" w:hAnsi="Verdana"/>
          <w:sz w:val="20"/>
          <w:szCs w:val="20"/>
        </w:rPr>
        <w:t>esfuerzo</w:t>
      </w:r>
      <w:r w:rsidR="00004438" w:rsidRPr="00300497">
        <w:rPr>
          <w:rFonts w:ascii="Verdana" w:hAnsi="Verdana"/>
          <w:sz w:val="20"/>
          <w:szCs w:val="20"/>
        </w:rPr>
        <w:t xml:space="preserve"> pacificador</w:t>
      </w:r>
      <w:r w:rsidR="007D3E0F" w:rsidRPr="00300497">
        <w:rPr>
          <w:rFonts w:ascii="Verdana" w:hAnsi="Verdana"/>
          <w:sz w:val="20"/>
          <w:szCs w:val="20"/>
        </w:rPr>
        <w:t xml:space="preserve"> de máxima contención. </w:t>
      </w:r>
      <w:r w:rsidR="00D31D99" w:rsidRPr="00300497">
        <w:rPr>
          <w:rFonts w:ascii="Verdana" w:hAnsi="Verdana"/>
          <w:sz w:val="20"/>
          <w:szCs w:val="20"/>
        </w:rPr>
        <w:t xml:space="preserve"> </w:t>
      </w:r>
    </w:p>
    <w:p w14:paraId="38C13FEB" w14:textId="77777777" w:rsidR="00C97160" w:rsidRPr="00300497" w:rsidRDefault="00C97160" w:rsidP="00B145C1">
      <w:pPr>
        <w:spacing w:after="0"/>
        <w:ind w:firstLine="708"/>
        <w:jc w:val="both"/>
        <w:rPr>
          <w:rFonts w:ascii="Verdana" w:hAnsi="Verdana"/>
          <w:sz w:val="20"/>
          <w:szCs w:val="20"/>
        </w:rPr>
      </w:pPr>
      <w:r w:rsidRPr="00300497">
        <w:rPr>
          <w:rFonts w:ascii="Verdana" w:hAnsi="Verdana"/>
          <w:sz w:val="20"/>
          <w:szCs w:val="20"/>
        </w:rPr>
        <w:t>Por ende, d</w:t>
      </w:r>
      <w:r w:rsidR="00727F66" w:rsidRPr="00300497">
        <w:rPr>
          <w:rFonts w:ascii="Verdana" w:hAnsi="Verdana"/>
          <w:sz w:val="20"/>
          <w:szCs w:val="20"/>
        </w:rPr>
        <w:t xml:space="preserve">ada la antes señalada práctica de la política y la virulencia de la disputa en torno del caso concreto al que se refieren las preguntas, </w:t>
      </w:r>
      <w:r w:rsidR="00E51F9C" w:rsidRPr="00300497">
        <w:rPr>
          <w:rFonts w:ascii="Verdana" w:hAnsi="Verdana"/>
          <w:sz w:val="20"/>
          <w:szCs w:val="20"/>
        </w:rPr>
        <w:t xml:space="preserve">la más juiciosa valoración de </w:t>
      </w:r>
      <w:r w:rsidR="00173BEA" w:rsidRPr="00300497">
        <w:rPr>
          <w:rFonts w:ascii="Verdana" w:hAnsi="Verdana"/>
          <w:sz w:val="20"/>
          <w:szCs w:val="20"/>
        </w:rPr>
        <w:t xml:space="preserve">este contexto indica que </w:t>
      </w:r>
      <w:r w:rsidRPr="00300497">
        <w:rPr>
          <w:rFonts w:ascii="Verdana" w:hAnsi="Verdana"/>
          <w:sz w:val="20"/>
          <w:szCs w:val="20"/>
        </w:rPr>
        <w:t>es poco menos que im</w:t>
      </w:r>
      <w:r w:rsidR="00193C15" w:rsidRPr="00300497">
        <w:rPr>
          <w:rFonts w:ascii="Verdana" w:hAnsi="Verdana"/>
          <w:sz w:val="20"/>
          <w:szCs w:val="20"/>
        </w:rPr>
        <w:t xml:space="preserve">posible no abrigar el </w:t>
      </w:r>
      <w:r w:rsidR="00727F66" w:rsidRPr="00300497">
        <w:rPr>
          <w:rFonts w:ascii="Verdana" w:hAnsi="Verdana"/>
          <w:sz w:val="20"/>
          <w:szCs w:val="20"/>
        </w:rPr>
        <w:t>serio temor de que</w:t>
      </w:r>
      <w:r w:rsidR="00004438" w:rsidRPr="00300497">
        <w:rPr>
          <w:rFonts w:ascii="Verdana" w:hAnsi="Verdana"/>
          <w:sz w:val="20"/>
          <w:szCs w:val="20"/>
        </w:rPr>
        <w:t xml:space="preserve">, en la eventualidad de </w:t>
      </w:r>
      <w:r w:rsidR="00193C15" w:rsidRPr="00300497">
        <w:rPr>
          <w:rFonts w:ascii="Verdana" w:hAnsi="Verdana"/>
          <w:sz w:val="20"/>
          <w:szCs w:val="20"/>
        </w:rPr>
        <w:t xml:space="preserve">agravarse el conflicto </w:t>
      </w:r>
      <w:r w:rsidRPr="00300497">
        <w:rPr>
          <w:rFonts w:ascii="Verdana" w:hAnsi="Verdana"/>
          <w:sz w:val="20"/>
          <w:szCs w:val="20"/>
        </w:rPr>
        <w:t xml:space="preserve">y desplazarse </w:t>
      </w:r>
      <w:r w:rsidR="00193C15" w:rsidRPr="00300497">
        <w:rPr>
          <w:rFonts w:ascii="Verdana" w:hAnsi="Verdana"/>
          <w:sz w:val="20"/>
          <w:szCs w:val="20"/>
        </w:rPr>
        <w:t xml:space="preserve">por cauces más enconados, </w:t>
      </w:r>
      <w:r w:rsidR="00727F66" w:rsidRPr="00300497">
        <w:rPr>
          <w:rFonts w:ascii="Verdana" w:hAnsi="Verdana"/>
          <w:sz w:val="20"/>
          <w:szCs w:val="20"/>
        </w:rPr>
        <w:t xml:space="preserve">la prudente y jurídica </w:t>
      </w:r>
      <w:r w:rsidR="00193C15" w:rsidRPr="00300497">
        <w:rPr>
          <w:rFonts w:ascii="Verdana" w:hAnsi="Verdana"/>
          <w:sz w:val="20"/>
          <w:szCs w:val="20"/>
        </w:rPr>
        <w:t>opinión de esta Corte pueda ser manipulada</w:t>
      </w:r>
      <w:r w:rsidRPr="00300497">
        <w:rPr>
          <w:rFonts w:ascii="Verdana" w:hAnsi="Verdana"/>
          <w:sz w:val="20"/>
          <w:szCs w:val="20"/>
        </w:rPr>
        <w:t xml:space="preserve"> en un sentido por completo </w:t>
      </w:r>
      <w:r w:rsidR="000E2D1F" w:rsidRPr="00300497">
        <w:rPr>
          <w:rFonts w:ascii="Verdana" w:hAnsi="Verdana"/>
          <w:sz w:val="20"/>
          <w:szCs w:val="20"/>
        </w:rPr>
        <w:t xml:space="preserve">opuesto a </w:t>
      </w:r>
      <w:r w:rsidRPr="00300497">
        <w:rPr>
          <w:rFonts w:ascii="Verdana" w:hAnsi="Verdana"/>
          <w:sz w:val="20"/>
          <w:szCs w:val="20"/>
        </w:rPr>
        <w:t xml:space="preserve">la </w:t>
      </w:r>
      <w:r w:rsidR="004A476B" w:rsidRPr="00300497">
        <w:rPr>
          <w:rFonts w:ascii="Verdana" w:hAnsi="Verdana"/>
          <w:sz w:val="20"/>
          <w:szCs w:val="20"/>
        </w:rPr>
        <w:t xml:space="preserve">positiva y </w:t>
      </w:r>
      <w:r w:rsidR="00D31D99" w:rsidRPr="00300497">
        <w:rPr>
          <w:rFonts w:ascii="Verdana" w:hAnsi="Verdana"/>
          <w:sz w:val="20"/>
          <w:szCs w:val="20"/>
        </w:rPr>
        <w:t xml:space="preserve">saludable </w:t>
      </w:r>
      <w:r w:rsidRPr="00300497">
        <w:rPr>
          <w:rFonts w:ascii="Verdana" w:hAnsi="Verdana"/>
          <w:sz w:val="20"/>
          <w:szCs w:val="20"/>
        </w:rPr>
        <w:t xml:space="preserve">voluntad de </w:t>
      </w:r>
      <w:r w:rsidR="000D6AFA" w:rsidRPr="00300497">
        <w:rPr>
          <w:rFonts w:ascii="Verdana" w:hAnsi="Verdana"/>
          <w:sz w:val="20"/>
          <w:szCs w:val="20"/>
        </w:rPr>
        <w:t xml:space="preserve">sus </w:t>
      </w:r>
      <w:r w:rsidRPr="00300497">
        <w:rPr>
          <w:rFonts w:ascii="Verdana" w:hAnsi="Verdana"/>
          <w:sz w:val="20"/>
          <w:szCs w:val="20"/>
        </w:rPr>
        <w:t>jueces</w:t>
      </w:r>
      <w:r w:rsidR="00193C15" w:rsidRPr="00300497">
        <w:rPr>
          <w:rFonts w:ascii="Verdana" w:hAnsi="Verdana"/>
          <w:sz w:val="20"/>
          <w:szCs w:val="20"/>
        </w:rPr>
        <w:t>.</w:t>
      </w:r>
    </w:p>
    <w:p w14:paraId="68BDDE1B" w14:textId="77777777" w:rsidR="001745A7" w:rsidRPr="00300497" w:rsidRDefault="001745A7" w:rsidP="00B145C1">
      <w:pPr>
        <w:spacing w:after="0"/>
        <w:ind w:firstLine="708"/>
        <w:jc w:val="both"/>
        <w:rPr>
          <w:rFonts w:ascii="Verdana" w:hAnsi="Verdana"/>
          <w:sz w:val="20"/>
          <w:szCs w:val="20"/>
        </w:rPr>
      </w:pPr>
    </w:p>
    <w:p w14:paraId="56FE9370" w14:textId="77777777" w:rsidR="002F47FB" w:rsidRPr="00300497" w:rsidRDefault="008F2D1E" w:rsidP="00B145C1">
      <w:pPr>
        <w:spacing w:after="0"/>
        <w:ind w:firstLine="708"/>
        <w:jc w:val="both"/>
        <w:rPr>
          <w:rFonts w:ascii="Verdana" w:hAnsi="Verdana"/>
          <w:sz w:val="20"/>
          <w:szCs w:val="20"/>
        </w:rPr>
      </w:pPr>
      <w:r w:rsidRPr="00300497">
        <w:rPr>
          <w:rFonts w:ascii="Verdana" w:hAnsi="Verdana"/>
          <w:sz w:val="20"/>
          <w:szCs w:val="20"/>
        </w:rPr>
        <w:t>14</w:t>
      </w:r>
      <w:r w:rsidR="002F47FB" w:rsidRPr="00300497">
        <w:rPr>
          <w:rFonts w:ascii="Verdana" w:hAnsi="Verdana"/>
          <w:sz w:val="20"/>
          <w:szCs w:val="20"/>
        </w:rPr>
        <w:t xml:space="preserve"> - </w:t>
      </w:r>
      <w:r w:rsidR="00C97160" w:rsidRPr="00300497">
        <w:rPr>
          <w:rFonts w:ascii="Verdana" w:hAnsi="Verdana"/>
          <w:sz w:val="20"/>
          <w:szCs w:val="20"/>
        </w:rPr>
        <w:t xml:space="preserve">La </w:t>
      </w:r>
      <w:r w:rsidR="006052F9" w:rsidRPr="00300497">
        <w:rPr>
          <w:rFonts w:ascii="Verdana" w:hAnsi="Verdana"/>
          <w:sz w:val="20"/>
          <w:szCs w:val="20"/>
        </w:rPr>
        <w:t xml:space="preserve">reiterada </w:t>
      </w:r>
      <w:r w:rsidR="00C97160" w:rsidRPr="00300497">
        <w:rPr>
          <w:rFonts w:ascii="Verdana" w:hAnsi="Verdana"/>
          <w:sz w:val="20"/>
          <w:szCs w:val="20"/>
        </w:rPr>
        <w:t xml:space="preserve">experiencia internacional justifica ampliamente este temor, </w:t>
      </w:r>
      <w:r w:rsidR="00D31D99" w:rsidRPr="00300497">
        <w:rPr>
          <w:rFonts w:ascii="Verdana" w:hAnsi="Verdana"/>
          <w:sz w:val="20"/>
          <w:szCs w:val="20"/>
        </w:rPr>
        <w:t xml:space="preserve">puesto que abundan los ejemplos de </w:t>
      </w:r>
      <w:r w:rsidR="00C97160" w:rsidRPr="00300497">
        <w:rPr>
          <w:rFonts w:ascii="Verdana" w:hAnsi="Verdana"/>
          <w:sz w:val="20"/>
          <w:szCs w:val="20"/>
        </w:rPr>
        <w:t xml:space="preserve">múltiples </w:t>
      </w:r>
      <w:r w:rsidR="000E2D1F" w:rsidRPr="00300497">
        <w:rPr>
          <w:rFonts w:ascii="Verdana" w:hAnsi="Verdana"/>
          <w:sz w:val="20"/>
          <w:szCs w:val="20"/>
        </w:rPr>
        <w:t xml:space="preserve">violencias que invocan </w:t>
      </w:r>
      <w:r w:rsidR="00A11DF4" w:rsidRPr="00300497">
        <w:rPr>
          <w:rFonts w:ascii="Verdana" w:hAnsi="Verdana"/>
          <w:sz w:val="20"/>
          <w:szCs w:val="20"/>
        </w:rPr>
        <w:t xml:space="preserve">generosas </w:t>
      </w:r>
      <w:r w:rsidR="000E2D1F" w:rsidRPr="00300497">
        <w:rPr>
          <w:rFonts w:ascii="Verdana" w:hAnsi="Verdana"/>
          <w:sz w:val="20"/>
          <w:szCs w:val="20"/>
        </w:rPr>
        <w:t xml:space="preserve">razones </w:t>
      </w:r>
      <w:r w:rsidR="00C97160" w:rsidRPr="00300497">
        <w:rPr>
          <w:rFonts w:ascii="Verdana" w:hAnsi="Verdana"/>
          <w:sz w:val="20"/>
          <w:szCs w:val="20"/>
        </w:rPr>
        <w:t>“humanitarias”</w:t>
      </w:r>
      <w:r w:rsidR="00424E52" w:rsidRPr="00300497">
        <w:rPr>
          <w:rFonts w:ascii="Verdana" w:hAnsi="Verdana"/>
          <w:sz w:val="20"/>
          <w:szCs w:val="20"/>
        </w:rPr>
        <w:t>.</w:t>
      </w:r>
      <w:r w:rsidR="00004438" w:rsidRPr="00300497">
        <w:rPr>
          <w:rFonts w:ascii="Verdana" w:hAnsi="Verdana"/>
          <w:sz w:val="20"/>
          <w:szCs w:val="20"/>
        </w:rPr>
        <w:t xml:space="preserve"> </w:t>
      </w:r>
      <w:r w:rsidR="002F47FB" w:rsidRPr="00300497">
        <w:rPr>
          <w:rFonts w:ascii="Verdana" w:hAnsi="Verdana"/>
          <w:sz w:val="20"/>
          <w:szCs w:val="20"/>
        </w:rPr>
        <w:t xml:space="preserve">Más allá de la discusión </w:t>
      </w:r>
      <w:r w:rsidR="00E51F9C" w:rsidRPr="00300497">
        <w:rPr>
          <w:rFonts w:ascii="Verdana" w:hAnsi="Verdana"/>
          <w:sz w:val="20"/>
          <w:szCs w:val="20"/>
        </w:rPr>
        <w:t xml:space="preserve">doctrinaria </w:t>
      </w:r>
      <w:r w:rsidR="007D3E0F" w:rsidRPr="00300497">
        <w:rPr>
          <w:rFonts w:ascii="Verdana" w:hAnsi="Verdana"/>
          <w:sz w:val="20"/>
          <w:szCs w:val="20"/>
        </w:rPr>
        <w:t xml:space="preserve">en cuanto a </w:t>
      </w:r>
      <w:r w:rsidR="00D31D99" w:rsidRPr="00300497">
        <w:rPr>
          <w:rFonts w:ascii="Verdana" w:hAnsi="Verdana"/>
          <w:sz w:val="20"/>
          <w:szCs w:val="20"/>
        </w:rPr>
        <w:t>la existencia</w:t>
      </w:r>
      <w:r w:rsidR="000D6AFA" w:rsidRPr="00300497">
        <w:rPr>
          <w:rFonts w:ascii="Verdana" w:hAnsi="Verdana"/>
          <w:sz w:val="20"/>
          <w:szCs w:val="20"/>
        </w:rPr>
        <w:t xml:space="preserve"> </w:t>
      </w:r>
      <w:r w:rsidR="000E2D1F" w:rsidRPr="00300497">
        <w:rPr>
          <w:rFonts w:ascii="Verdana" w:hAnsi="Verdana"/>
          <w:sz w:val="20"/>
          <w:szCs w:val="20"/>
        </w:rPr>
        <w:t xml:space="preserve">de violencias y guerras de esa naturaleza </w:t>
      </w:r>
      <w:r w:rsidR="002F47FB" w:rsidRPr="00300497">
        <w:rPr>
          <w:rFonts w:ascii="Verdana" w:hAnsi="Verdana"/>
          <w:sz w:val="20"/>
          <w:szCs w:val="20"/>
        </w:rPr>
        <w:t>–en la que no es momento de entrar-</w:t>
      </w:r>
      <w:r w:rsidR="00E51F9C" w:rsidRPr="00300497">
        <w:rPr>
          <w:rFonts w:ascii="Verdana" w:hAnsi="Verdana"/>
          <w:sz w:val="20"/>
          <w:szCs w:val="20"/>
        </w:rPr>
        <w:t xml:space="preserve">, </w:t>
      </w:r>
      <w:r w:rsidR="000E2D1F" w:rsidRPr="00300497">
        <w:rPr>
          <w:rFonts w:ascii="Verdana" w:hAnsi="Verdana"/>
          <w:sz w:val="20"/>
          <w:szCs w:val="20"/>
        </w:rPr>
        <w:t xml:space="preserve">al menos “ad </w:t>
      </w:r>
      <w:proofErr w:type="spellStart"/>
      <w:r w:rsidR="000E2D1F" w:rsidRPr="00300497">
        <w:rPr>
          <w:rFonts w:ascii="Verdana" w:hAnsi="Verdana"/>
          <w:sz w:val="20"/>
          <w:szCs w:val="20"/>
        </w:rPr>
        <w:t>argumentandum</w:t>
      </w:r>
      <w:proofErr w:type="spellEnd"/>
      <w:r w:rsidR="000E2D1F" w:rsidRPr="00300497">
        <w:rPr>
          <w:rFonts w:ascii="Verdana" w:hAnsi="Verdana"/>
          <w:sz w:val="20"/>
          <w:szCs w:val="20"/>
        </w:rPr>
        <w:t>”</w:t>
      </w:r>
      <w:r w:rsidR="0073590D" w:rsidRPr="00300497">
        <w:rPr>
          <w:rFonts w:ascii="Verdana" w:hAnsi="Verdana"/>
          <w:sz w:val="20"/>
          <w:szCs w:val="20"/>
        </w:rPr>
        <w:t>,</w:t>
      </w:r>
      <w:r w:rsidR="000E2D1F" w:rsidRPr="00300497">
        <w:rPr>
          <w:rFonts w:ascii="Verdana" w:hAnsi="Verdana"/>
          <w:sz w:val="20"/>
          <w:szCs w:val="20"/>
        </w:rPr>
        <w:t xml:space="preserve"> </w:t>
      </w:r>
      <w:r w:rsidR="002F47FB" w:rsidRPr="00300497">
        <w:rPr>
          <w:rFonts w:ascii="Verdana" w:hAnsi="Verdana"/>
          <w:sz w:val="20"/>
          <w:szCs w:val="20"/>
        </w:rPr>
        <w:t>cabe dar por cierto que algunas revistan ese carácter</w:t>
      </w:r>
      <w:r w:rsidR="00CC0A7B" w:rsidRPr="00300497">
        <w:rPr>
          <w:rFonts w:ascii="Verdana" w:hAnsi="Verdana"/>
          <w:sz w:val="20"/>
          <w:szCs w:val="20"/>
        </w:rPr>
        <w:t xml:space="preserve">, pero </w:t>
      </w:r>
      <w:r w:rsidR="002F47FB" w:rsidRPr="00300497">
        <w:rPr>
          <w:rFonts w:ascii="Verdana" w:hAnsi="Verdana"/>
          <w:sz w:val="20"/>
          <w:szCs w:val="20"/>
        </w:rPr>
        <w:t xml:space="preserve">es indudable </w:t>
      </w:r>
      <w:r w:rsidR="007D3E0F" w:rsidRPr="00300497">
        <w:rPr>
          <w:rFonts w:ascii="Verdana" w:hAnsi="Verdana"/>
          <w:sz w:val="20"/>
          <w:szCs w:val="20"/>
        </w:rPr>
        <w:t>q</w:t>
      </w:r>
      <w:r w:rsidR="00CF24B8" w:rsidRPr="00300497">
        <w:rPr>
          <w:rFonts w:ascii="Verdana" w:hAnsi="Verdana"/>
          <w:sz w:val="20"/>
          <w:szCs w:val="20"/>
        </w:rPr>
        <w:t>ue no todas las que lo i</w:t>
      </w:r>
      <w:r w:rsidR="002F47FB" w:rsidRPr="00300497">
        <w:rPr>
          <w:rFonts w:ascii="Verdana" w:hAnsi="Verdana"/>
          <w:sz w:val="20"/>
          <w:szCs w:val="20"/>
        </w:rPr>
        <w:t xml:space="preserve">nvocan </w:t>
      </w:r>
      <w:r w:rsidR="007D3E0F" w:rsidRPr="00300497">
        <w:rPr>
          <w:rFonts w:ascii="Verdana" w:hAnsi="Verdana"/>
          <w:sz w:val="20"/>
          <w:szCs w:val="20"/>
        </w:rPr>
        <w:t>e</w:t>
      </w:r>
      <w:r w:rsidR="002F47FB" w:rsidRPr="00300497">
        <w:rPr>
          <w:rFonts w:ascii="Verdana" w:hAnsi="Verdana"/>
          <w:sz w:val="20"/>
          <w:szCs w:val="20"/>
        </w:rPr>
        <w:t>n realidad</w:t>
      </w:r>
      <w:r w:rsidR="00E51F9C" w:rsidRPr="00300497">
        <w:rPr>
          <w:rFonts w:ascii="Verdana" w:hAnsi="Verdana"/>
          <w:sz w:val="20"/>
          <w:szCs w:val="20"/>
        </w:rPr>
        <w:t xml:space="preserve"> lo son</w:t>
      </w:r>
      <w:r w:rsidR="002F47FB" w:rsidRPr="00300497">
        <w:rPr>
          <w:rFonts w:ascii="Verdana" w:hAnsi="Verdana"/>
          <w:sz w:val="20"/>
          <w:szCs w:val="20"/>
        </w:rPr>
        <w:t xml:space="preserve">. </w:t>
      </w:r>
    </w:p>
    <w:p w14:paraId="7F6B2386" w14:textId="77777777" w:rsidR="00F735E5" w:rsidRPr="00300497" w:rsidRDefault="002F47FB" w:rsidP="00B145C1">
      <w:pPr>
        <w:pStyle w:val="Textonotapie"/>
        <w:ind w:firstLine="708"/>
        <w:jc w:val="both"/>
        <w:rPr>
          <w:rFonts w:ascii="Verdana" w:hAnsi="Verdana"/>
          <w:lang w:val="es-CR"/>
        </w:rPr>
      </w:pPr>
      <w:r w:rsidRPr="00300497">
        <w:rPr>
          <w:rFonts w:ascii="Verdana" w:hAnsi="Verdana"/>
        </w:rPr>
        <w:t xml:space="preserve">El </w:t>
      </w:r>
      <w:r w:rsidR="00CC0A7B" w:rsidRPr="00300497">
        <w:rPr>
          <w:rFonts w:ascii="Verdana" w:hAnsi="Verdana"/>
        </w:rPr>
        <w:t>problema no es nuevo</w:t>
      </w:r>
      <w:r w:rsidRPr="00300497">
        <w:rPr>
          <w:rFonts w:ascii="Verdana" w:hAnsi="Verdana"/>
        </w:rPr>
        <w:t xml:space="preserve">, </w:t>
      </w:r>
      <w:r w:rsidR="00D31D99" w:rsidRPr="00300497">
        <w:rPr>
          <w:rFonts w:ascii="Verdana" w:hAnsi="Verdana"/>
        </w:rPr>
        <w:t xml:space="preserve">porque no </w:t>
      </w:r>
      <w:r w:rsidR="00CC0A7B" w:rsidRPr="00300497">
        <w:rPr>
          <w:rFonts w:ascii="Verdana" w:hAnsi="Verdana"/>
        </w:rPr>
        <w:t>es posib</w:t>
      </w:r>
      <w:r w:rsidR="00DB0175" w:rsidRPr="00300497">
        <w:rPr>
          <w:rFonts w:ascii="Verdana" w:hAnsi="Verdana"/>
        </w:rPr>
        <w:t xml:space="preserve">le </w:t>
      </w:r>
      <w:r w:rsidR="00CF24B8" w:rsidRPr="00300497">
        <w:rPr>
          <w:rFonts w:ascii="Verdana" w:hAnsi="Verdana"/>
        </w:rPr>
        <w:t xml:space="preserve">ignorar </w:t>
      </w:r>
      <w:r w:rsidR="00DB0175" w:rsidRPr="00300497">
        <w:rPr>
          <w:rFonts w:ascii="Verdana" w:hAnsi="Verdana"/>
        </w:rPr>
        <w:t>que</w:t>
      </w:r>
      <w:r w:rsidR="00A11DF4" w:rsidRPr="00300497">
        <w:rPr>
          <w:rFonts w:ascii="Verdana" w:hAnsi="Verdana"/>
        </w:rPr>
        <w:t>,</w:t>
      </w:r>
      <w:r w:rsidR="00DB0175" w:rsidRPr="00300497">
        <w:rPr>
          <w:rFonts w:ascii="Verdana" w:hAnsi="Verdana"/>
        </w:rPr>
        <w:t xml:space="preserve"> e</w:t>
      </w:r>
      <w:r w:rsidRPr="00300497">
        <w:rPr>
          <w:rFonts w:ascii="Verdana" w:hAnsi="Verdana"/>
        </w:rPr>
        <w:t>n la política</w:t>
      </w:r>
      <w:r w:rsidR="00D31D99" w:rsidRPr="00300497">
        <w:rPr>
          <w:rFonts w:ascii="Verdana" w:hAnsi="Verdana"/>
        </w:rPr>
        <w:t xml:space="preserve"> de todos los tiempos</w:t>
      </w:r>
      <w:r w:rsidRPr="00300497">
        <w:rPr>
          <w:rFonts w:ascii="Verdana" w:hAnsi="Verdana"/>
        </w:rPr>
        <w:t>, e</w:t>
      </w:r>
      <w:r w:rsidR="00DB0175" w:rsidRPr="00300497">
        <w:rPr>
          <w:rFonts w:ascii="Verdana" w:hAnsi="Verdana"/>
        </w:rPr>
        <w:t>l ser humano</w:t>
      </w:r>
      <w:r w:rsidRPr="00300497">
        <w:rPr>
          <w:rFonts w:ascii="Verdana" w:hAnsi="Verdana"/>
        </w:rPr>
        <w:t xml:space="preserve"> apel</w:t>
      </w:r>
      <w:r w:rsidR="00D31D99" w:rsidRPr="00300497">
        <w:rPr>
          <w:rFonts w:ascii="Verdana" w:hAnsi="Verdana"/>
        </w:rPr>
        <w:t>ó</w:t>
      </w:r>
      <w:r w:rsidRPr="00300497">
        <w:rPr>
          <w:rFonts w:ascii="Verdana" w:hAnsi="Verdana"/>
        </w:rPr>
        <w:t xml:space="preserve"> a</w:t>
      </w:r>
      <w:r w:rsidR="00E51F9C" w:rsidRPr="00300497">
        <w:rPr>
          <w:rFonts w:ascii="Verdana" w:hAnsi="Verdana"/>
        </w:rPr>
        <w:t xml:space="preserve"> lo que ahora conocemos como </w:t>
      </w:r>
      <w:r w:rsidR="00A11DF4" w:rsidRPr="00300497">
        <w:rPr>
          <w:rFonts w:ascii="Verdana" w:hAnsi="Verdana"/>
        </w:rPr>
        <w:t>“</w:t>
      </w:r>
      <w:r w:rsidR="00CC0A7B" w:rsidRPr="00300497">
        <w:rPr>
          <w:rFonts w:ascii="Verdana" w:hAnsi="Verdana"/>
        </w:rPr>
        <w:t>técnicas de neutralización de valores</w:t>
      </w:r>
      <w:r w:rsidRPr="00300497">
        <w:rPr>
          <w:rFonts w:ascii="Verdana" w:hAnsi="Verdana"/>
        </w:rPr>
        <w:t>”</w:t>
      </w:r>
      <w:r w:rsidR="00D31D99" w:rsidRPr="00300497">
        <w:rPr>
          <w:rFonts w:ascii="Verdana" w:hAnsi="Verdana"/>
        </w:rPr>
        <w:t>,</w:t>
      </w:r>
      <w:r w:rsidR="00DB0175" w:rsidRPr="00300497">
        <w:rPr>
          <w:rFonts w:ascii="Verdana" w:hAnsi="Verdana"/>
        </w:rPr>
        <w:t xml:space="preserve"> </w:t>
      </w:r>
      <w:r w:rsidR="00A11DF4" w:rsidRPr="00300497">
        <w:rPr>
          <w:rFonts w:ascii="Verdana" w:hAnsi="Verdana"/>
        </w:rPr>
        <w:t xml:space="preserve">puestas </w:t>
      </w:r>
      <w:r w:rsidRPr="00300497">
        <w:rPr>
          <w:rFonts w:ascii="Verdana" w:hAnsi="Verdana"/>
        </w:rPr>
        <w:t xml:space="preserve">de relieve </w:t>
      </w:r>
      <w:r w:rsidR="00A11DF4" w:rsidRPr="00300497">
        <w:rPr>
          <w:rFonts w:ascii="Verdana" w:hAnsi="Verdana"/>
        </w:rPr>
        <w:t xml:space="preserve">en el campo de las ciencias sociales por </w:t>
      </w:r>
      <w:proofErr w:type="spellStart"/>
      <w:r w:rsidR="00DB0175" w:rsidRPr="00300497">
        <w:rPr>
          <w:rFonts w:ascii="Verdana" w:hAnsi="Verdana"/>
        </w:rPr>
        <w:t>Sykes</w:t>
      </w:r>
      <w:proofErr w:type="spellEnd"/>
      <w:r w:rsidR="00DB0175" w:rsidRPr="00300497">
        <w:rPr>
          <w:rFonts w:ascii="Verdana" w:hAnsi="Verdana"/>
        </w:rPr>
        <w:t xml:space="preserve"> y </w:t>
      </w:r>
      <w:proofErr w:type="spellStart"/>
      <w:r w:rsidR="00DB0175" w:rsidRPr="00300497">
        <w:rPr>
          <w:rFonts w:ascii="Verdana" w:hAnsi="Verdana"/>
        </w:rPr>
        <w:t>Matza</w:t>
      </w:r>
      <w:proofErr w:type="spellEnd"/>
      <w:r w:rsidR="00DB0175" w:rsidRPr="00300497">
        <w:rPr>
          <w:rFonts w:ascii="Verdana" w:hAnsi="Verdana"/>
        </w:rPr>
        <w:t xml:space="preserve"> hace más de </w:t>
      </w:r>
      <w:r w:rsidR="00C64409" w:rsidRPr="00300497">
        <w:rPr>
          <w:rFonts w:ascii="Verdana" w:hAnsi="Verdana"/>
        </w:rPr>
        <w:t>seis décadas</w:t>
      </w:r>
      <w:r w:rsidR="0073590D" w:rsidRPr="00300497">
        <w:rPr>
          <w:rFonts w:ascii="Verdana" w:hAnsi="Verdana"/>
        </w:rPr>
        <w:t xml:space="preserve">. Mediante estas técnicas se apartan </w:t>
      </w:r>
      <w:r w:rsidR="004A476B" w:rsidRPr="00300497">
        <w:rPr>
          <w:rFonts w:ascii="Verdana" w:hAnsi="Verdana"/>
        </w:rPr>
        <w:t xml:space="preserve">las </w:t>
      </w:r>
      <w:r w:rsidR="00D31D99" w:rsidRPr="00300497">
        <w:rPr>
          <w:rFonts w:ascii="Verdana" w:hAnsi="Verdana"/>
        </w:rPr>
        <w:t>objeciones de conciencia</w:t>
      </w:r>
      <w:r w:rsidR="0073590D" w:rsidRPr="00300497">
        <w:rPr>
          <w:rFonts w:ascii="Verdana" w:hAnsi="Verdana"/>
        </w:rPr>
        <w:t xml:space="preserve"> y se </w:t>
      </w:r>
      <w:r w:rsidR="00992CE9" w:rsidRPr="00300497">
        <w:rPr>
          <w:rFonts w:ascii="Verdana" w:hAnsi="Verdana"/>
        </w:rPr>
        <w:t>facilit</w:t>
      </w:r>
      <w:r w:rsidR="0073590D" w:rsidRPr="00300497">
        <w:rPr>
          <w:rFonts w:ascii="Verdana" w:hAnsi="Verdana"/>
        </w:rPr>
        <w:t>a</w:t>
      </w:r>
      <w:r w:rsidR="00992CE9" w:rsidRPr="00300497">
        <w:rPr>
          <w:rFonts w:ascii="Verdana" w:hAnsi="Verdana"/>
        </w:rPr>
        <w:t xml:space="preserve"> a </w:t>
      </w:r>
      <w:r w:rsidR="0073590D" w:rsidRPr="00300497">
        <w:rPr>
          <w:rFonts w:ascii="Verdana" w:hAnsi="Verdana"/>
        </w:rPr>
        <w:t xml:space="preserve">quienes defienden </w:t>
      </w:r>
      <w:r w:rsidR="00F735E5" w:rsidRPr="00300497">
        <w:rPr>
          <w:rFonts w:ascii="Verdana" w:hAnsi="Verdana"/>
        </w:rPr>
        <w:t>ciertos valores</w:t>
      </w:r>
      <w:r w:rsidR="0073590D" w:rsidRPr="00300497">
        <w:rPr>
          <w:rFonts w:ascii="Verdana" w:hAnsi="Verdana"/>
        </w:rPr>
        <w:t xml:space="preserve">, llevar a cabo </w:t>
      </w:r>
      <w:r w:rsidR="00992CE9" w:rsidRPr="00300497">
        <w:rPr>
          <w:rFonts w:ascii="Verdana" w:hAnsi="Verdana"/>
        </w:rPr>
        <w:t xml:space="preserve">conductas </w:t>
      </w:r>
      <w:r w:rsidR="007D3E0F" w:rsidRPr="00300497">
        <w:rPr>
          <w:rFonts w:ascii="Verdana" w:hAnsi="Verdana"/>
        </w:rPr>
        <w:t>diametralmente opuesta</w:t>
      </w:r>
      <w:r w:rsidR="00992CE9" w:rsidRPr="00300497">
        <w:rPr>
          <w:rFonts w:ascii="Verdana" w:hAnsi="Verdana"/>
        </w:rPr>
        <w:t>s</w:t>
      </w:r>
      <w:r w:rsidR="007D3E0F" w:rsidRPr="00300497">
        <w:rPr>
          <w:rFonts w:ascii="Verdana" w:hAnsi="Verdana"/>
        </w:rPr>
        <w:t xml:space="preserve"> a ellos </w:t>
      </w:r>
      <w:r w:rsidR="00F735E5" w:rsidRPr="00300497">
        <w:rPr>
          <w:rFonts w:ascii="Verdana" w:hAnsi="Verdana"/>
        </w:rPr>
        <w:t>(</w:t>
      </w:r>
      <w:r w:rsidR="00F735E5" w:rsidRPr="00300497">
        <w:rPr>
          <w:rFonts w:ascii="Verdana" w:hAnsi="Verdana"/>
          <w:lang w:val="es-CR"/>
        </w:rPr>
        <w:t xml:space="preserve">Gresham M. </w:t>
      </w:r>
      <w:proofErr w:type="spellStart"/>
      <w:r w:rsidR="00F735E5" w:rsidRPr="00300497">
        <w:rPr>
          <w:rFonts w:ascii="Verdana" w:hAnsi="Verdana"/>
          <w:lang w:val="es-CR"/>
        </w:rPr>
        <w:t>Sykes</w:t>
      </w:r>
      <w:proofErr w:type="spellEnd"/>
      <w:r w:rsidR="00F735E5" w:rsidRPr="00300497">
        <w:rPr>
          <w:rFonts w:ascii="Verdana" w:hAnsi="Verdana"/>
          <w:lang w:val="es-CR"/>
        </w:rPr>
        <w:t xml:space="preserve"> and David </w:t>
      </w:r>
      <w:proofErr w:type="spellStart"/>
      <w:r w:rsidR="00F735E5" w:rsidRPr="00300497">
        <w:rPr>
          <w:rFonts w:ascii="Verdana" w:hAnsi="Verdana"/>
          <w:lang w:val="es-CR"/>
        </w:rPr>
        <w:t>Matza</w:t>
      </w:r>
      <w:proofErr w:type="spellEnd"/>
      <w:r w:rsidR="00F735E5" w:rsidRPr="00300497">
        <w:rPr>
          <w:rFonts w:ascii="Verdana" w:hAnsi="Verdana"/>
          <w:lang w:val="es-CR"/>
        </w:rPr>
        <w:t xml:space="preserve">, </w:t>
      </w:r>
      <w:proofErr w:type="spellStart"/>
      <w:r w:rsidR="00F735E5" w:rsidRPr="00300497">
        <w:rPr>
          <w:rFonts w:ascii="Verdana" w:hAnsi="Verdana"/>
          <w:i/>
          <w:iCs/>
          <w:lang w:val="es-CR"/>
        </w:rPr>
        <w:t>Techniques</w:t>
      </w:r>
      <w:proofErr w:type="spellEnd"/>
      <w:r w:rsidR="00F735E5" w:rsidRPr="00300497">
        <w:rPr>
          <w:rFonts w:ascii="Verdana" w:hAnsi="Verdana"/>
          <w:i/>
          <w:iCs/>
          <w:lang w:val="es-CR"/>
        </w:rPr>
        <w:t xml:space="preserve"> </w:t>
      </w:r>
      <w:proofErr w:type="spellStart"/>
      <w:r w:rsidR="00F735E5" w:rsidRPr="00300497">
        <w:rPr>
          <w:rFonts w:ascii="Verdana" w:hAnsi="Verdana"/>
          <w:i/>
          <w:iCs/>
          <w:lang w:val="es-CR"/>
        </w:rPr>
        <w:t>of</w:t>
      </w:r>
      <w:proofErr w:type="spellEnd"/>
      <w:r w:rsidR="00F735E5" w:rsidRPr="00300497">
        <w:rPr>
          <w:rFonts w:ascii="Verdana" w:hAnsi="Verdana"/>
          <w:i/>
          <w:iCs/>
          <w:lang w:val="es-CR"/>
        </w:rPr>
        <w:t xml:space="preserve"> </w:t>
      </w:r>
      <w:proofErr w:type="spellStart"/>
      <w:r w:rsidR="00F735E5" w:rsidRPr="00300497">
        <w:rPr>
          <w:rFonts w:ascii="Verdana" w:hAnsi="Verdana"/>
          <w:i/>
          <w:iCs/>
          <w:lang w:val="es-CR"/>
        </w:rPr>
        <w:t>neutralization</w:t>
      </w:r>
      <w:proofErr w:type="spellEnd"/>
      <w:r w:rsidR="00F735E5" w:rsidRPr="00300497">
        <w:rPr>
          <w:rFonts w:ascii="Verdana" w:hAnsi="Verdana"/>
          <w:i/>
          <w:iCs/>
          <w:lang w:val="es-CR"/>
        </w:rPr>
        <w:t xml:space="preserve">: a </w:t>
      </w:r>
      <w:proofErr w:type="spellStart"/>
      <w:r w:rsidR="00F735E5" w:rsidRPr="00300497">
        <w:rPr>
          <w:rFonts w:ascii="Verdana" w:hAnsi="Verdana"/>
          <w:i/>
          <w:iCs/>
          <w:lang w:val="es-CR"/>
        </w:rPr>
        <w:t>theory</w:t>
      </w:r>
      <w:proofErr w:type="spellEnd"/>
      <w:r w:rsidR="00F735E5" w:rsidRPr="00300497">
        <w:rPr>
          <w:rFonts w:ascii="Verdana" w:hAnsi="Verdana"/>
          <w:i/>
          <w:iCs/>
          <w:lang w:val="es-CR"/>
        </w:rPr>
        <w:t xml:space="preserve"> </w:t>
      </w:r>
      <w:proofErr w:type="spellStart"/>
      <w:r w:rsidR="00F735E5" w:rsidRPr="00300497">
        <w:rPr>
          <w:rFonts w:ascii="Verdana" w:hAnsi="Verdana"/>
          <w:i/>
          <w:iCs/>
          <w:lang w:val="es-CR"/>
        </w:rPr>
        <w:t>of</w:t>
      </w:r>
      <w:proofErr w:type="spellEnd"/>
      <w:r w:rsidR="00F735E5" w:rsidRPr="00300497">
        <w:rPr>
          <w:rFonts w:ascii="Verdana" w:hAnsi="Verdana"/>
          <w:i/>
          <w:iCs/>
          <w:lang w:val="es-CR"/>
        </w:rPr>
        <w:t xml:space="preserve"> </w:t>
      </w:r>
      <w:proofErr w:type="spellStart"/>
      <w:r w:rsidR="00F735E5" w:rsidRPr="00300497">
        <w:rPr>
          <w:rFonts w:ascii="Verdana" w:hAnsi="Verdana"/>
          <w:i/>
          <w:iCs/>
          <w:lang w:val="es-CR"/>
        </w:rPr>
        <w:t>delinquency</w:t>
      </w:r>
      <w:proofErr w:type="spellEnd"/>
      <w:r w:rsidR="00F735E5" w:rsidRPr="00300497">
        <w:rPr>
          <w:rFonts w:ascii="Verdana" w:hAnsi="Verdana"/>
          <w:lang w:val="es-CR"/>
        </w:rPr>
        <w:t xml:space="preserve">, en “American </w:t>
      </w:r>
      <w:proofErr w:type="spellStart"/>
      <w:r w:rsidR="00F735E5" w:rsidRPr="00300497">
        <w:rPr>
          <w:rFonts w:ascii="Verdana" w:hAnsi="Verdana"/>
          <w:lang w:val="es-CR"/>
        </w:rPr>
        <w:t>Sociological</w:t>
      </w:r>
      <w:proofErr w:type="spellEnd"/>
      <w:r w:rsidR="00F735E5" w:rsidRPr="00300497">
        <w:rPr>
          <w:rFonts w:ascii="Verdana" w:hAnsi="Verdana"/>
          <w:lang w:val="es-CR"/>
        </w:rPr>
        <w:t xml:space="preserve"> </w:t>
      </w:r>
      <w:proofErr w:type="spellStart"/>
      <w:r w:rsidR="00F735E5" w:rsidRPr="00300497">
        <w:rPr>
          <w:rFonts w:ascii="Verdana" w:hAnsi="Verdana"/>
          <w:lang w:val="es-CR"/>
        </w:rPr>
        <w:t>Review</w:t>
      </w:r>
      <w:proofErr w:type="spellEnd"/>
      <w:r w:rsidR="00F735E5" w:rsidRPr="00300497">
        <w:rPr>
          <w:rFonts w:ascii="Verdana" w:hAnsi="Verdana"/>
          <w:lang w:val="es-CR"/>
        </w:rPr>
        <w:t xml:space="preserve">”, 1957, 22, p. 664-670). </w:t>
      </w:r>
    </w:p>
    <w:p w14:paraId="4C3EC4D7" w14:textId="77777777" w:rsidR="001745A7" w:rsidRPr="00300497" w:rsidRDefault="001745A7" w:rsidP="00B145C1">
      <w:pPr>
        <w:pStyle w:val="Textonotapie"/>
        <w:ind w:firstLine="708"/>
        <w:jc w:val="both"/>
        <w:rPr>
          <w:rFonts w:ascii="Verdana" w:hAnsi="Verdana"/>
          <w:lang w:val="es-CR"/>
        </w:rPr>
      </w:pPr>
    </w:p>
    <w:p w14:paraId="1F123B02" w14:textId="77777777" w:rsidR="00F735E5" w:rsidRPr="00300497" w:rsidRDefault="008F2D1E" w:rsidP="00B145C1">
      <w:pPr>
        <w:pStyle w:val="Textonotapie"/>
        <w:ind w:firstLine="708"/>
        <w:jc w:val="both"/>
        <w:rPr>
          <w:rFonts w:ascii="Verdana" w:hAnsi="Verdana"/>
        </w:rPr>
      </w:pPr>
      <w:r w:rsidRPr="00300497">
        <w:rPr>
          <w:rFonts w:ascii="Verdana" w:hAnsi="Verdana"/>
        </w:rPr>
        <w:t>15</w:t>
      </w:r>
      <w:r w:rsidR="00F735E5" w:rsidRPr="00300497">
        <w:rPr>
          <w:rFonts w:ascii="Verdana" w:hAnsi="Verdana"/>
        </w:rPr>
        <w:t xml:space="preserve"> – Estas técnicas</w:t>
      </w:r>
      <w:r w:rsidR="00AB6AB8" w:rsidRPr="00300497">
        <w:rPr>
          <w:rFonts w:ascii="Verdana" w:hAnsi="Verdana"/>
        </w:rPr>
        <w:t>, empleadas en casos de genocidio</w:t>
      </w:r>
      <w:r w:rsidR="00173BEA" w:rsidRPr="00300497">
        <w:rPr>
          <w:rFonts w:ascii="Verdana" w:hAnsi="Verdana"/>
        </w:rPr>
        <w:t>,</w:t>
      </w:r>
      <w:r w:rsidR="00AB6AB8" w:rsidRPr="00300497">
        <w:rPr>
          <w:rFonts w:ascii="Verdana" w:hAnsi="Verdana"/>
        </w:rPr>
        <w:t xml:space="preserve"> crímenes de lesa humanidad</w:t>
      </w:r>
      <w:r w:rsidR="00794356" w:rsidRPr="00300497">
        <w:rPr>
          <w:rFonts w:ascii="Verdana" w:hAnsi="Verdana"/>
        </w:rPr>
        <w:t xml:space="preserve">, </w:t>
      </w:r>
      <w:r w:rsidR="00173BEA" w:rsidRPr="00300497">
        <w:rPr>
          <w:rFonts w:ascii="Verdana" w:hAnsi="Verdana"/>
        </w:rPr>
        <w:t>guerras</w:t>
      </w:r>
      <w:r w:rsidR="00794356" w:rsidRPr="00300497">
        <w:rPr>
          <w:rFonts w:ascii="Verdana" w:hAnsi="Verdana"/>
        </w:rPr>
        <w:t xml:space="preserve"> y otras violencias, c</w:t>
      </w:r>
      <w:r w:rsidR="00F735E5" w:rsidRPr="00300497">
        <w:rPr>
          <w:rFonts w:ascii="Verdana" w:hAnsi="Verdana"/>
        </w:rPr>
        <w:t>onsisten en (a)</w:t>
      </w:r>
      <w:r w:rsidR="00C64409" w:rsidRPr="00300497">
        <w:rPr>
          <w:rFonts w:ascii="Verdana" w:hAnsi="Verdana"/>
        </w:rPr>
        <w:t xml:space="preserve"> la</w:t>
      </w:r>
      <w:r w:rsidR="00F735E5" w:rsidRPr="00300497">
        <w:rPr>
          <w:rFonts w:ascii="Verdana" w:hAnsi="Verdana"/>
        </w:rPr>
        <w:t xml:space="preserve"> negación de la responsabilidad (</w:t>
      </w:r>
      <w:r w:rsidR="007D3E0F" w:rsidRPr="00300497">
        <w:rPr>
          <w:rFonts w:ascii="Verdana" w:hAnsi="Verdana"/>
        </w:rPr>
        <w:t>“</w:t>
      </w:r>
      <w:r w:rsidR="00F735E5" w:rsidRPr="00300497">
        <w:rPr>
          <w:rFonts w:ascii="Verdana" w:hAnsi="Verdana"/>
        </w:rPr>
        <w:t>esto</w:t>
      </w:r>
      <w:r w:rsidR="007D3E0F" w:rsidRPr="00300497">
        <w:rPr>
          <w:rFonts w:ascii="Verdana" w:hAnsi="Verdana"/>
        </w:rPr>
        <w:t>y</w:t>
      </w:r>
      <w:r w:rsidR="00F735E5" w:rsidRPr="00300497">
        <w:rPr>
          <w:rFonts w:ascii="Verdana" w:hAnsi="Verdana"/>
        </w:rPr>
        <w:t xml:space="preserve"> forzado a hacerlo, no es mi voluntad, son las circunstancias</w:t>
      </w:r>
      <w:r w:rsidR="007D3E0F" w:rsidRPr="00300497">
        <w:rPr>
          <w:rFonts w:ascii="Verdana" w:hAnsi="Verdana"/>
        </w:rPr>
        <w:t>”</w:t>
      </w:r>
      <w:r w:rsidR="00F735E5" w:rsidRPr="00300497">
        <w:rPr>
          <w:rFonts w:ascii="Verdana" w:hAnsi="Verdana"/>
        </w:rPr>
        <w:t xml:space="preserve">); (b) </w:t>
      </w:r>
      <w:r w:rsidR="00C64409" w:rsidRPr="00300497">
        <w:rPr>
          <w:rFonts w:ascii="Verdana" w:hAnsi="Verdana"/>
        </w:rPr>
        <w:t xml:space="preserve">la </w:t>
      </w:r>
      <w:r w:rsidR="00F735E5" w:rsidRPr="00300497">
        <w:rPr>
          <w:rFonts w:ascii="Verdana" w:hAnsi="Verdana"/>
        </w:rPr>
        <w:t>negación de la lesión (</w:t>
      </w:r>
      <w:r w:rsidR="007D3E0F" w:rsidRPr="00300497">
        <w:rPr>
          <w:rFonts w:ascii="Verdana" w:hAnsi="Verdana"/>
        </w:rPr>
        <w:t>“</w:t>
      </w:r>
      <w:r w:rsidR="00F735E5" w:rsidRPr="00300497">
        <w:rPr>
          <w:rFonts w:ascii="Verdana" w:hAnsi="Verdana"/>
        </w:rPr>
        <w:t xml:space="preserve">el daño no fue muy grande, son pocos </w:t>
      </w:r>
      <w:r w:rsidR="001745A7" w:rsidRPr="00300497">
        <w:rPr>
          <w:rFonts w:ascii="Verdana" w:hAnsi="Verdana"/>
        </w:rPr>
        <w:lastRenderedPageBreak/>
        <w:t xml:space="preserve">los </w:t>
      </w:r>
      <w:r w:rsidR="00F735E5" w:rsidRPr="00300497">
        <w:rPr>
          <w:rFonts w:ascii="Verdana" w:hAnsi="Verdana"/>
        </w:rPr>
        <w:t>muertos</w:t>
      </w:r>
      <w:r w:rsidR="007D3E0F" w:rsidRPr="00300497">
        <w:rPr>
          <w:rFonts w:ascii="Verdana" w:hAnsi="Verdana"/>
        </w:rPr>
        <w:t>”</w:t>
      </w:r>
      <w:r w:rsidR="00F735E5" w:rsidRPr="00300497">
        <w:rPr>
          <w:rFonts w:ascii="Verdana" w:hAnsi="Verdana"/>
        </w:rPr>
        <w:t xml:space="preserve">); (c) </w:t>
      </w:r>
      <w:r w:rsidR="00C64409" w:rsidRPr="00300497">
        <w:rPr>
          <w:rFonts w:ascii="Verdana" w:hAnsi="Verdana"/>
        </w:rPr>
        <w:t xml:space="preserve">la </w:t>
      </w:r>
      <w:r w:rsidR="00F735E5" w:rsidRPr="00300497">
        <w:rPr>
          <w:rFonts w:ascii="Verdana" w:hAnsi="Verdana"/>
        </w:rPr>
        <w:t>negación de la víctima (</w:t>
      </w:r>
      <w:r w:rsidR="007D3E0F" w:rsidRPr="00300497">
        <w:rPr>
          <w:rFonts w:ascii="Verdana" w:hAnsi="Verdana"/>
        </w:rPr>
        <w:t>“</w:t>
      </w:r>
      <w:r w:rsidR="00F735E5" w:rsidRPr="00300497">
        <w:rPr>
          <w:rFonts w:ascii="Verdana" w:hAnsi="Verdana"/>
        </w:rPr>
        <w:t>eran agresores, inferiores</w:t>
      </w:r>
      <w:r w:rsidR="00AB6AB8" w:rsidRPr="00300497">
        <w:rPr>
          <w:rFonts w:ascii="Verdana" w:hAnsi="Verdana"/>
        </w:rPr>
        <w:t>,</w:t>
      </w:r>
      <w:r w:rsidR="00F735E5" w:rsidRPr="00300497">
        <w:rPr>
          <w:rFonts w:ascii="Verdana" w:hAnsi="Verdana"/>
        </w:rPr>
        <w:t xml:space="preserve"> </w:t>
      </w:r>
      <w:r w:rsidR="00AB6AB8" w:rsidRPr="00300497">
        <w:rPr>
          <w:rFonts w:ascii="Verdana" w:hAnsi="Verdana"/>
        </w:rPr>
        <w:t>in</w:t>
      </w:r>
      <w:r w:rsidR="00F735E5" w:rsidRPr="00300497">
        <w:rPr>
          <w:rFonts w:ascii="Verdana" w:hAnsi="Verdana"/>
        </w:rPr>
        <w:t>morales</w:t>
      </w:r>
      <w:r w:rsidR="00AB6AB8" w:rsidRPr="00300497">
        <w:rPr>
          <w:rFonts w:ascii="Verdana" w:hAnsi="Verdana"/>
        </w:rPr>
        <w:t>, delincuentes, depravados”</w:t>
      </w:r>
      <w:r w:rsidR="00F735E5" w:rsidRPr="00300497">
        <w:rPr>
          <w:rFonts w:ascii="Verdana" w:hAnsi="Verdana"/>
        </w:rPr>
        <w:t xml:space="preserve">); (d) </w:t>
      </w:r>
      <w:r w:rsidR="00C64409" w:rsidRPr="00300497">
        <w:rPr>
          <w:rFonts w:ascii="Verdana" w:hAnsi="Verdana"/>
        </w:rPr>
        <w:t xml:space="preserve">la </w:t>
      </w:r>
      <w:r w:rsidR="00F735E5" w:rsidRPr="00300497">
        <w:rPr>
          <w:rFonts w:ascii="Verdana" w:hAnsi="Verdana"/>
        </w:rPr>
        <w:t>condenación de los condenadores (</w:t>
      </w:r>
      <w:r w:rsidR="007D3E0F" w:rsidRPr="00300497">
        <w:rPr>
          <w:rFonts w:ascii="Verdana" w:hAnsi="Verdana"/>
        </w:rPr>
        <w:t>“</w:t>
      </w:r>
      <w:r w:rsidR="00F735E5" w:rsidRPr="00300497">
        <w:rPr>
          <w:rFonts w:ascii="Verdana" w:hAnsi="Verdana"/>
        </w:rPr>
        <w:t>quienes me critican no tienen ningún derecho a hacerlo, son hipócritas</w:t>
      </w:r>
      <w:r w:rsidR="007D3E0F" w:rsidRPr="00300497">
        <w:rPr>
          <w:rFonts w:ascii="Verdana" w:hAnsi="Verdana"/>
        </w:rPr>
        <w:t>”</w:t>
      </w:r>
      <w:r w:rsidR="00F735E5" w:rsidRPr="00300497">
        <w:rPr>
          <w:rFonts w:ascii="Verdana" w:hAnsi="Verdana"/>
        </w:rPr>
        <w:t xml:space="preserve">); (e) </w:t>
      </w:r>
      <w:r w:rsidR="00C64409" w:rsidRPr="00300497">
        <w:rPr>
          <w:rFonts w:ascii="Verdana" w:hAnsi="Verdana"/>
        </w:rPr>
        <w:t xml:space="preserve">y la </w:t>
      </w:r>
      <w:r w:rsidR="00F735E5" w:rsidRPr="00300497">
        <w:rPr>
          <w:rFonts w:ascii="Verdana" w:hAnsi="Verdana"/>
        </w:rPr>
        <w:t>apelación a lealtades más altas (</w:t>
      </w:r>
      <w:r w:rsidR="007D3E0F" w:rsidRPr="00300497">
        <w:rPr>
          <w:rFonts w:ascii="Verdana" w:hAnsi="Verdana"/>
        </w:rPr>
        <w:t>“</w:t>
      </w:r>
      <w:r w:rsidR="00992CE9" w:rsidRPr="00300497">
        <w:rPr>
          <w:rFonts w:ascii="Verdana" w:hAnsi="Verdana"/>
        </w:rPr>
        <w:t xml:space="preserve">me debo a la república, a la democracia, a la paz, a </w:t>
      </w:r>
      <w:r w:rsidR="007D3E0F" w:rsidRPr="00300497">
        <w:rPr>
          <w:rFonts w:ascii="Verdana" w:hAnsi="Verdana"/>
        </w:rPr>
        <w:t xml:space="preserve">los </w:t>
      </w:r>
      <w:r w:rsidR="00F735E5" w:rsidRPr="00300497">
        <w:rPr>
          <w:rFonts w:ascii="Verdana" w:hAnsi="Verdana"/>
        </w:rPr>
        <w:t>Derechos Humanos</w:t>
      </w:r>
      <w:r w:rsidR="00992CE9" w:rsidRPr="00300497">
        <w:rPr>
          <w:rFonts w:ascii="Verdana" w:hAnsi="Verdana"/>
        </w:rPr>
        <w:t>”</w:t>
      </w:r>
      <w:r w:rsidR="00F735E5" w:rsidRPr="00300497">
        <w:rPr>
          <w:rFonts w:ascii="Verdana" w:hAnsi="Verdana"/>
        </w:rPr>
        <w:t>).</w:t>
      </w:r>
    </w:p>
    <w:p w14:paraId="196E7978" w14:textId="77777777" w:rsidR="00DB0175" w:rsidRPr="00300497" w:rsidRDefault="00F735E5" w:rsidP="00B145C1">
      <w:pPr>
        <w:spacing w:after="0"/>
        <w:ind w:firstLine="708"/>
        <w:jc w:val="both"/>
        <w:rPr>
          <w:rFonts w:ascii="Verdana" w:hAnsi="Verdana"/>
          <w:sz w:val="20"/>
          <w:szCs w:val="20"/>
        </w:rPr>
      </w:pPr>
      <w:r w:rsidRPr="00300497">
        <w:rPr>
          <w:rFonts w:ascii="Verdana" w:hAnsi="Verdana"/>
          <w:sz w:val="20"/>
          <w:szCs w:val="20"/>
        </w:rPr>
        <w:t xml:space="preserve">Estas </w:t>
      </w:r>
      <w:r w:rsidR="00DB0175" w:rsidRPr="00300497">
        <w:rPr>
          <w:rFonts w:ascii="Verdana" w:hAnsi="Verdana"/>
          <w:sz w:val="20"/>
          <w:szCs w:val="20"/>
        </w:rPr>
        <w:t xml:space="preserve">técnicas no son racionalizaciones </w:t>
      </w:r>
      <w:r w:rsidR="006052F9" w:rsidRPr="00300497">
        <w:rPr>
          <w:rFonts w:ascii="Verdana" w:hAnsi="Verdana"/>
          <w:sz w:val="20"/>
          <w:szCs w:val="20"/>
        </w:rPr>
        <w:t xml:space="preserve">que procuran justificar o exculpar </w:t>
      </w:r>
      <w:r w:rsidR="007D3E0F" w:rsidRPr="00300497">
        <w:rPr>
          <w:rFonts w:ascii="Verdana" w:hAnsi="Verdana"/>
          <w:sz w:val="20"/>
          <w:szCs w:val="20"/>
        </w:rPr>
        <w:t>“</w:t>
      </w:r>
      <w:r w:rsidR="00DB0175" w:rsidRPr="00300497">
        <w:rPr>
          <w:rFonts w:ascii="Verdana" w:hAnsi="Verdana"/>
          <w:sz w:val="20"/>
          <w:szCs w:val="20"/>
        </w:rPr>
        <w:t>a posteriori</w:t>
      </w:r>
      <w:r w:rsidR="007D3E0F" w:rsidRPr="00300497">
        <w:rPr>
          <w:rFonts w:ascii="Verdana" w:hAnsi="Verdana"/>
          <w:sz w:val="20"/>
          <w:szCs w:val="20"/>
        </w:rPr>
        <w:t>”</w:t>
      </w:r>
      <w:r w:rsidRPr="00300497">
        <w:rPr>
          <w:rFonts w:ascii="Verdana" w:hAnsi="Verdana"/>
          <w:sz w:val="20"/>
          <w:szCs w:val="20"/>
        </w:rPr>
        <w:t xml:space="preserve"> </w:t>
      </w:r>
      <w:r w:rsidR="00450CF9" w:rsidRPr="00300497">
        <w:rPr>
          <w:rFonts w:ascii="Verdana" w:hAnsi="Verdana"/>
          <w:sz w:val="20"/>
          <w:szCs w:val="20"/>
        </w:rPr>
        <w:t>cualquier conducta violenta</w:t>
      </w:r>
      <w:r w:rsidRPr="00300497">
        <w:rPr>
          <w:rFonts w:ascii="Verdana" w:hAnsi="Verdana"/>
          <w:sz w:val="20"/>
          <w:szCs w:val="20"/>
        </w:rPr>
        <w:t xml:space="preserve">, </w:t>
      </w:r>
      <w:r w:rsidR="00DB0175" w:rsidRPr="00300497">
        <w:rPr>
          <w:rFonts w:ascii="Verdana" w:hAnsi="Verdana"/>
          <w:sz w:val="20"/>
          <w:szCs w:val="20"/>
        </w:rPr>
        <w:t xml:space="preserve">sino </w:t>
      </w:r>
      <w:r w:rsidR="00746587" w:rsidRPr="00300497">
        <w:rPr>
          <w:rFonts w:ascii="Verdana" w:hAnsi="Verdana"/>
          <w:sz w:val="20"/>
          <w:szCs w:val="20"/>
        </w:rPr>
        <w:t xml:space="preserve">que se trata de </w:t>
      </w:r>
      <w:r w:rsidR="00DB0175" w:rsidRPr="00300497">
        <w:rPr>
          <w:rFonts w:ascii="Verdana" w:hAnsi="Verdana"/>
          <w:sz w:val="20"/>
          <w:szCs w:val="20"/>
        </w:rPr>
        <w:t xml:space="preserve">formas </w:t>
      </w:r>
      <w:r w:rsidRPr="00300497">
        <w:rPr>
          <w:rFonts w:ascii="Verdana" w:hAnsi="Verdana"/>
          <w:sz w:val="20"/>
          <w:szCs w:val="20"/>
        </w:rPr>
        <w:t xml:space="preserve">previas </w:t>
      </w:r>
      <w:r w:rsidR="00DB0175" w:rsidRPr="00300497">
        <w:rPr>
          <w:rFonts w:ascii="Verdana" w:hAnsi="Verdana"/>
          <w:sz w:val="20"/>
          <w:szCs w:val="20"/>
        </w:rPr>
        <w:t>de neutralizar valores</w:t>
      </w:r>
      <w:r w:rsidR="00746587" w:rsidRPr="00300497">
        <w:rPr>
          <w:rFonts w:ascii="Verdana" w:hAnsi="Verdana"/>
          <w:sz w:val="20"/>
          <w:szCs w:val="20"/>
        </w:rPr>
        <w:t>, o sea, de e</w:t>
      </w:r>
      <w:r w:rsidRPr="00300497">
        <w:rPr>
          <w:rFonts w:ascii="Verdana" w:hAnsi="Verdana"/>
          <w:sz w:val="20"/>
          <w:szCs w:val="20"/>
        </w:rPr>
        <w:t xml:space="preserve">liminar </w:t>
      </w:r>
      <w:r w:rsidR="00794356" w:rsidRPr="00300497">
        <w:rPr>
          <w:rFonts w:ascii="Verdana" w:hAnsi="Verdana"/>
          <w:sz w:val="20"/>
          <w:szCs w:val="20"/>
        </w:rPr>
        <w:t xml:space="preserve">objeciones </w:t>
      </w:r>
      <w:r w:rsidRPr="00300497">
        <w:rPr>
          <w:rFonts w:ascii="Verdana" w:hAnsi="Verdana"/>
          <w:sz w:val="20"/>
          <w:szCs w:val="20"/>
        </w:rPr>
        <w:t>de conciencia</w:t>
      </w:r>
      <w:r w:rsidR="00746587" w:rsidRPr="00300497">
        <w:rPr>
          <w:rFonts w:ascii="Verdana" w:hAnsi="Verdana"/>
          <w:sz w:val="20"/>
          <w:szCs w:val="20"/>
        </w:rPr>
        <w:t xml:space="preserve">, con el objeto de </w:t>
      </w:r>
      <w:r w:rsidR="00B84DF6" w:rsidRPr="00300497">
        <w:rPr>
          <w:rFonts w:ascii="Verdana" w:hAnsi="Verdana"/>
          <w:sz w:val="20"/>
          <w:szCs w:val="20"/>
        </w:rPr>
        <w:t xml:space="preserve">facilitar </w:t>
      </w:r>
      <w:r w:rsidRPr="00300497">
        <w:rPr>
          <w:rFonts w:ascii="Verdana" w:hAnsi="Verdana"/>
          <w:sz w:val="20"/>
          <w:szCs w:val="20"/>
        </w:rPr>
        <w:t xml:space="preserve">el emprendimiento de </w:t>
      </w:r>
      <w:r w:rsidR="00450CF9" w:rsidRPr="00300497">
        <w:rPr>
          <w:rFonts w:ascii="Verdana" w:hAnsi="Verdana"/>
          <w:sz w:val="20"/>
          <w:szCs w:val="20"/>
        </w:rPr>
        <w:t xml:space="preserve">la </w:t>
      </w:r>
      <w:r w:rsidR="00DB0175" w:rsidRPr="00300497">
        <w:rPr>
          <w:rFonts w:ascii="Verdana" w:hAnsi="Verdana"/>
          <w:sz w:val="20"/>
          <w:szCs w:val="20"/>
        </w:rPr>
        <w:t>acción violenta</w:t>
      </w:r>
      <w:r w:rsidR="0084231F" w:rsidRPr="00300497">
        <w:rPr>
          <w:rFonts w:ascii="Verdana" w:hAnsi="Verdana"/>
          <w:sz w:val="20"/>
          <w:szCs w:val="20"/>
        </w:rPr>
        <w:t>, no siendo difícil detectarlas en todo episodio histórico de esta naturaleza</w:t>
      </w:r>
      <w:r w:rsidR="00DB0175" w:rsidRPr="00300497">
        <w:rPr>
          <w:rFonts w:ascii="Verdana" w:hAnsi="Verdana"/>
          <w:sz w:val="20"/>
          <w:szCs w:val="20"/>
        </w:rPr>
        <w:t xml:space="preserve">. </w:t>
      </w:r>
    </w:p>
    <w:p w14:paraId="3E36BDD8" w14:textId="77777777" w:rsidR="001745A7" w:rsidRPr="00300497" w:rsidRDefault="001745A7" w:rsidP="00B145C1">
      <w:pPr>
        <w:spacing w:after="0"/>
        <w:ind w:firstLine="708"/>
        <w:jc w:val="both"/>
        <w:rPr>
          <w:rFonts w:ascii="Verdana" w:hAnsi="Verdana"/>
          <w:sz w:val="20"/>
          <w:szCs w:val="20"/>
        </w:rPr>
      </w:pPr>
    </w:p>
    <w:p w14:paraId="551DEBB9" w14:textId="77777777" w:rsidR="00AC2D9D" w:rsidRPr="00300497" w:rsidRDefault="008F2D1E" w:rsidP="00B145C1">
      <w:pPr>
        <w:spacing w:after="0"/>
        <w:ind w:firstLine="708"/>
        <w:jc w:val="both"/>
        <w:rPr>
          <w:rFonts w:ascii="Verdana" w:hAnsi="Verdana"/>
          <w:sz w:val="20"/>
          <w:szCs w:val="20"/>
        </w:rPr>
      </w:pPr>
      <w:r w:rsidRPr="00300497">
        <w:rPr>
          <w:rFonts w:ascii="Verdana" w:hAnsi="Verdana"/>
          <w:sz w:val="20"/>
          <w:szCs w:val="20"/>
        </w:rPr>
        <w:t>16</w:t>
      </w:r>
      <w:r w:rsidR="0012007E" w:rsidRPr="00300497">
        <w:rPr>
          <w:rFonts w:ascii="Verdana" w:hAnsi="Verdana"/>
          <w:sz w:val="20"/>
          <w:szCs w:val="20"/>
        </w:rPr>
        <w:t xml:space="preserve"> – Las “técnicas</w:t>
      </w:r>
      <w:r w:rsidR="006052F9" w:rsidRPr="00300497">
        <w:rPr>
          <w:rFonts w:ascii="Verdana" w:hAnsi="Verdana"/>
          <w:sz w:val="20"/>
          <w:szCs w:val="20"/>
        </w:rPr>
        <w:t xml:space="preserve"> de neutralización de valores</w:t>
      </w:r>
      <w:r w:rsidR="0012007E" w:rsidRPr="00300497">
        <w:rPr>
          <w:rFonts w:ascii="Verdana" w:hAnsi="Verdana"/>
          <w:sz w:val="20"/>
          <w:szCs w:val="20"/>
        </w:rPr>
        <w:t xml:space="preserve">” </w:t>
      </w:r>
      <w:r w:rsidR="0084231F" w:rsidRPr="00300497">
        <w:rPr>
          <w:rFonts w:ascii="Verdana" w:hAnsi="Verdana"/>
          <w:sz w:val="20"/>
          <w:szCs w:val="20"/>
        </w:rPr>
        <w:t xml:space="preserve">fueron descubiertas </w:t>
      </w:r>
      <w:r w:rsidR="00450CF9" w:rsidRPr="00300497">
        <w:rPr>
          <w:rFonts w:ascii="Verdana" w:hAnsi="Verdana"/>
          <w:sz w:val="20"/>
          <w:szCs w:val="20"/>
        </w:rPr>
        <w:t xml:space="preserve">y explicitadas </w:t>
      </w:r>
      <w:r w:rsidR="00E51F9C" w:rsidRPr="00300497">
        <w:rPr>
          <w:rFonts w:ascii="Verdana" w:hAnsi="Verdana"/>
          <w:sz w:val="20"/>
          <w:szCs w:val="20"/>
        </w:rPr>
        <w:t xml:space="preserve">en las ciencias sociales </w:t>
      </w:r>
      <w:r w:rsidR="0012007E" w:rsidRPr="00300497">
        <w:rPr>
          <w:rFonts w:ascii="Verdana" w:hAnsi="Verdana"/>
          <w:sz w:val="20"/>
          <w:szCs w:val="20"/>
        </w:rPr>
        <w:t xml:space="preserve">a mediados del siglo pasado, pero </w:t>
      </w:r>
      <w:r w:rsidR="00A11DF4" w:rsidRPr="00300497">
        <w:rPr>
          <w:rFonts w:ascii="Verdana" w:hAnsi="Verdana"/>
          <w:sz w:val="20"/>
          <w:szCs w:val="20"/>
        </w:rPr>
        <w:t xml:space="preserve">se verifica su funcionamiento y eficacia </w:t>
      </w:r>
      <w:r w:rsidR="0084231F" w:rsidRPr="00300497">
        <w:rPr>
          <w:rFonts w:ascii="Verdana" w:hAnsi="Verdana"/>
          <w:sz w:val="20"/>
          <w:szCs w:val="20"/>
        </w:rPr>
        <w:t xml:space="preserve">en </w:t>
      </w:r>
      <w:r w:rsidR="0003165C" w:rsidRPr="00300497">
        <w:rPr>
          <w:rFonts w:ascii="Verdana" w:hAnsi="Verdana"/>
          <w:sz w:val="20"/>
          <w:szCs w:val="20"/>
        </w:rPr>
        <w:t xml:space="preserve">las más dispares épocas y circunstancias, </w:t>
      </w:r>
      <w:r w:rsidR="00DB4450" w:rsidRPr="00300497">
        <w:rPr>
          <w:rFonts w:ascii="Verdana" w:hAnsi="Verdana"/>
          <w:sz w:val="20"/>
          <w:szCs w:val="20"/>
        </w:rPr>
        <w:t xml:space="preserve">puesto que ciertas regularidades estructurales de los fenómenos sociales operan </w:t>
      </w:r>
      <w:r w:rsidR="00450CF9" w:rsidRPr="00300497">
        <w:rPr>
          <w:rFonts w:ascii="Verdana" w:hAnsi="Verdana"/>
          <w:sz w:val="20"/>
          <w:szCs w:val="20"/>
        </w:rPr>
        <w:t xml:space="preserve">de modo similar a </w:t>
      </w:r>
      <w:r w:rsidR="00DB4450" w:rsidRPr="00300497">
        <w:rPr>
          <w:rFonts w:ascii="Verdana" w:hAnsi="Verdana"/>
          <w:sz w:val="20"/>
          <w:szCs w:val="20"/>
        </w:rPr>
        <w:t>las leyes de la física</w:t>
      </w:r>
      <w:r w:rsidR="00004438" w:rsidRPr="00300497">
        <w:rPr>
          <w:rFonts w:ascii="Verdana" w:hAnsi="Verdana"/>
          <w:sz w:val="20"/>
          <w:szCs w:val="20"/>
        </w:rPr>
        <w:t xml:space="preserve"> (</w:t>
      </w:r>
      <w:r w:rsidR="00DB4450" w:rsidRPr="00300497">
        <w:rPr>
          <w:rFonts w:ascii="Verdana" w:hAnsi="Verdana"/>
          <w:sz w:val="20"/>
          <w:szCs w:val="20"/>
        </w:rPr>
        <w:t xml:space="preserve">las cosas </w:t>
      </w:r>
      <w:r w:rsidR="00004438" w:rsidRPr="00300497">
        <w:rPr>
          <w:rFonts w:ascii="Verdana" w:hAnsi="Verdana"/>
          <w:sz w:val="20"/>
          <w:szCs w:val="20"/>
        </w:rPr>
        <w:t xml:space="preserve">pesadas </w:t>
      </w:r>
      <w:r w:rsidR="00DB4450" w:rsidRPr="00300497">
        <w:rPr>
          <w:rFonts w:ascii="Verdana" w:hAnsi="Verdana"/>
          <w:sz w:val="20"/>
          <w:szCs w:val="20"/>
        </w:rPr>
        <w:t xml:space="preserve">siempre cayeron hacia abajo, </w:t>
      </w:r>
      <w:r w:rsidR="003D1987" w:rsidRPr="00300497">
        <w:rPr>
          <w:rFonts w:ascii="Verdana" w:hAnsi="Verdana"/>
          <w:sz w:val="20"/>
          <w:szCs w:val="20"/>
        </w:rPr>
        <w:t xml:space="preserve">sin necesidad de que </w:t>
      </w:r>
      <w:r w:rsidR="00DB4450" w:rsidRPr="00300497">
        <w:rPr>
          <w:rFonts w:ascii="Verdana" w:hAnsi="Verdana"/>
          <w:sz w:val="20"/>
          <w:szCs w:val="20"/>
        </w:rPr>
        <w:t>Newton</w:t>
      </w:r>
      <w:r w:rsidR="00AB6AB8" w:rsidRPr="00300497">
        <w:rPr>
          <w:rFonts w:ascii="Verdana" w:hAnsi="Verdana"/>
          <w:sz w:val="20"/>
          <w:szCs w:val="20"/>
        </w:rPr>
        <w:t xml:space="preserve"> </w:t>
      </w:r>
      <w:r w:rsidR="003D1987" w:rsidRPr="00300497">
        <w:rPr>
          <w:rFonts w:ascii="Verdana" w:hAnsi="Verdana"/>
          <w:sz w:val="20"/>
          <w:szCs w:val="20"/>
        </w:rPr>
        <w:t>lo explicase</w:t>
      </w:r>
      <w:r w:rsidR="00004438" w:rsidRPr="00300497">
        <w:rPr>
          <w:rFonts w:ascii="Verdana" w:hAnsi="Verdana"/>
          <w:sz w:val="20"/>
          <w:szCs w:val="20"/>
        </w:rPr>
        <w:t>)</w:t>
      </w:r>
      <w:r w:rsidR="00DB4450" w:rsidRPr="00300497">
        <w:rPr>
          <w:rFonts w:ascii="Verdana" w:hAnsi="Verdana"/>
          <w:sz w:val="20"/>
          <w:szCs w:val="20"/>
        </w:rPr>
        <w:t xml:space="preserve">. </w:t>
      </w:r>
    </w:p>
    <w:p w14:paraId="77E8F364" w14:textId="77777777" w:rsidR="00B84DF6" w:rsidRPr="00300497" w:rsidRDefault="00450CF9" w:rsidP="00B145C1">
      <w:pPr>
        <w:spacing w:after="0"/>
        <w:ind w:firstLine="708"/>
        <w:jc w:val="both"/>
        <w:rPr>
          <w:rFonts w:ascii="Verdana" w:hAnsi="Verdana"/>
          <w:color w:val="000000"/>
          <w:sz w:val="20"/>
          <w:szCs w:val="20"/>
          <w:shd w:val="clear" w:color="auto" w:fill="FFFFFF"/>
        </w:rPr>
      </w:pPr>
      <w:r w:rsidRPr="00300497">
        <w:rPr>
          <w:rFonts w:ascii="Verdana" w:hAnsi="Verdana"/>
          <w:sz w:val="20"/>
          <w:szCs w:val="20"/>
        </w:rPr>
        <w:t xml:space="preserve">Debido a </w:t>
      </w:r>
      <w:r w:rsidR="00794356" w:rsidRPr="00300497">
        <w:rPr>
          <w:rFonts w:ascii="Verdana" w:hAnsi="Verdana"/>
          <w:sz w:val="20"/>
          <w:szCs w:val="20"/>
        </w:rPr>
        <w:t xml:space="preserve">que </w:t>
      </w:r>
      <w:r w:rsidRPr="00300497">
        <w:rPr>
          <w:rFonts w:ascii="Verdana" w:hAnsi="Verdana"/>
          <w:sz w:val="20"/>
          <w:szCs w:val="20"/>
        </w:rPr>
        <w:t xml:space="preserve">estas técnicas </w:t>
      </w:r>
      <w:r w:rsidR="0003165C" w:rsidRPr="00300497">
        <w:rPr>
          <w:rFonts w:ascii="Verdana" w:hAnsi="Verdana"/>
          <w:sz w:val="20"/>
          <w:szCs w:val="20"/>
        </w:rPr>
        <w:t xml:space="preserve">apartan </w:t>
      </w:r>
      <w:r w:rsidR="00794356" w:rsidRPr="00300497">
        <w:rPr>
          <w:rFonts w:ascii="Verdana" w:hAnsi="Verdana"/>
          <w:sz w:val="20"/>
          <w:szCs w:val="20"/>
        </w:rPr>
        <w:t xml:space="preserve">con facilidad las </w:t>
      </w:r>
      <w:r w:rsidR="0003165C" w:rsidRPr="00300497">
        <w:rPr>
          <w:rFonts w:ascii="Verdana" w:hAnsi="Verdana"/>
          <w:sz w:val="20"/>
          <w:szCs w:val="20"/>
        </w:rPr>
        <w:t>objeciones de conciencia</w:t>
      </w:r>
      <w:r w:rsidR="00794356" w:rsidRPr="00300497">
        <w:rPr>
          <w:rFonts w:ascii="Verdana" w:hAnsi="Verdana"/>
          <w:sz w:val="20"/>
          <w:szCs w:val="20"/>
        </w:rPr>
        <w:t xml:space="preserve">, </w:t>
      </w:r>
      <w:r w:rsidR="00DB0175" w:rsidRPr="00300497">
        <w:rPr>
          <w:rFonts w:ascii="Verdana" w:hAnsi="Verdana"/>
          <w:sz w:val="20"/>
          <w:szCs w:val="20"/>
        </w:rPr>
        <w:t xml:space="preserve">la tentación de las “guerras humanitarias” es </w:t>
      </w:r>
      <w:r w:rsidR="00794356" w:rsidRPr="00300497">
        <w:rPr>
          <w:rFonts w:ascii="Verdana" w:hAnsi="Verdana"/>
          <w:sz w:val="20"/>
          <w:szCs w:val="20"/>
        </w:rPr>
        <w:t xml:space="preserve">algo </w:t>
      </w:r>
      <w:r w:rsidR="00DB0175" w:rsidRPr="00300497">
        <w:rPr>
          <w:rFonts w:ascii="Verdana" w:hAnsi="Verdana"/>
          <w:sz w:val="20"/>
          <w:szCs w:val="20"/>
        </w:rPr>
        <w:t xml:space="preserve">muy antiguo, al punto que </w:t>
      </w:r>
      <w:r w:rsidR="0012007E" w:rsidRPr="00300497">
        <w:rPr>
          <w:rFonts w:ascii="Verdana" w:hAnsi="Verdana"/>
          <w:sz w:val="20"/>
          <w:szCs w:val="20"/>
        </w:rPr>
        <w:t>lo hallamos</w:t>
      </w:r>
      <w:r w:rsidRPr="00300497">
        <w:rPr>
          <w:rFonts w:ascii="Verdana" w:hAnsi="Verdana"/>
          <w:sz w:val="20"/>
          <w:szCs w:val="20"/>
        </w:rPr>
        <w:t xml:space="preserve"> -al menos </w:t>
      </w:r>
      <w:r w:rsidR="0003165C" w:rsidRPr="00300497">
        <w:rPr>
          <w:rFonts w:ascii="Verdana" w:hAnsi="Verdana"/>
          <w:sz w:val="20"/>
          <w:szCs w:val="20"/>
        </w:rPr>
        <w:t xml:space="preserve">en lo referente a </w:t>
      </w:r>
      <w:r w:rsidRPr="00300497">
        <w:rPr>
          <w:rFonts w:ascii="Verdana" w:hAnsi="Verdana"/>
          <w:sz w:val="20"/>
          <w:szCs w:val="20"/>
        </w:rPr>
        <w:t>nuestro continente- desde el s</w:t>
      </w:r>
      <w:r w:rsidR="0012007E" w:rsidRPr="00300497">
        <w:rPr>
          <w:rFonts w:ascii="Verdana" w:hAnsi="Verdana"/>
          <w:sz w:val="20"/>
          <w:szCs w:val="20"/>
        </w:rPr>
        <w:t xml:space="preserve">iglo </w:t>
      </w:r>
      <w:r w:rsidR="00DB0175" w:rsidRPr="00300497">
        <w:rPr>
          <w:rFonts w:ascii="Verdana" w:hAnsi="Verdana"/>
          <w:sz w:val="20"/>
          <w:szCs w:val="20"/>
        </w:rPr>
        <w:t xml:space="preserve">XVI, en la </w:t>
      </w:r>
      <w:r w:rsidR="00476605" w:rsidRPr="00300497">
        <w:rPr>
          <w:rFonts w:ascii="Verdana" w:hAnsi="Verdana"/>
          <w:sz w:val="20"/>
          <w:szCs w:val="20"/>
        </w:rPr>
        <w:t xml:space="preserve">famosa </w:t>
      </w:r>
      <w:r w:rsidR="00DB0175" w:rsidRPr="00300497">
        <w:rPr>
          <w:rFonts w:ascii="Verdana" w:hAnsi="Verdana"/>
          <w:sz w:val="20"/>
          <w:szCs w:val="20"/>
        </w:rPr>
        <w:t xml:space="preserve">controversia entre </w:t>
      </w:r>
      <w:r w:rsidR="00FA2D5E" w:rsidRPr="00300497">
        <w:rPr>
          <w:rFonts w:ascii="Verdana" w:hAnsi="Verdana"/>
          <w:color w:val="000000"/>
          <w:sz w:val="20"/>
          <w:szCs w:val="20"/>
          <w:shd w:val="clear" w:color="auto" w:fill="FFFFFF"/>
        </w:rPr>
        <w:t>Ginés de Sepúlveda y Bartolomé de las Casas</w:t>
      </w:r>
      <w:r w:rsidR="00DB0175" w:rsidRPr="00300497">
        <w:rPr>
          <w:rFonts w:ascii="Verdana" w:hAnsi="Verdana"/>
          <w:color w:val="000000"/>
          <w:sz w:val="20"/>
          <w:szCs w:val="20"/>
          <w:shd w:val="clear" w:color="auto" w:fill="FFFFFF"/>
        </w:rPr>
        <w:t>, cuando el primero</w:t>
      </w:r>
      <w:r w:rsidR="00FD288D" w:rsidRPr="00300497">
        <w:rPr>
          <w:rFonts w:ascii="Verdana" w:hAnsi="Verdana"/>
          <w:color w:val="000000"/>
          <w:sz w:val="20"/>
          <w:szCs w:val="20"/>
          <w:shd w:val="clear" w:color="auto" w:fill="FFFFFF"/>
        </w:rPr>
        <w:t xml:space="preserve">, para </w:t>
      </w:r>
      <w:r w:rsidR="00DB0175" w:rsidRPr="00300497">
        <w:rPr>
          <w:rFonts w:ascii="Verdana" w:hAnsi="Verdana"/>
          <w:color w:val="000000"/>
          <w:sz w:val="20"/>
          <w:szCs w:val="20"/>
          <w:shd w:val="clear" w:color="auto" w:fill="FFFFFF"/>
        </w:rPr>
        <w:t>legitima</w:t>
      </w:r>
      <w:r w:rsidR="00FD288D" w:rsidRPr="00300497">
        <w:rPr>
          <w:rFonts w:ascii="Verdana" w:hAnsi="Verdana"/>
          <w:color w:val="000000"/>
          <w:sz w:val="20"/>
          <w:szCs w:val="20"/>
          <w:shd w:val="clear" w:color="auto" w:fill="FFFFFF"/>
        </w:rPr>
        <w:t>r</w:t>
      </w:r>
      <w:r w:rsidR="00DB0175" w:rsidRPr="00300497">
        <w:rPr>
          <w:rFonts w:ascii="Verdana" w:hAnsi="Verdana"/>
          <w:color w:val="000000"/>
          <w:sz w:val="20"/>
          <w:szCs w:val="20"/>
          <w:shd w:val="clear" w:color="auto" w:fill="FFFFFF"/>
        </w:rPr>
        <w:t xml:space="preserve"> la conquista</w:t>
      </w:r>
      <w:r w:rsidR="00FD288D" w:rsidRPr="00300497">
        <w:rPr>
          <w:rFonts w:ascii="Verdana" w:hAnsi="Verdana"/>
          <w:color w:val="000000"/>
          <w:sz w:val="20"/>
          <w:szCs w:val="20"/>
          <w:shd w:val="clear" w:color="auto" w:fill="FFFFFF"/>
        </w:rPr>
        <w:t>,</w:t>
      </w:r>
      <w:r w:rsidR="0084231F" w:rsidRPr="00300497">
        <w:rPr>
          <w:rFonts w:ascii="Verdana" w:hAnsi="Verdana"/>
          <w:color w:val="000000"/>
          <w:sz w:val="20"/>
          <w:szCs w:val="20"/>
          <w:shd w:val="clear" w:color="auto" w:fill="FFFFFF"/>
        </w:rPr>
        <w:t xml:space="preserve"> neutraliza</w:t>
      </w:r>
      <w:r w:rsidR="00FD288D" w:rsidRPr="00300497">
        <w:rPr>
          <w:rFonts w:ascii="Verdana" w:hAnsi="Verdana"/>
          <w:color w:val="000000"/>
          <w:sz w:val="20"/>
          <w:szCs w:val="20"/>
          <w:shd w:val="clear" w:color="auto" w:fill="FFFFFF"/>
        </w:rPr>
        <w:t>ba</w:t>
      </w:r>
      <w:r w:rsidR="0084231F" w:rsidRPr="00300497">
        <w:rPr>
          <w:rFonts w:ascii="Verdana" w:hAnsi="Verdana"/>
          <w:color w:val="000000"/>
          <w:sz w:val="20"/>
          <w:szCs w:val="20"/>
          <w:shd w:val="clear" w:color="auto" w:fill="FFFFFF"/>
        </w:rPr>
        <w:t xml:space="preserve"> sus valores cristianos </w:t>
      </w:r>
      <w:r w:rsidR="0003165C" w:rsidRPr="00300497">
        <w:rPr>
          <w:rFonts w:ascii="Verdana" w:hAnsi="Verdana"/>
          <w:color w:val="000000"/>
          <w:sz w:val="20"/>
          <w:szCs w:val="20"/>
          <w:shd w:val="clear" w:color="auto" w:fill="FFFFFF"/>
        </w:rPr>
        <w:t>con</w:t>
      </w:r>
      <w:r w:rsidR="006F244C" w:rsidRPr="00300497">
        <w:rPr>
          <w:rFonts w:ascii="Verdana" w:hAnsi="Verdana"/>
          <w:color w:val="000000"/>
          <w:sz w:val="20"/>
          <w:szCs w:val="20"/>
          <w:shd w:val="clear" w:color="auto" w:fill="FFFFFF"/>
        </w:rPr>
        <w:t xml:space="preserve"> supuestas razones </w:t>
      </w:r>
      <w:r w:rsidR="0012007E" w:rsidRPr="00300497">
        <w:rPr>
          <w:rFonts w:ascii="Verdana" w:hAnsi="Verdana"/>
          <w:color w:val="000000"/>
          <w:sz w:val="20"/>
          <w:szCs w:val="20"/>
          <w:shd w:val="clear" w:color="auto" w:fill="FFFFFF"/>
        </w:rPr>
        <w:t xml:space="preserve">de “humanidad” fundadas </w:t>
      </w:r>
      <w:r w:rsidR="00DB0175" w:rsidRPr="00300497">
        <w:rPr>
          <w:rFonts w:ascii="Verdana" w:hAnsi="Verdana"/>
          <w:color w:val="000000"/>
          <w:sz w:val="20"/>
          <w:szCs w:val="20"/>
          <w:shd w:val="clear" w:color="auto" w:fill="FFFFFF"/>
        </w:rPr>
        <w:t xml:space="preserve">teocráticamente, pero </w:t>
      </w:r>
      <w:r w:rsidR="00DB4450" w:rsidRPr="00300497">
        <w:rPr>
          <w:rFonts w:ascii="Verdana" w:hAnsi="Verdana"/>
          <w:color w:val="000000"/>
          <w:sz w:val="20"/>
          <w:szCs w:val="20"/>
          <w:shd w:val="clear" w:color="auto" w:fill="FFFFFF"/>
        </w:rPr>
        <w:t xml:space="preserve">en los siglos posteriores </w:t>
      </w:r>
      <w:r w:rsidR="00DB0175" w:rsidRPr="00300497">
        <w:rPr>
          <w:rFonts w:ascii="Verdana" w:hAnsi="Verdana"/>
          <w:color w:val="000000"/>
          <w:sz w:val="20"/>
          <w:szCs w:val="20"/>
          <w:shd w:val="clear" w:color="auto" w:fill="FFFFFF"/>
        </w:rPr>
        <w:t xml:space="preserve">se </w:t>
      </w:r>
      <w:r w:rsidR="006F244C" w:rsidRPr="00300497">
        <w:rPr>
          <w:rFonts w:ascii="Verdana" w:hAnsi="Verdana"/>
          <w:color w:val="000000"/>
          <w:sz w:val="20"/>
          <w:szCs w:val="20"/>
          <w:shd w:val="clear" w:color="auto" w:fill="FFFFFF"/>
        </w:rPr>
        <w:t xml:space="preserve">siguieron </w:t>
      </w:r>
      <w:r w:rsidR="003D1987" w:rsidRPr="00300497">
        <w:rPr>
          <w:rFonts w:ascii="Verdana" w:hAnsi="Verdana"/>
          <w:color w:val="000000"/>
          <w:sz w:val="20"/>
          <w:szCs w:val="20"/>
          <w:shd w:val="clear" w:color="auto" w:fill="FFFFFF"/>
        </w:rPr>
        <w:t xml:space="preserve">neutralizando valores </w:t>
      </w:r>
      <w:r w:rsidR="00DB0175" w:rsidRPr="00300497">
        <w:rPr>
          <w:rFonts w:ascii="Verdana" w:hAnsi="Verdana"/>
          <w:color w:val="000000"/>
          <w:sz w:val="20"/>
          <w:szCs w:val="20"/>
          <w:shd w:val="clear" w:color="auto" w:fill="FFFFFF"/>
        </w:rPr>
        <w:t>en nombre de la biología</w:t>
      </w:r>
      <w:r w:rsidR="0012007E" w:rsidRPr="00300497">
        <w:rPr>
          <w:rFonts w:ascii="Verdana" w:hAnsi="Verdana"/>
          <w:color w:val="000000"/>
          <w:sz w:val="20"/>
          <w:szCs w:val="20"/>
          <w:shd w:val="clear" w:color="auto" w:fill="FFFFFF"/>
        </w:rPr>
        <w:t xml:space="preserve"> (“raza”)</w:t>
      </w:r>
      <w:r w:rsidR="00DB0175" w:rsidRPr="00300497">
        <w:rPr>
          <w:rFonts w:ascii="Verdana" w:hAnsi="Verdana"/>
          <w:color w:val="000000"/>
          <w:sz w:val="20"/>
          <w:szCs w:val="20"/>
          <w:shd w:val="clear" w:color="auto" w:fill="FFFFFF"/>
        </w:rPr>
        <w:t xml:space="preserve">, </w:t>
      </w:r>
      <w:r w:rsidR="0012007E" w:rsidRPr="00300497">
        <w:rPr>
          <w:rFonts w:ascii="Verdana" w:hAnsi="Verdana"/>
          <w:color w:val="000000"/>
          <w:sz w:val="20"/>
          <w:szCs w:val="20"/>
          <w:shd w:val="clear" w:color="auto" w:fill="FFFFFF"/>
        </w:rPr>
        <w:t xml:space="preserve">más </w:t>
      </w:r>
      <w:r w:rsidR="0003165C" w:rsidRPr="00300497">
        <w:rPr>
          <w:rFonts w:ascii="Verdana" w:hAnsi="Verdana"/>
          <w:color w:val="000000"/>
          <w:sz w:val="20"/>
          <w:szCs w:val="20"/>
          <w:shd w:val="clear" w:color="auto" w:fill="FFFFFF"/>
        </w:rPr>
        <w:t xml:space="preserve">tarde </w:t>
      </w:r>
      <w:r w:rsidR="00476605" w:rsidRPr="00300497">
        <w:rPr>
          <w:rFonts w:ascii="Verdana" w:hAnsi="Verdana"/>
          <w:color w:val="000000"/>
          <w:sz w:val="20"/>
          <w:szCs w:val="20"/>
          <w:shd w:val="clear" w:color="auto" w:fill="FFFFFF"/>
        </w:rPr>
        <w:t xml:space="preserve">invocando </w:t>
      </w:r>
      <w:r w:rsidR="00DB0175" w:rsidRPr="00300497">
        <w:rPr>
          <w:rFonts w:ascii="Verdana" w:hAnsi="Verdana"/>
          <w:color w:val="000000"/>
          <w:sz w:val="20"/>
          <w:szCs w:val="20"/>
          <w:shd w:val="clear" w:color="auto" w:fill="FFFFFF"/>
        </w:rPr>
        <w:t xml:space="preserve">la </w:t>
      </w:r>
      <w:r w:rsidR="00FD288D" w:rsidRPr="00300497">
        <w:rPr>
          <w:rFonts w:ascii="Verdana" w:hAnsi="Verdana"/>
          <w:color w:val="000000"/>
          <w:sz w:val="20"/>
          <w:szCs w:val="20"/>
          <w:shd w:val="clear" w:color="auto" w:fill="FFFFFF"/>
        </w:rPr>
        <w:t>“</w:t>
      </w:r>
      <w:r w:rsidR="00DB0175" w:rsidRPr="00300497">
        <w:rPr>
          <w:rFonts w:ascii="Verdana" w:hAnsi="Verdana"/>
          <w:color w:val="000000"/>
          <w:sz w:val="20"/>
          <w:szCs w:val="20"/>
          <w:shd w:val="clear" w:color="auto" w:fill="FFFFFF"/>
        </w:rPr>
        <w:t>civilización</w:t>
      </w:r>
      <w:r w:rsidR="00FD288D" w:rsidRPr="00300497">
        <w:rPr>
          <w:rFonts w:ascii="Verdana" w:hAnsi="Verdana"/>
          <w:color w:val="000000"/>
          <w:sz w:val="20"/>
          <w:szCs w:val="20"/>
          <w:shd w:val="clear" w:color="auto" w:fill="FFFFFF"/>
        </w:rPr>
        <w:t>” y el “progreso”</w:t>
      </w:r>
      <w:r w:rsidR="00DB0175" w:rsidRPr="00300497">
        <w:rPr>
          <w:rFonts w:ascii="Verdana" w:hAnsi="Verdana"/>
          <w:color w:val="000000"/>
          <w:sz w:val="20"/>
          <w:szCs w:val="20"/>
          <w:shd w:val="clear" w:color="auto" w:fill="FFFFFF"/>
        </w:rPr>
        <w:t xml:space="preserve"> y ahora, nada mejor que </w:t>
      </w:r>
      <w:r w:rsidR="00476605" w:rsidRPr="00300497">
        <w:rPr>
          <w:rFonts w:ascii="Verdana" w:hAnsi="Verdana"/>
          <w:color w:val="000000"/>
          <w:sz w:val="20"/>
          <w:szCs w:val="20"/>
          <w:shd w:val="clear" w:color="auto" w:fill="FFFFFF"/>
        </w:rPr>
        <w:t xml:space="preserve">hacerlo </w:t>
      </w:r>
      <w:r w:rsidR="00DB0175" w:rsidRPr="00300497">
        <w:rPr>
          <w:rFonts w:ascii="Verdana" w:hAnsi="Verdana"/>
          <w:color w:val="000000"/>
          <w:sz w:val="20"/>
          <w:szCs w:val="20"/>
          <w:shd w:val="clear" w:color="auto" w:fill="FFFFFF"/>
        </w:rPr>
        <w:t xml:space="preserve">en nombre de los Derechos Humanos y, por paradojal que parezca, </w:t>
      </w:r>
      <w:r w:rsidR="0012007E" w:rsidRPr="00300497">
        <w:rPr>
          <w:rFonts w:ascii="Verdana" w:hAnsi="Verdana"/>
          <w:color w:val="000000"/>
          <w:sz w:val="20"/>
          <w:szCs w:val="20"/>
          <w:shd w:val="clear" w:color="auto" w:fill="FFFFFF"/>
        </w:rPr>
        <w:t xml:space="preserve">incluso </w:t>
      </w:r>
      <w:r w:rsidR="00A11DF4" w:rsidRPr="00300497">
        <w:rPr>
          <w:rFonts w:ascii="Verdana" w:hAnsi="Verdana"/>
          <w:color w:val="000000"/>
          <w:sz w:val="20"/>
          <w:szCs w:val="20"/>
          <w:shd w:val="clear" w:color="auto" w:fill="FFFFFF"/>
        </w:rPr>
        <w:t xml:space="preserve">invocando </w:t>
      </w:r>
      <w:r w:rsidR="00DB0175" w:rsidRPr="00300497">
        <w:rPr>
          <w:rFonts w:ascii="Verdana" w:hAnsi="Verdana"/>
          <w:color w:val="000000"/>
          <w:sz w:val="20"/>
          <w:szCs w:val="20"/>
          <w:shd w:val="clear" w:color="auto" w:fill="FFFFFF"/>
        </w:rPr>
        <w:t xml:space="preserve">la paz. </w:t>
      </w:r>
    </w:p>
    <w:p w14:paraId="3ECE45B4" w14:textId="77777777" w:rsidR="00476605" w:rsidRPr="00300497" w:rsidRDefault="0012007E" w:rsidP="00B145C1">
      <w:pPr>
        <w:spacing w:after="0"/>
        <w:ind w:firstLine="708"/>
        <w:jc w:val="both"/>
        <w:rPr>
          <w:rFonts w:ascii="Verdana" w:hAnsi="Verdana"/>
          <w:color w:val="000000"/>
          <w:sz w:val="20"/>
          <w:szCs w:val="20"/>
          <w:shd w:val="clear" w:color="auto" w:fill="FFFFFF"/>
        </w:rPr>
      </w:pPr>
      <w:r w:rsidRPr="00300497">
        <w:rPr>
          <w:rFonts w:ascii="Verdana" w:hAnsi="Verdana"/>
          <w:color w:val="000000"/>
          <w:sz w:val="20"/>
          <w:szCs w:val="20"/>
          <w:shd w:val="clear" w:color="auto" w:fill="FFFFFF"/>
        </w:rPr>
        <w:t xml:space="preserve">Lo cierto es que el </w:t>
      </w:r>
      <w:r w:rsidR="00DB0175" w:rsidRPr="00300497">
        <w:rPr>
          <w:rFonts w:ascii="Verdana" w:hAnsi="Verdana"/>
          <w:color w:val="000000"/>
          <w:sz w:val="20"/>
          <w:szCs w:val="20"/>
          <w:shd w:val="clear" w:color="auto" w:fill="FFFFFF"/>
        </w:rPr>
        <w:t>viejo concepto de “guerra justa”</w:t>
      </w:r>
      <w:r w:rsidR="00004438" w:rsidRPr="00300497">
        <w:rPr>
          <w:rFonts w:ascii="Verdana" w:hAnsi="Verdana"/>
          <w:color w:val="000000"/>
          <w:sz w:val="20"/>
          <w:szCs w:val="20"/>
          <w:shd w:val="clear" w:color="auto" w:fill="FFFFFF"/>
        </w:rPr>
        <w:t xml:space="preserve">, </w:t>
      </w:r>
      <w:r w:rsidR="00673FD2" w:rsidRPr="00300497">
        <w:rPr>
          <w:rFonts w:ascii="Verdana" w:hAnsi="Verdana"/>
          <w:color w:val="000000"/>
          <w:sz w:val="20"/>
          <w:szCs w:val="20"/>
          <w:shd w:val="clear" w:color="auto" w:fill="FFFFFF"/>
        </w:rPr>
        <w:t xml:space="preserve">considerado ahora </w:t>
      </w:r>
      <w:r w:rsidR="00DB4450" w:rsidRPr="00300497">
        <w:rPr>
          <w:rFonts w:ascii="Verdana" w:hAnsi="Verdana"/>
          <w:color w:val="000000"/>
          <w:sz w:val="20"/>
          <w:szCs w:val="20"/>
          <w:shd w:val="clear" w:color="auto" w:fill="FFFFFF"/>
        </w:rPr>
        <w:t xml:space="preserve">obsoleto por </w:t>
      </w:r>
      <w:r w:rsidR="00DB0175" w:rsidRPr="00300497">
        <w:rPr>
          <w:rFonts w:ascii="Verdana" w:hAnsi="Verdana"/>
          <w:color w:val="000000"/>
          <w:sz w:val="20"/>
          <w:szCs w:val="20"/>
          <w:shd w:val="clear" w:color="auto" w:fill="FFFFFF"/>
        </w:rPr>
        <w:t xml:space="preserve">demasiado discutible, </w:t>
      </w:r>
      <w:r w:rsidR="00794356" w:rsidRPr="00300497">
        <w:rPr>
          <w:rFonts w:ascii="Verdana" w:hAnsi="Verdana"/>
          <w:color w:val="000000"/>
          <w:sz w:val="20"/>
          <w:szCs w:val="20"/>
          <w:shd w:val="clear" w:color="auto" w:fill="FFFFFF"/>
        </w:rPr>
        <w:t xml:space="preserve">fue desplazado </w:t>
      </w:r>
      <w:r w:rsidR="00673FD2" w:rsidRPr="00300497">
        <w:rPr>
          <w:rFonts w:ascii="Verdana" w:hAnsi="Verdana"/>
          <w:color w:val="000000"/>
          <w:sz w:val="20"/>
          <w:szCs w:val="20"/>
          <w:shd w:val="clear" w:color="auto" w:fill="FFFFFF"/>
        </w:rPr>
        <w:t xml:space="preserve">y </w:t>
      </w:r>
      <w:r w:rsidR="00004438" w:rsidRPr="00300497">
        <w:rPr>
          <w:rFonts w:ascii="Verdana" w:hAnsi="Verdana"/>
          <w:color w:val="000000"/>
          <w:sz w:val="20"/>
          <w:szCs w:val="20"/>
          <w:shd w:val="clear" w:color="auto" w:fill="FFFFFF"/>
        </w:rPr>
        <w:t xml:space="preserve">toda violencia </w:t>
      </w:r>
      <w:r w:rsidR="00FD288D" w:rsidRPr="00300497">
        <w:rPr>
          <w:rFonts w:ascii="Verdana" w:hAnsi="Verdana"/>
          <w:color w:val="000000"/>
          <w:sz w:val="20"/>
          <w:szCs w:val="20"/>
          <w:shd w:val="clear" w:color="auto" w:fill="FFFFFF"/>
        </w:rPr>
        <w:t>bélica</w:t>
      </w:r>
      <w:r w:rsidRPr="00300497">
        <w:rPr>
          <w:rFonts w:ascii="Verdana" w:hAnsi="Verdana"/>
          <w:color w:val="000000"/>
          <w:sz w:val="20"/>
          <w:szCs w:val="20"/>
          <w:shd w:val="clear" w:color="auto" w:fill="FFFFFF"/>
        </w:rPr>
        <w:t xml:space="preserve"> </w:t>
      </w:r>
      <w:r w:rsidR="00004438" w:rsidRPr="00300497">
        <w:rPr>
          <w:rFonts w:ascii="Verdana" w:hAnsi="Verdana"/>
          <w:color w:val="000000"/>
          <w:sz w:val="20"/>
          <w:szCs w:val="20"/>
          <w:shd w:val="clear" w:color="auto" w:fill="FFFFFF"/>
        </w:rPr>
        <w:t>prefi</w:t>
      </w:r>
      <w:r w:rsidR="00673FD2" w:rsidRPr="00300497">
        <w:rPr>
          <w:rFonts w:ascii="Verdana" w:hAnsi="Verdana"/>
          <w:color w:val="000000"/>
          <w:sz w:val="20"/>
          <w:szCs w:val="20"/>
          <w:shd w:val="clear" w:color="auto" w:fill="FFFFFF"/>
        </w:rPr>
        <w:t xml:space="preserve">ere </w:t>
      </w:r>
      <w:r w:rsidR="00004438" w:rsidRPr="00300497">
        <w:rPr>
          <w:rFonts w:ascii="Verdana" w:hAnsi="Verdana"/>
          <w:color w:val="000000"/>
          <w:sz w:val="20"/>
          <w:szCs w:val="20"/>
          <w:shd w:val="clear" w:color="auto" w:fill="FFFFFF"/>
        </w:rPr>
        <w:t>i</w:t>
      </w:r>
      <w:r w:rsidR="00B84DF6" w:rsidRPr="00300497">
        <w:rPr>
          <w:rFonts w:ascii="Verdana" w:hAnsi="Verdana"/>
          <w:color w:val="000000"/>
          <w:sz w:val="20"/>
          <w:szCs w:val="20"/>
          <w:shd w:val="clear" w:color="auto" w:fill="FFFFFF"/>
        </w:rPr>
        <w:t>nclina</w:t>
      </w:r>
      <w:r w:rsidR="00004438" w:rsidRPr="00300497">
        <w:rPr>
          <w:rFonts w:ascii="Verdana" w:hAnsi="Verdana"/>
          <w:color w:val="000000"/>
          <w:sz w:val="20"/>
          <w:szCs w:val="20"/>
          <w:shd w:val="clear" w:color="auto" w:fill="FFFFFF"/>
        </w:rPr>
        <w:t xml:space="preserve">rse por el de </w:t>
      </w:r>
      <w:r w:rsidR="00DB0175" w:rsidRPr="00300497">
        <w:rPr>
          <w:rFonts w:ascii="Verdana" w:hAnsi="Verdana"/>
          <w:color w:val="000000"/>
          <w:sz w:val="20"/>
          <w:szCs w:val="20"/>
          <w:shd w:val="clear" w:color="auto" w:fill="FFFFFF"/>
        </w:rPr>
        <w:t xml:space="preserve">“guerra humanitaria”, </w:t>
      </w:r>
      <w:r w:rsidR="00673FD2" w:rsidRPr="00300497">
        <w:rPr>
          <w:rFonts w:ascii="Verdana" w:hAnsi="Verdana"/>
          <w:color w:val="000000"/>
          <w:sz w:val="20"/>
          <w:szCs w:val="20"/>
          <w:shd w:val="clear" w:color="auto" w:fill="FFFFFF"/>
        </w:rPr>
        <w:t xml:space="preserve">dado que </w:t>
      </w:r>
      <w:r w:rsidR="00B84DF6" w:rsidRPr="00300497">
        <w:rPr>
          <w:rFonts w:ascii="Verdana" w:hAnsi="Verdana"/>
          <w:color w:val="000000"/>
          <w:sz w:val="20"/>
          <w:szCs w:val="20"/>
          <w:shd w:val="clear" w:color="auto" w:fill="FFFFFF"/>
        </w:rPr>
        <w:t xml:space="preserve">ésta </w:t>
      </w:r>
      <w:r w:rsidRPr="00300497">
        <w:rPr>
          <w:rFonts w:ascii="Verdana" w:hAnsi="Verdana"/>
          <w:color w:val="000000"/>
          <w:sz w:val="20"/>
          <w:szCs w:val="20"/>
          <w:shd w:val="clear" w:color="auto" w:fill="FFFFFF"/>
        </w:rPr>
        <w:t xml:space="preserve">siempre </w:t>
      </w:r>
      <w:r w:rsidR="00673FD2" w:rsidRPr="00300497">
        <w:rPr>
          <w:rFonts w:ascii="Verdana" w:hAnsi="Verdana"/>
          <w:color w:val="000000"/>
          <w:sz w:val="20"/>
          <w:szCs w:val="20"/>
          <w:shd w:val="clear" w:color="auto" w:fill="FFFFFF"/>
        </w:rPr>
        <w:t xml:space="preserve">resulta </w:t>
      </w:r>
      <w:r w:rsidR="00FD288D" w:rsidRPr="00300497">
        <w:rPr>
          <w:rFonts w:ascii="Verdana" w:hAnsi="Verdana"/>
          <w:color w:val="000000"/>
          <w:sz w:val="20"/>
          <w:szCs w:val="20"/>
          <w:shd w:val="clear" w:color="auto" w:fill="FFFFFF"/>
        </w:rPr>
        <w:t xml:space="preserve">mucho </w:t>
      </w:r>
      <w:r w:rsidR="00673FD2" w:rsidRPr="00300497">
        <w:rPr>
          <w:rFonts w:ascii="Verdana" w:hAnsi="Verdana"/>
          <w:color w:val="000000"/>
          <w:sz w:val="20"/>
          <w:szCs w:val="20"/>
          <w:shd w:val="clear" w:color="auto" w:fill="FFFFFF"/>
        </w:rPr>
        <w:t xml:space="preserve">más apta para mostrarse </w:t>
      </w:r>
      <w:r w:rsidRPr="00300497">
        <w:rPr>
          <w:rFonts w:ascii="Verdana" w:hAnsi="Verdana"/>
          <w:color w:val="000000"/>
          <w:sz w:val="20"/>
          <w:szCs w:val="20"/>
          <w:shd w:val="clear" w:color="auto" w:fill="FFFFFF"/>
        </w:rPr>
        <w:t>como “</w:t>
      </w:r>
      <w:r w:rsidR="00DB0175" w:rsidRPr="00300497">
        <w:rPr>
          <w:rFonts w:ascii="Verdana" w:hAnsi="Verdana"/>
          <w:color w:val="000000"/>
          <w:sz w:val="20"/>
          <w:szCs w:val="20"/>
          <w:shd w:val="clear" w:color="auto" w:fill="FFFFFF"/>
        </w:rPr>
        <w:t>justa”</w:t>
      </w:r>
      <w:r w:rsidR="00921BD8" w:rsidRPr="00300497">
        <w:rPr>
          <w:rFonts w:ascii="Verdana" w:hAnsi="Verdana"/>
          <w:color w:val="000000"/>
          <w:sz w:val="20"/>
          <w:szCs w:val="20"/>
          <w:shd w:val="clear" w:color="auto" w:fill="FFFFFF"/>
        </w:rPr>
        <w:t>.</w:t>
      </w:r>
    </w:p>
    <w:p w14:paraId="0A54E655" w14:textId="77777777" w:rsidR="00ED72A1" w:rsidRPr="00300497" w:rsidRDefault="00921BD8" w:rsidP="00B145C1">
      <w:pPr>
        <w:spacing w:after="0"/>
        <w:ind w:firstLine="708"/>
        <w:jc w:val="both"/>
        <w:rPr>
          <w:rFonts w:ascii="Verdana" w:hAnsi="Verdana"/>
          <w:color w:val="000000"/>
          <w:sz w:val="20"/>
          <w:szCs w:val="20"/>
          <w:shd w:val="clear" w:color="auto" w:fill="FFFFFF"/>
        </w:rPr>
      </w:pPr>
      <w:r w:rsidRPr="00300497">
        <w:rPr>
          <w:rFonts w:ascii="Verdana" w:hAnsi="Verdana"/>
          <w:color w:val="000000"/>
          <w:sz w:val="20"/>
          <w:szCs w:val="20"/>
          <w:shd w:val="clear" w:color="auto" w:fill="FFFFFF"/>
        </w:rPr>
        <w:t xml:space="preserve"> </w:t>
      </w:r>
      <w:r w:rsidR="00ED72A1" w:rsidRPr="00300497">
        <w:rPr>
          <w:rFonts w:ascii="Verdana" w:hAnsi="Verdana"/>
          <w:color w:val="000000"/>
          <w:sz w:val="20"/>
          <w:szCs w:val="20"/>
          <w:shd w:val="clear" w:color="auto" w:fill="FFFFFF"/>
        </w:rPr>
        <w:t xml:space="preserve"> </w:t>
      </w:r>
    </w:p>
    <w:p w14:paraId="7614F97B" w14:textId="77777777" w:rsidR="0003165C" w:rsidRPr="00300497" w:rsidRDefault="008F2D1E" w:rsidP="00B145C1">
      <w:pPr>
        <w:spacing w:after="0"/>
        <w:ind w:firstLine="708"/>
        <w:jc w:val="both"/>
        <w:rPr>
          <w:rFonts w:ascii="Verdana" w:hAnsi="Verdana"/>
          <w:color w:val="000000"/>
          <w:sz w:val="20"/>
          <w:szCs w:val="20"/>
          <w:shd w:val="clear" w:color="auto" w:fill="FFFFFF"/>
        </w:rPr>
      </w:pPr>
      <w:r w:rsidRPr="00300497">
        <w:rPr>
          <w:rFonts w:ascii="Verdana" w:hAnsi="Verdana"/>
          <w:color w:val="000000"/>
          <w:sz w:val="20"/>
          <w:szCs w:val="20"/>
          <w:shd w:val="clear" w:color="auto" w:fill="FFFFFF"/>
        </w:rPr>
        <w:t>17</w:t>
      </w:r>
      <w:r w:rsidR="0012007E" w:rsidRPr="00300497">
        <w:rPr>
          <w:rFonts w:ascii="Verdana" w:hAnsi="Verdana"/>
          <w:color w:val="000000"/>
          <w:sz w:val="20"/>
          <w:szCs w:val="20"/>
          <w:shd w:val="clear" w:color="auto" w:fill="FFFFFF"/>
        </w:rPr>
        <w:t xml:space="preserve"> - </w:t>
      </w:r>
      <w:r w:rsidR="00ED72A1" w:rsidRPr="00300497">
        <w:rPr>
          <w:rFonts w:ascii="Verdana" w:hAnsi="Verdana"/>
          <w:color w:val="000000"/>
          <w:sz w:val="20"/>
          <w:szCs w:val="20"/>
          <w:shd w:val="clear" w:color="auto" w:fill="FFFFFF"/>
        </w:rPr>
        <w:t xml:space="preserve">Por </w:t>
      </w:r>
      <w:r w:rsidR="00794356" w:rsidRPr="00300497">
        <w:rPr>
          <w:rFonts w:ascii="Verdana" w:hAnsi="Verdana"/>
          <w:color w:val="000000"/>
          <w:sz w:val="20"/>
          <w:szCs w:val="20"/>
          <w:shd w:val="clear" w:color="auto" w:fill="FFFFFF"/>
        </w:rPr>
        <w:t xml:space="preserve">conforme </w:t>
      </w:r>
      <w:r w:rsidR="00ED72A1" w:rsidRPr="00300497">
        <w:rPr>
          <w:rFonts w:ascii="Verdana" w:hAnsi="Verdana"/>
          <w:color w:val="000000"/>
          <w:sz w:val="20"/>
          <w:szCs w:val="20"/>
          <w:shd w:val="clear" w:color="auto" w:fill="FFFFFF"/>
        </w:rPr>
        <w:t xml:space="preserve">al derecho que sea lo que </w:t>
      </w:r>
      <w:r w:rsidR="0012007E" w:rsidRPr="00300497">
        <w:rPr>
          <w:rFonts w:ascii="Verdana" w:hAnsi="Verdana"/>
          <w:color w:val="000000"/>
          <w:sz w:val="20"/>
          <w:szCs w:val="20"/>
          <w:shd w:val="clear" w:color="auto" w:fill="FFFFFF"/>
        </w:rPr>
        <w:t>respond</w:t>
      </w:r>
      <w:r w:rsidR="003D1987" w:rsidRPr="00300497">
        <w:rPr>
          <w:rFonts w:ascii="Verdana" w:hAnsi="Verdana"/>
          <w:color w:val="000000"/>
          <w:sz w:val="20"/>
          <w:szCs w:val="20"/>
          <w:shd w:val="clear" w:color="auto" w:fill="FFFFFF"/>
        </w:rPr>
        <w:t>e</w:t>
      </w:r>
      <w:r w:rsidR="0012007E" w:rsidRPr="00300497">
        <w:rPr>
          <w:rFonts w:ascii="Verdana" w:hAnsi="Verdana"/>
          <w:color w:val="000000"/>
          <w:sz w:val="20"/>
          <w:szCs w:val="20"/>
          <w:shd w:val="clear" w:color="auto" w:fill="FFFFFF"/>
        </w:rPr>
        <w:t xml:space="preserve"> </w:t>
      </w:r>
      <w:r w:rsidR="00ED72A1" w:rsidRPr="00300497">
        <w:rPr>
          <w:rFonts w:ascii="Verdana" w:hAnsi="Verdana"/>
          <w:color w:val="000000"/>
          <w:sz w:val="20"/>
          <w:szCs w:val="20"/>
          <w:shd w:val="clear" w:color="auto" w:fill="FFFFFF"/>
        </w:rPr>
        <w:t>esta Corte</w:t>
      </w:r>
      <w:r w:rsidR="00213938" w:rsidRPr="00300497">
        <w:rPr>
          <w:rFonts w:ascii="Verdana" w:hAnsi="Verdana"/>
          <w:color w:val="000000"/>
          <w:sz w:val="20"/>
          <w:szCs w:val="20"/>
          <w:shd w:val="clear" w:color="auto" w:fill="FFFFFF"/>
        </w:rPr>
        <w:t xml:space="preserve"> y con todas las advertencias y salvedades que la </w:t>
      </w:r>
      <w:r w:rsidR="0012007E" w:rsidRPr="00300497">
        <w:rPr>
          <w:rFonts w:ascii="Verdana" w:hAnsi="Verdana"/>
          <w:color w:val="000000"/>
          <w:sz w:val="20"/>
          <w:szCs w:val="20"/>
          <w:shd w:val="clear" w:color="auto" w:fill="FFFFFF"/>
        </w:rPr>
        <w:t xml:space="preserve"> </w:t>
      </w:r>
      <w:r w:rsidR="00213938" w:rsidRPr="00300497">
        <w:rPr>
          <w:rFonts w:ascii="Verdana" w:hAnsi="Verdana"/>
          <w:color w:val="000000"/>
          <w:sz w:val="20"/>
          <w:szCs w:val="20"/>
          <w:shd w:val="clear" w:color="auto" w:fill="FFFFFF"/>
        </w:rPr>
        <w:t xml:space="preserve">tradicional prudencia indica </w:t>
      </w:r>
      <w:r w:rsidR="0012007E" w:rsidRPr="00300497">
        <w:rPr>
          <w:rFonts w:ascii="Verdana" w:hAnsi="Verdana"/>
          <w:color w:val="000000"/>
          <w:sz w:val="20"/>
          <w:szCs w:val="20"/>
          <w:shd w:val="clear" w:color="auto" w:fill="FFFFFF"/>
        </w:rPr>
        <w:t xml:space="preserve">–calidades incuestionables </w:t>
      </w:r>
      <w:r w:rsidR="006F244C" w:rsidRPr="00300497">
        <w:rPr>
          <w:rFonts w:ascii="Verdana" w:hAnsi="Verdana"/>
          <w:color w:val="000000"/>
          <w:sz w:val="20"/>
          <w:szCs w:val="20"/>
          <w:shd w:val="clear" w:color="auto" w:fill="FFFFFF"/>
        </w:rPr>
        <w:t xml:space="preserve">del texto </w:t>
      </w:r>
      <w:r w:rsidR="0012007E" w:rsidRPr="00300497">
        <w:rPr>
          <w:rFonts w:ascii="Verdana" w:hAnsi="Verdana"/>
          <w:color w:val="000000"/>
          <w:sz w:val="20"/>
          <w:szCs w:val="20"/>
          <w:shd w:val="clear" w:color="auto" w:fill="FFFFFF"/>
        </w:rPr>
        <w:t>decidido por la mayoría-</w:t>
      </w:r>
      <w:r w:rsidR="00ED72A1" w:rsidRPr="00300497">
        <w:rPr>
          <w:rFonts w:ascii="Verdana" w:hAnsi="Verdana"/>
          <w:color w:val="000000"/>
          <w:sz w:val="20"/>
          <w:szCs w:val="20"/>
          <w:shd w:val="clear" w:color="auto" w:fill="FFFFFF"/>
        </w:rPr>
        <w:t xml:space="preserve">, el lenguaje </w:t>
      </w:r>
      <w:r w:rsidR="00055633" w:rsidRPr="00300497">
        <w:rPr>
          <w:rFonts w:ascii="Verdana" w:hAnsi="Verdana"/>
          <w:color w:val="000000"/>
          <w:sz w:val="20"/>
          <w:szCs w:val="20"/>
          <w:shd w:val="clear" w:color="auto" w:fill="FFFFFF"/>
        </w:rPr>
        <w:t xml:space="preserve">humano </w:t>
      </w:r>
      <w:r w:rsidR="00ED72A1" w:rsidRPr="00300497">
        <w:rPr>
          <w:rFonts w:ascii="Verdana" w:hAnsi="Verdana"/>
          <w:color w:val="000000"/>
          <w:sz w:val="20"/>
          <w:szCs w:val="20"/>
          <w:shd w:val="clear" w:color="auto" w:fill="FFFFFF"/>
        </w:rPr>
        <w:t>es equívoco</w:t>
      </w:r>
      <w:r w:rsidR="00DB4450" w:rsidRPr="00300497">
        <w:rPr>
          <w:rFonts w:ascii="Verdana" w:hAnsi="Verdana"/>
          <w:color w:val="000000"/>
          <w:sz w:val="20"/>
          <w:szCs w:val="20"/>
          <w:shd w:val="clear" w:color="auto" w:fill="FFFFFF"/>
        </w:rPr>
        <w:t xml:space="preserve"> y</w:t>
      </w:r>
      <w:r w:rsidR="00ED72A1" w:rsidRPr="00300497">
        <w:rPr>
          <w:rFonts w:ascii="Verdana" w:hAnsi="Verdana"/>
          <w:color w:val="000000"/>
          <w:sz w:val="20"/>
          <w:szCs w:val="20"/>
          <w:shd w:val="clear" w:color="auto" w:fill="FFFFFF"/>
        </w:rPr>
        <w:t xml:space="preserve"> todo </w:t>
      </w:r>
      <w:r w:rsidR="003D1987" w:rsidRPr="00300497">
        <w:rPr>
          <w:rFonts w:ascii="Verdana" w:hAnsi="Verdana"/>
          <w:color w:val="000000"/>
          <w:sz w:val="20"/>
          <w:szCs w:val="20"/>
          <w:shd w:val="clear" w:color="auto" w:fill="FFFFFF"/>
        </w:rPr>
        <w:t xml:space="preserve">discurso </w:t>
      </w:r>
      <w:r w:rsidR="00B84DF6" w:rsidRPr="00300497">
        <w:rPr>
          <w:rFonts w:ascii="Verdana" w:hAnsi="Verdana"/>
          <w:color w:val="000000"/>
          <w:sz w:val="20"/>
          <w:szCs w:val="20"/>
          <w:shd w:val="clear" w:color="auto" w:fill="FFFFFF"/>
        </w:rPr>
        <w:t xml:space="preserve">es susceptible de </w:t>
      </w:r>
      <w:r w:rsidR="00ED72A1" w:rsidRPr="00300497">
        <w:rPr>
          <w:rFonts w:ascii="Verdana" w:hAnsi="Verdana"/>
          <w:color w:val="000000"/>
          <w:sz w:val="20"/>
          <w:szCs w:val="20"/>
          <w:shd w:val="clear" w:color="auto" w:fill="FFFFFF"/>
        </w:rPr>
        <w:t xml:space="preserve">entenderse torcidamente, </w:t>
      </w:r>
      <w:r w:rsidR="00DB4450" w:rsidRPr="00300497">
        <w:rPr>
          <w:rFonts w:ascii="Verdana" w:hAnsi="Verdana"/>
          <w:color w:val="000000"/>
          <w:sz w:val="20"/>
          <w:szCs w:val="20"/>
          <w:shd w:val="clear" w:color="auto" w:fill="FFFFFF"/>
        </w:rPr>
        <w:t xml:space="preserve">pues </w:t>
      </w:r>
      <w:r w:rsidR="00ED72A1" w:rsidRPr="00300497">
        <w:rPr>
          <w:rFonts w:ascii="Verdana" w:hAnsi="Verdana"/>
          <w:color w:val="000000"/>
          <w:sz w:val="20"/>
          <w:szCs w:val="20"/>
          <w:shd w:val="clear" w:color="auto" w:fill="FFFFFF"/>
        </w:rPr>
        <w:t>no hay vacuna contra l</w:t>
      </w:r>
      <w:r w:rsidR="00055633" w:rsidRPr="00300497">
        <w:rPr>
          <w:rFonts w:ascii="Verdana" w:hAnsi="Verdana"/>
          <w:color w:val="000000"/>
          <w:sz w:val="20"/>
          <w:szCs w:val="20"/>
          <w:shd w:val="clear" w:color="auto" w:fill="FFFFFF"/>
        </w:rPr>
        <w:t xml:space="preserve">os descaminos </w:t>
      </w:r>
      <w:r w:rsidR="00ED72A1" w:rsidRPr="00300497">
        <w:rPr>
          <w:rFonts w:ascii="Verdana" w:hAnsi="Verdana"/>
          <w:color w:val="000000"/>
          <w:sz w:val="20"/>
          <w:szCs w:val="20"/>
          <w:shd w:val="clear" w:color="auto" w:fill="FFFFFF"/>
        </w:rPr>
        <w:t>semántic</w:t>
      </w:r>
      <w:r w:rsidR="00055633" w:rsidRPr="00300497">
        <w:rPr>
          <w:rFonts w:ascii="Verdana" w:hAnsi="Verdana"/>
          <w:color w:val="000000"/>
          <w:sz w:val="20"/>
          <w:szCs w:val="20"/>
          <w:shd w:val="clear" w:color="auto" w:fill="FFFFFF"/>
        </w:rPr>
        <w:t>os</w:t>
      </w:r>
      <w:r w:rsidR="003D1987" w:rsidRPr="00300497">
        <w:rPr>
          <w:rFonts w:ascii="Verdana" w:hAnsi="Verdana"/>
          <w:color w:val="000000"/>
          <w:sz w:val="20"/>
          <w:szCs w:val="20"/>
          <w:shd w:val="clear" w:color="auto" w:fill="FFFFFF"/>
        </w:rPr>
        <w:t xml:space="preserve"> ni contra </w:t>
      </w:r>
      <w:r w:rsidR="00ED72A1" w:rsidRPr="00300497">
        <w:rPr>
          <w:rFonts w:ascii="Verdana" w:hAnsi="Verdana"/>
          <w:color w:val="000000"/>
          <w:sz w:val="20"/>
          <w:szCs w:val="20"/>
          <w:shd w:val="clear" w:color="auto" w:fill="FFFFFF"/>
        </w:rPr>
        <w:t xml:space="preserve">la segmentación </w:t>
      </w:r>
      <w:r w:rsidR="00055633" w:rsidRPr="00300497">
        <w:rPr>
          <w:rFonts w:ascii="Verdana" w:hAnsi="Verdana"/>
          <w:color w:val="000000"/>
          <w:sz w:val="20"/>
          <w:szCs w:val="20"/>
          <w:shd w:val="clear" w:color="auto" w:fill="FFFFFF"/>
        </w:rPr>
        <w:t xml:space="preserve">y el recorte </w:t>
      </w:r>
      <w:r w:rsidR="00ED72A1" w:rsidRPr="00300497">
        <w:rPr>
          <w:rFonts w:ascii="Verdana" w:hAnsi="Verdana"/>
          <w:color w:val="000000"/>
          <w:sz w:val="20"/>
          <w:szCs w:val="20"/>
          <w:shd w:val="clear" w:color="auto" w:fill="FFFFFF"/>
        </w:rPr>
        <w:t>antojadiz</w:t>
      </w:r>
      <w:r w:rsidR="00055633" w:rsidRPr="00300497">
        <w:rPr>
          <w:rFonts w:ascii="Verdana" w:hAnsi="Verdana"/>
          <w:color w:val="000000"/>
          <w:sz w:val="20"/>
          <w:szCs w:val="20"/>
          <w:shd w:val="clear" w:color="auto" w:fill="FFFFFF"/>
        </w:rPr>
        <w:t xml:space="preserve">o </w:t>
      </w:r>
      <w:r w:rsidR="00624EA6" w:rsidRPr="00300497">
        <w:rPr>
          <w:rFonts w:ascii="Verdana" w:hAnsi="Verdana"/>
          <w:color w:val="000000"/>
          <w:sz w:val="20"/>
          <w:szCs w:val="20"/>
          <w:shd w:val="clear" w:color="auto" w:fill="FFFFFF"/>
        </w:rPr>
        <w:t xml:space="preserve">y malintencionado </w:t>
      </w:r>
      <w:r w:rsidR="00055633" w:rsidRPr="00300497">
        <w:rPr>
          <w:rFonts w:ascii="Verdana" w:hAnsi="Verdana"/>
          <w:color w:val="000000"/>
          <w:sz w:val="20"/>
          <w:szCs w:val="20"/>
          <w:shd w:val="clear" w:color="auto" w:fill="FFFFFF"/>
        </w:rPr>
        <w:t xml:space="preserve">de los </w:t>
      </w:r>
      <w:r w:rsidR="00ED72A1" w:rsidRPr="00300497">
        <w:rPr>
          <w:rFonts w:ascii="Verdana" w:hAnsi="Verdana"/>
          <w:color w:val="000000"/>
          <w:sz w:val="20"/>
          <w:szCs w:val="20"/>
          <w:shd w:val="clear" w:color="auto" w:fill="FFFFFF"/>
        </w:rPr>
        <w:t>discurso</w:t>
      </w:r>
      <w:r w:rsidR="00055633" w:rsidRPr="00300497">
        <w:rPr>
          <w:rFonts w:ascii="Verdana" w:hAnsi="Verdana"/>
          <w:color w:val="000000"/>
          <w:sz w:val="20"/>
          <w:szCs w:val="20"/>
          <w:shd w:val="clear" w:color="auto" w:fill="FFFFFF"/>
        </w:rPr>
        <w:t>s</w:t>
      </w:r>
      <w:r w:rsidR="003D1987" w:rsidRPr="00300497">
        <w:rPr>
          <w:rFonts w:ascii="Verdana" w:hAnsi="Verdana"/>
          <w:color w:val="000000"/>
          <w:sz w:val="20"/>
          <w:szCs w:val="20"/>
          <w:shd w:val="clear" w:color="auto" w:fill="FFFFFF"/>
        </w:rPr>
        <w:t xml:space="preserve"> y, menos aún, contra la naturalización de tergiversaciones irracionales a fuerza de reiteración mediática</w:t>
      </w:r>
      <w:r w:rsidR="0003165C" w:rsidRPr="00300497">
        <w:rPr>
          <w:rFonts w:ascii="Verdana" w:hAnsi="Verdana"/>
          <w:color w:val="000000"/>
          <w:sz w:val="20"/>
          <w:szCs w:val="20"/>
          <w:shd w:val="clear" w:color="auto" w:fill="FFFFFF"/>
        </w:rPr>
        <w:t xml:space="preserve"> en tiempos de noticas falsas y procesos inventados</w:t>
      </w:r>
      <w:r w:rsidR="00FD288D" w:rsidRPr="00300497">
        <w:rPr>
          <w:rFonts w:ascii="Verdana" w:hAnsi="Verdana"/>
          <w:color w:val="000000"/>
          <w:sz w:val="20"/>
          <w:szCs w:val="20"/>
          <w:shd w:val="clear" w:color="auto" w:fill="FFFFFF"/>
        </w:rPr>
        <w:t xml:space="preserve">, donde los “once principios” de </w:t>
      </w:r>
      <w:proofErr w:type="spellStart"/>
      <w:r w:rsidR="00FD288D" w:rsidRPr="00300497">
        <w:rPr>
          <w:rFonts w:ascii="Verdana" w:hAnsi="Verdana"/>
          <w:color w:val="000000"/>
          <w:sz w:val="20"/>
          <w:szCs w:val="20"/>
          <w:shd w:val="clear" w:color="auto" w:fill="FFFFFF"/>
        </w:rPr>
        <w:t>Göbbels</w:t>
      </w:r>
      <w:proofErr w:type="spellEnd"/>
      <w:r w:rsidR="00FD288D" w:rsidRPr="00300497">
        <w:rPr>
          <w:rFonts w:ascii="Verdana" w:hAnsi="Verdana"/>
          <w:color w:val="000000"/>
          <w:sz w:val="20"/>
          <w:szCs w:val="20"/>
          <w:shd w:val="clear" w:color="auto" w:fill="FFFFFF"/>
        </w:rPr>
        <w:t xml:space="preserve"> se emplean cotidianamente, aunque sin mención de autor y con nuevos recursos tecnológicos</w:t>
      </w:r>
      <w:r w:rsidR="00794356" w:rsidRPr="00300497">
        <w:rPr>
          <w:rFonts w:ascii="Verdana" w:hAnsi="Verdana"/>
          <w:color w:val="000000"/>
          <w:sz w:val="20"/>
          <w:szCs w:val="20"/>
          <w:shd w:val="clear" w:color="auto" w:fill="FFFFFF"/>
        </w:rPr>
        <w:t xml:space="preserve">. </w:t>
      </w:r>
      <w:r w:rsidR="00FD288D" w:rsidRPr="00300497">
        <w:rPr>
          <w:rFonts w:ascii="Verdana" w:hAnsi="Verdana"/>
          <w:color w:val="000000"/>
          <w:sz w:val="20"/>
          <w:szCs w:val="20"/>
          <w:shd w:val="clear" w:color="auto" w:fill="FFFFFF"/>
        </w:rPr>
        <w:t xml:space="preserve"> </w:t>
      </w:r>
      <w:r w:rsidR="003D1987" w:rsidRPr="00300497">
        <w:rPr>
          <w:rFonts w:ascii="Verdana" w:hAnsi="Verdana"/>
          <w:color w:val="000000"/>
          <w:sz w:val="20"/>
          <w:szCs w:val="20"/>
          <w:shd w:val="clear" w:color="auto" w:fill="FFFFFF"/>
        </w:rPr>
        <w:t xml:space="preserve"> </w:t>
      </w:r>
    </w:p>
    <w:p w14:paraId="1DB3E324" w14:textId="77777777" w:rsidR="00055633" w:rsidRPr="00300497" w:rsidRDefault="003D1987" w:rsidP="00B145C1">
      <w:pPr>
        <w:spacing w:after="0"/>
        <w:ind w:firstLine="708"/>
        <w:jc w:val="both"/>
        <w:rPr>
          <w:rFonts w:ascii="Verdana" w:hAnsi="Verdana"/>
          <w:color w:val="000000"/>
          <w:sz w:val="20"/>
          <w:szCs w:val="20"/>
          <w:shd w:val="clear" w:color="auto" w:fill="FFFFFF"/>
        </w:rPr>
      </w:pPr>
      <w:r w:rsidRPr="00300497">
        <w:rPr>
          <w:rFonts w:ascii="Verdana" w:hAnsi="Verdana"/>
          <w:color w:val="000000"/>
          <w:sz w:val="20"/>
          <w:szCs w:val="20"/>
          <w:shd w:val="clear" w:color="auto" w:fill="FFFFFF"/>
        </w:rPr>
        <w:t xml:space="preserve">En la historia, abundan los casos en que los más </w:t>
      </w:r>
      <w:r w:rsidR="006052F9" w:rsidRPr="00300497">
        <w:rPr>
          <w:rFonts w:ascii="Verdana" w:hAnsi="Verdana"/>
          <w:color w:val="000000"/>
          <w:sz w:val="20"/>
          <w:szCs w:val="20"/>
          <w:shd w:val="clear" w:color="auto" w:fill="FFFFFF"/>
        </w:rPr>
        <w:t xml:space="preserve">puros </w:t>
      </w:r>
      <w:r w:rsidR="0003165C" w:rsidRPr="00300497">
        <w:rPr>
          <w:rFonts w:ascii="Verdana" w:hAnsi="Verdana"/>
          <w:color w:val="000000"/>
          <w:sz w:val="20"/>
          <w:szCs w:val="20"/>
          <w:shd w:val="clear" w:color="auto" w:fill="FFFFFF"/>
        </w:rPr>
        <w:t xml:space="preserve">y espirituales </w:t>
      </w:r>
      <w:r w:rsidRPr="00300497">
        <w:rPr>
          <w:rFonts w:ascii="Verdana" w:hAnsi="Verdana"/>
          <w:color w:val="000000"/>
          <w:sz w:val="20"/>
          <w:szCs w:val="20"/>
          <w:shd w:val="clear" w:color="auto" w:fill="FFFFFF"/>
        </w:rPr>
        <w:t>discursos emanados del amor</w:t>
      </w:r>
      <w:r w:rsidR="0003165C" w:rsidRPr="00300497">
        <w:rPr>
          <w:rFonts w:ascii="Verdana" w:hAnsi="Verdana"/>
          <w:color w:val="000000"/>
          <w:sz w:val="20"/>
          <w:szCs w:val="20"/>
          <w:shd w:val="clear" w:color="auto" w:fill="FFFFFF"/>
        </w:rPr>
        <w:t>,</w:t>
      </w:r>
      <w:r w:rsidRPr="00300497">
        <w:rPr>
          <w:rFonts w:ascii="Verdana" w:hAnsi="Verdana"/>
          <w:color w:val="000000"/>
          <w:sz w:val="20"/>
          <w:szCs w:val="20"/>
          <w:shd w:val="clear" w:color="auto" w:fill="FFFFFF"/>
        </w:rPr>
        <w:t xml:space="preserve"> se implementa</w:t>
      </w:r>
      <w:r w:rsidR="00673FD2" w:rsidRPr="00300497">
        <w:rPr>
          <w:rFonts w:ascii="Verdana" w:hAnsi="Verdana"/>
          <w:color w:val="000000"/>
          <w:sz w:val="20"/>
          <w:szCs w:val="20"/>
          <w:shd w:val="clear" w:color="auto" w:fill="FFFFFF"/>
        </w:rPr>
        <w:t>ron</w:t>
      </w:r>
      <w:r w:rsidRPr="00300497">
        <w:rPr>
          <w:rFonts w:ascii="Verdana" w:hAnsi="Verdana"/>
          <w:color w:val="000000"/>
          <w:sz w:val="20"/>
          <w:szCs w:val="20"/>
          <w:shd w:val="clear" w:color="auto" w:fill="FFFFFF"/>
        </w:rPr>
        <w:t xml:space="preserve"> al servicio del odio, las venganzas y </w:t>
      </w:r>
      <w:r w:rsidR="00FD288D" w:rsidRPr="00300497">
        <w:rPr>
          <w:rFonts w:ascii="Verdana" w:hAnsi="Verdana"/>
          <w:color w:val="000000"/>
          <w:sz w:val="20"/>
          <w:szCs w:val="20"/>
          <w:shd w:val="clear" w:color="auto" w:fill="FFFFFF"/>
        </w:rPr>
        <w:t>la movilización de masas humanas</w:t>
      </w:r>
      <w:r w:rsidR="00A11DF4" w:rsidRPr="00300497">
        <w:rPr>
          <w:rFonts w:ascii="Verdana" w:hAnsi="Verdana"/>
          <w:color w:val="000000"/>
          <w:sz w:val="20"/>
          <w:szCs w:val="20"/>
          <w:shd w:val="clear" w:color="auto" w:fill="FFFFFF"/>
        </w:rPr>
        <w:t xml:space="preserve">, desembocando en </w:t>
      </w:r>
      <w:r w:rsidRPr="00300497">
        <w:rPr>
          <w:rFonts w:ascii="Verdana" w:hAnsi="Verdana"/>
          <w:color w:val="000000"/>
          <w:sz w:val="20"/>
          <w:szCs w:val="20"/>
          <w:shd w:val="clear" w:color="auto" w:fill="FFFFFF"/>
        </w:rPr>
        <w:t>crímenes</w:t>
      </w:r>
      <w:r w:rsidR="006052F9" w:rsidRPr="00300497">
        <w:rPr>
          <w:rFonts w:ascii="Verdana" w:hAnsi="Verdana"/>
          <w:color w:val="000000"/>
          <w:sz w:val="20"/>
          <w:szCs w:val="20"/>
          <w:shd w:val="clear" w:color="auto" w:fill="FFFFFF"/>
        </w:rPr>
        <w:t xml:space="preserve"> atroces</w:t>
      </w:r>
      <w:r w:rsidR="0003165C" w:rsidRPr="00300497">
        <w:rPr>
          <w:rFonts w:ascii="Verdana" w:hAnsi="Verdana"/>
          <w:color w:val="000000"/>
          <w:sz w:val="20"/>
          <w:szCs w:val="20"/>
          <w:shd w:val="clear" w:color="auto" w:fill="FFFFFF"/>
        </w:rPr>
        <w:t xml:space="preserve">, en que las víctimas </w:t>
      </w:r>
      <w:r w:rsidR="00FD288D" w:rsidRPr="00300497">
        <w:rPr>
          <w:rFonts w:ascii="Verdana" w:hAnsi="Verdana"/>
          <w:color w:val="000000"/>
          <w:sz w:val="20"/>
          <w:szCs w:val="20"/>
          <w:shd w:val="clear" w:color="auto" w:fill="FFFFFF"/>
        </w:rPr>
        <w:t xml:space="preserve">se mostraron como </w:t>
      </w:r>
      <w:r w:rsidR="0003165C" w:rsidRPr="00300497">
        <w:rPr>
          <w:rFonts w:ascii="Verdana" w:hAnsi="Verdana"/>
          <w:color w:val="000000"/>
          <w:sz w:val="20"/>
          <w:szCs w:val="20"/>
          <w:shd w:val="clear" w:color="auto" w:fill="FFFFFF"/>
        </w:rPr>
        <w:t>verdugos</w:t>
      </w:r>
      <w:r w:rsidR="00FD288D" w:rsidRPr="00300497">
        <w:rPr>
          <w:rFonts w:ascii="Verdana" w:hAnsi="Verdana"/>
          <w:color w:val="000000"/>
          <w:sz w:val="20"/>
          <w:szCs w:val="20"/>
          <w:shd w:val="clear" w:color="auto" w:fill="FFFFFF"/>
        </w:rPr>
        <w:t xml:space="preserve">, </w:t>
      </w:r>
      <w:r w:rsidR="00794356" w:rsidRPr="00300497">
        <w:rPr>
          <w:rFonts w:ascii="Verdana" w:hAnsi="Verdana"/>
          <w:color w:val="000000"/>
          <w:sz w:val="20"/>
          <w:szCs w:val="20"/>
          <w:shd w:val="clear" w:color="auto" w:fill="FFFFFF"/>
        </w:rPr>
        <w:t xml:space="preserve">feroces </w:t>
      </w:r>
      <w:r w:rsidR="0003165C" w:rsidRPr="00300497">
        <w:rPr>
          <w:rFonts w:ascii="Verdana" w:hAnsi="Verdana"/>
          <w:color w:val="000000"/>
          <w:sz w:val="20"/>
          <w:szCs w:val="20"/>
          <w:shd w:val="clear" w:color="auto" w:fill="FFFFFF"/>
        </w:rPr>
        <w:t>tiranos se disfrazaron de libertadores</w:t>
      </w:r>
      <w:r w:rsidR="00FD288D" w:rsidRPr="00300497">
        <w:rPr>
          <w:rFonts w:ascii="Verdana" w:hAnsi="Verdana"/>
          <w:color w:val="000000"/>
          <w:sz w:val="20"/>
          <w:szCs w:val="20"/>
          <w:shd w:val="clear" w:color="auto" w:fill="FFFFFF"/>
        </w:rPr>
        <w:t xml:space="preserve"> y vulgares </w:t>
      </w:r>
      <w:r w:rsidR="00E87955" w:rsidRPr="00300497">
        <w:rPr>
          <w:rFonts w:ascii="Verdana" w:hAnsi="Verdana"/>
          <w:color w:val="000000"/>
          <w:sz w:val="20"/>
          <w:szCs w:val="20"/>
          <w:shd w:val="clear" w:color="auto" w:fill="FFFFFF"/>
        </w:rPr>
        <w:t xml:space="preserve">ladrones </w:t>
      </w:r>
      <w:r w:rsidR="00FD288D" w:rsidRPr="00300497">
        <w:rPr>
          <w:rFonts w:ascii="Verdana" w:hAnsi="Verdana"/>
          <w:color w:val="000000"/>
          <w:sz w:val="20"/>
          <w:szCs w:val="20"/>
          <w:shd w:val="clear" w:color="auto" w:fill="FFFFFF"/>
        </w:rPr>
        <w:t>en impolutos adalides de la ética</w:t>
      </w:r>
      <w:r w:rsidRPr="00300497">
        <w:rPr>
          <w:rFonts w:ascii="Verdana" w:hAnsi="Verdana"/>
          <w:color w:val="000000"/>
          <w:sz w:val="20"/>
          <w:szCs w:val="20"/>
          <w:shd w:val="clear" w:color="auto" w:fill="FFFFFF"/>
        </w:rPr>
        <w:t xml:space="preserve">. </w:t>
      </w:r>
    </w:p>
    <w:p w14:paraId="191D8E82" w14:textId="77777777" w:rsidR="00055633" w:rsidRPr="00300497" w:rsidRDefault="00ED72A1" w:rsidP="00B145C1">
      <w:pPr>
        <w:spacing w:after="0"/>
        <w:ind w:firstLine="708"/>
        <w:jc w:val="both"/>
        <w:rPr>
          <w:rFonts w:ascii="Verdana" w:hAnsi="Verdana"/>
          <w:color w:val="000000"/>
          <w:sz w:val="20"/>
          <w:szCs w:val="20"/>
          <w:shd w:val="clear" w:color="auto" w:fill="FFFFFF"/>
        </w:rPr>
      </w:pPr>
      <w:r w:rsidRPr="00300497">
        <w:rPr>
          <w:rFonts w:ascii="Verdana" w:hAnsi="Verdana"/>
          <w:color w:val="000000"/>
          <w:sz w:val="20"/>
          <w:szCs w:val="20"/>
          <w:shd w:val="clear" w:color="auto" w:fill="FFFFFF"/>
        </w:rPr>
        <w:t xml:space="preserve">En casos de conflictividad de tan alto tono y encontrados intereses como </w:t>
      </w:r>
      <w:r w:rsidR="00A52955" w:rsidRPr="00300497">
        <w:rPr>
          <w:rFonts w:ascii="Verdana" w:hAnsi="Verdana"/>
          <w:color w:val="000000"/>
          <w:sz w:val="20"/>
          <w:szCs w:val="20"/>
          <w:shd w:val="clear" w:color="auto" w:fill="FFFFFF"/>
        </w:rPr>
        <w:t>el</w:t>
      </w:r>
      <w:r w:rsidRPr="00300497">
        <w:rPr>
          <w:rFonts w:ascii="Verdana" w:hAnsi="Verdana"/>
          <w:color w:val="000000"/>
          <w:sz w:val="20"/>
          <w:szCs w:val="20"/>
          <w:shd w:val="clear" w:color="auto" w:fill="FFFFFF"/>
        </w:rPr>
        <w:t xml:space="preserve"> que motiva las preguntas que ahora se dirigen a esta Corte, contra la más sana intención </w:t>
      </w:r>
      <w:r w:rsidR="003D1987" w:rsidRPr="00300497">
        <w:rPr>
          <w:rFonts w:ascii="Verdana" w:hAnsi="Verdana"/>
          <w:color w:val="000000"/>
          <w:sz w:val="20"/>
          <w:szCs w:val="20"/>
          <w:shd w:val="clear" w:color="auto" w:fill="FFFFFF"/>
        </w:rPr>
        <w:t>que podamos tener los</w:t>
      </w:r>
      <w:r w:rsidRPr="00300497">
        <w:rPr>
          <w:rFonts w:ascii="Verdana" w:hAnsi="Verdana"/>
          <w:color w:val="000000"/>
          <w:sz w:val="20"/>
          <w:szCs w:val="20"/>
          <w:shd w:val="clear" w:color="auto" w:fill="FFFFFF"/>
        </w:rPr>
        <w:t xml:space="preserve"> jueces y el más puro y meticuloso criterio jurídico de </w:t>
      </w:r>
      <w:r w:rsidR="003D1987" w:rsidRPr="00300497">
        <w:rPr>
          <w:rFonts w:ascii="Verdana" w:hAnsi="Verdana"/>
          <w:color w:val="000000"/>
          <w:sz w:val="20"/>
          <w:szCs w:val="20"/>
          <w:shd w:val="clear" w:color="auto" w:fill="FFFFFF"/>
        </w:rPr>
        <w:t xml:space="preserve">nuestras </w:t>
      </w:r>
      <w:r w:rsidRPr="00300497">
        <w:rPr>
          <w:rFonts w:ascii="Verdana" w:hAnsi="Verdana"/>
          <w:color w:val="000000"/>
          <w:sz w:val="20"/>
          <w:szCs w:val="20"/>
          <w:shd w:val="clear" w:color="auto" w:fill="FFFFFF"/>
        </w:rPr>
        <w:t xml:space="preserve">respuestas, </w:t>
      </w:r>
      <w:r w:rsidR="003D1987" w:rsidRPr="00300497">
        <w:rPr>
          <w:rFonts w:ascii="Verdana" w:hAnsi="Verdana"/>
          <w:color w:val="000000"/>
          <w:sz w:val="20"/>
          <w:szCs w:val="20"/>
          <w:shd w:val="clear" w:color="auto" w:fill="FFFFFF"/>
        </w:rPr>
        <w:t xml:space="preserve">conspira </w:t>
      </w:r>
      <w:r w:rsidRPr="00300497">
        <w:rPr>
          <w:rFonts w:ascii="Verdana" w:hAnsi="Verdana"/>
          <w:color w:val="000000"/>
          <w:sz w:val="20"/>
          <w:szCs w:val="20"/>
          <w:shd w:val="clear" w:color="auto" w:fill="FFFFFF"/>
        </w:rPr>
        <w:t xml:space="preserve">por un lado la natural equivocidad del lenguaje humano y, por el otro, la </w:t>
      </w:r>
      <w:r w:rsidR="00624EA6" w:rsidRPr="00300497">
        <w:rPr>
          <w:rFonts w:ascii="Verdana" w:hAnsi="Verdana"/>
          <w:color w:val="000000"/>
          <w:sz w:val="20"/>
          <w:szCs w:val="20"/>
          <w:shd w:val="clear" w:color="auto" w:fill="FFFFFF"/>
        </w:rPr>
        <w:t xml:space="preserve">señalada </w:t>
      </w:r>
      <w:r w:rsidRPr="00300497">
        <w:rPr>
          <w:rFonts w:ascii="Verdana" w:hAnsi="Verdana"/>
          <w:color w:val="000000"/>
          <w:sz w:val="20"/>
          <w:szCs w:val="20"/>
          <w:shd w:val="clear" w:color="auto" w:fill="FFFFFF"/>
        </w:rPr>
        <w:t xml:space="preserve">tendencia a neutralizar valores antes de toda violencia y </w:t>
      </w:r>
      <w:r w:rsidR="0084231F" w:rsidRPr="00300497">
        <w:rPr>
          <w:rFonts w:ascii="Verdana" w:hAnsi="Verdana"/>
          <w:color w:val="000000"/>
          <w:sz w:val="20"/>
          <w:szCs w:val="20"/>
          <w:shd w:val="clear" w:color="auto" w:fill="FFFFFF"/>
        </w:rPr>
        <w:t xml:space="preserve">a </w:t>
      </w:r>
      <w:r w:rsidRPr="00300497">
        <w:rPr>
          <w:rFonts w:ascii="Verdana" w:hAnsi="Verdana"/>
          <w:color w:val="000000"/>
          <w:sz w:val="20"/>
          <w:szCs w:val="20"/>
          <w:shd w:val="clear" w:color="auto" w:fill="FFFFFF"/>
        </w:rPr>
        <w:t>racionalizarla después</w:t>
      </w:r>
      <w:r w:rsidR="00624EA6" w:rsidRPr="00300497">
        <w:rPr>
          <w:rFonts w:ascii="Verdana" w:hAnsi="Verdana"/>
          <w:color w:val="000000"/>
          <w:sz w:val="20"/>
          <w:szCs w:val="20"/>
          <w:shd w:val="clear" w:color="auto" w:fill="FFFFFF"/>
        </w:rPr>
        <w:t xml:space="preserve"> de consumada</w:t>
      </w:r>
      <w:r w:rsidRPr="00300497">
        <w:rPr>
          <w:rFonts w:ascii="Verdana" w:hAnsi="Verdana"/>
          <w:color w:val="000000"/>
          <w:sz w:val="20"/>
          <w:szCs w:val="20"/>
          <w:shd w:val="clear" w:color="auto" w:fill="FFFFFF"/>
        </w:rPr>
        <w:t xml:space="preserve">. </w:t>
      </w:r>
    </w:p>
    <w:p w14:paraId="1DF0CE12" w14:textId="77777777" w:rsidR="00476605" w:rsidRPr="00300497" w:rsidRDefault="00476605" w:rsidP="00B145C1">
      <w:pPr>
        <w:spacing w:after="0"/>
        <w:ind w:firstLine="708"/>
        <w:jc w:val="both"/>
        <w:rPr>
          <w:rFonts w:ascii="Verdana" w:hAnsi="Verdana"/>
          <w:sz w:val="20"/>
          <w:szCs w:val="20"/>
        </w:rPr>
      </w:pPr>
    </w:p>
    <w:p w14:paraId="3A1E4EE6" w14:textId="77777777" w:rsidR="0003165C" w:rsidRPr="00300497" w:rsidRDefault="008F2D1E" w:rsidP="00B145C1">
      <w:pPr>
        <w:spacing w:after="0"/>
        <w:ind w:firstLine="708"/>
        <w:jc w:val="both"/>
        <w:rPr>
          <w:rFonts w:ascii="Verdana" w:hAnsi="Verdana"/>
          <w:sz w:val="20"/>
          <w:szCs w:val="20"/>
        </w:rPr>
      </w:pPr>
      <w:r w:rsidRPr="00300497">
        <w:rPr>
          <w:rFonts w:ascii="Verdana" w:hAnsi="Verdana"/>
          <w:sz w:val="20"/>
          <w:szCs w:val="20"/>
        </w:rPr>
        <w:lastRenderedPageBreak/>
        <w:t>18</w:t>
      </w:r>
      <w:r w:rsidR="00771391" w:rsidRPr="00300497">
        <w:rPr>
          <w:rFonts w:ascii="Verdana" w:hAnsi="Verdana"/>
          <w:sz w:val="20"/>
          <w:szCs w:val="20"/>
        </w:rPr>
        <w:t xml:space="preserve"> - </w:t>
      </w:r>
      <w:r w:rsidR="004840B8" w:rsidRPr="00300497">
        <w:rPr>
          <w:rFonts w:ascii="Verdana" w:hAnsi="Verdana"/>
          <w:sz w:val="20"/>
          <w:szCs w:val="20"/>
        </w:rPr>
        <w:t xml:space="preserve">Podrían mencionarse múltiples ejemplos </w:t>
      </w:r>
      <w:r w:rsidR="003D1987" w:rsidRPr="00300497">
        <w:rPr>
          <w:rFonts w:ascii="Verdana" w:hAnsi="Verdana"/>
          <w:sz w:val="20"/>
          <w:szCs w:val="20"/>
        </w:rPr>
        <w:t xml:space="preserve">más o menos contemporáneos </w:t>
      </w:r>
      <w:r w:rsidR="004840B8" w:rsidRPr="00300497">
        <w:rPr>
          <w:rFonts w:ascii="Verdana" w:hAnsi="Verdana"/>
          <w:sz w:val="20"/>
          <w:szCs w:val="20"/>
        </w:rPr>
        <w:t>de</w:t>
      </w:r>
      <w:r w:rsidR="000526DC" w:rsidRPr="00300497">
        <w:rPr>
          <w:rFonts w:ascii="Verdana" w:hAnsi="Verdana"/>
          <w:sz w:val="20"/>
          <w:szCs w:val="20"/>
        </w:rPr>
        <w:t>l empleo de</w:t>
      </w:r>
      <w:r w:rsidR="004840B8" w:rsidRPr="00300497">
        <w:rPr>
          <w:rFonts w:ascii="Verdana" w:hAnsi="Verdana"/>
          <w:sz w:val="20"/>
          <w:szCs w:val="20"/>
        </w:rPr>
        <w:t xml:space="preserve"> estas </w:t>
      </w:r>
      <w:r w:rsidR="00476605" w:rsidRPr="00300497">
        <w:rPr>
          <w:rFonts w:ascii="Verdana" w:hAnsi="Verdana"/>
          <w:sz w:val="20"/>
          <w:szCs w:val="20"/>
        </w:rPr>
        <w:t xml:space="preserve">previas </w:t>
      </w:r>
      <w:r w:rsidR="004840B8" w:rsidRPr="00300497">
        <w:rPr>
          <w:rFonts w:ascii="Verdana" w:hAnsi="Verdana"/>
          <w:sz w:val="20"/>
          <w:szCs w:val="20"/>
        </w:rPr>
        <w:t>neutralizaciones</w:t>
      </w:r>
      <w:r w:rsidR="00476605" w:rsidRPr="00300497">
        <w:rPr>
          <w:rFonts w:ascii="Verdana" w:hAnsi="Verdana"/>
          <w:sz w:val="20"/>
          <w:szCs w:val="20"/>
        </w:rPr>
        <w:t xml:space="preserve"> de valor </w:t>
      </w:r>
      <w:r w:rsidR="004840B8" w:rsidRPr="00300497">
        <w:rPr>
          <w:rFonts w:ascii="Verdana" w:hAnsi="Verdana"/>
          <w:sz w:val="20"/>
          <w:szCs w:val="20"/>
        </w:rPr>
        <w:t xml:space="preserve">y </w:t>
      </w:r>
      <w:r w:rsidR="00476605" w:rsidRPr="00300497">
        <w:rPr>
          <w:rFonts w:ascii="Verdana" w:hAnsi="Verdana"/>
          <w:sz w:val="20"/>
          <w:szCs w:val="20"/>
        </w:rPr>
        <w:t xml:space="preserve">posteriores </w:t>
      </w:r>
      <w:r w:rsidR="004840B8" w:rsidRPr="00300497">
        <w:rPr>
          <w:rFonts w:ascii="Verdana" w:hAnsi="Verdana"/>
          <w:sz w:val="20"/>
          <w:szCs w:val="20"/>
        </w:rPr>
        <w:t>racionalizaciones</w:t>
      </w:r>
      <w:r w:rsidR="00476605" w:rsidRPr="00300497">
        <w:rPr>
          <w:rFonts w:ascii="Verdana" w:hAnsi="Verdana"/>
          <w:sz w:val="20"/>
          <w:szCs w:val="20"/>
        </w:rPr>
        <w:t xml:space="preserve"> </w:t>
      </w:r>
      <w:r w:rsidR="000526DC" w:rsidRPr="00300497">
        <w:rPr>
          <w:rFonts w:ascii="Verdana" w:hAnsi="Verdana"/>
          <w:sz w:val="20"/>
          <w:szCs w:val="20"/>
        </w:rPr>
        <w:t xml:space="preserve">justificantes, </w:t>
      </w:r>
      <w:r w:rsidR="00476605" w:rsidRPr="00300497">
        <w:rPr>
          <w:rFonts w:ascii="Verdana" w:hAnsi="Verdana"/>
          <w:sz w:val="20"/>
          <w:szCs w:val="20"/>
        </w:rPr>
        <w:t>excu</w:t>
      </w:r>
      <w:r w:rsidR="000526DC" w:rsidRPr="00300497">
        <w:rPr>
          <w:rFonts w:ascii="Verdana" w:hAnsi="Verdana"/>
          <w:sz w:val="20"/>
          <w:szCs w:val="20"/>
        </w:rPr>
        <w:t xml:space="preserve">lpantes o </w:t>
      </w:r>
      <w:proofErr w:type="spellStart"/>
      <w:r w:rsidR="000526DC" w:rsidRPr="00300497">
        <w:rPr>
          <w:rFonts w:ascii="Verdana" w:hAnsi="Verdana"/>
          <w:sz w:val="20"/>
          <w:szCs w:val="20"/>
        </w:rPr>
        <w:t>excu</w:t>
      </w:r>
      <w:r w:rsidR="00476605" w:rsidRPr="00300497">
        <w:rPr>
          <w:rFonts w:ascii="Verdana" w:hAnsi="Verdana"/>
          <w:sz w:val="20"/>
          <w:szCs w:val="20"/>
        </w:rPr>
        <w:t>santes</w:t>
      </w:r>
      <w:proofErr w:type="spellEnd"/>
      <w:r w:rsidR="004840B8" w:rsidRPr="00300497">
        <w:rPr>
          <w:rFonts w:ascii="Verdana" w:hAnsi="Verdana"/>
          <w:sz w:val="20"/>
          <w:szCs w:val="20"/>
        </w:rPr>
        <w:t xml:space="preserve">, reveladores del riesgo que </w:t>
      </w:r>
      <w:r w:rsidR="00624EA6" w:rsidRPr="00300497">
        <w:rPr>
          <w:rFonts w:ascii="Verdana" w:hAnsi="Verdana"/>
          <w:sz w:val="20"/>
          <w:szCs w:val="20"/>
        </w:rPr>
        <w:t>se corre</w:t>
      </w:r>
      <w:r w:rsidR="001E6049" w:rsidRPr="00300497">
        <w:rPr>
          <w:rFonts w:ascii="Verdana" w:hAnsi="Verdana"/>
          <w:sz w:val="20"/>
          <w:szCs w:val="20"/>
        </w:rPr>
        <w:t>,</w:t>
      </w:r>
      <w:r w:rsidR="00624EA6" w:rsidRPr="00300497">
        <w:rPr>
          <w:rFonts w:ascii="Verdana" w:hAnsi="Verdana"/>
          <w:sz w:val="20"/>
          <w:szCs w:val="20"/>
        </w:rPr>
        <w:t xml:space="preserve"> </w:t>
      </w:r>
      <w:r w:rsidR="00B84DF6" w:rsidRPr="00300497">
        <w:rPr>
          <w:rFonts w:ascii="Verdana" w:hAnsi="Verdana"/>
          <w:sz w:val="20"/>
          <w:szCs w:val="20"/>
        </w:rPr>
        <w:t xml:space="preserve">en </w:t>
      </w:r>
      <w:r w:rsidR="001E6049" w:rsidRPr="00300497">
        <w:rPr>
          <w:rFonts w:ascii="Verdana" w:hAnsi="Verdana"/>
          <w:sz w:val="20"/>
          <w:szCs w:val="20"/>
        </w:rPr>
        <w:t xml:space="preserve">atención al especial </w:t>
      </w:r>
      <w:r w:rsidR="00B84DF6" w:rsidRPr="00300497">
        <w:rPr>
          <w:rFonts w:ascii="Verdana" w:hAnsi="Verdana"/>
          <w:sz w:val="20"/>
          <w:szCs w:val="20"/>
        </w:rPr>
        <w:t>c</w:t>
      </w:r>
      <w:r w:rsidR="003D4AA3" w:rsidRPr="00300497">
        <w:rPr>
          <w:rFonts w:ascii="Verdana" w:hAnsi="Verdana"/>
          <w:sz w:val="20"/>
          <w:szCs w:val="20"/>
        </w:rPr>
        <w:t>ontexto</w:t>
      </w:r>
      <w:r w:rsidR="00794356" w:rsidRPr="00300497">
        <w:rPr>
          <w:rFonts w:ascii="Verdana" w:hAnsi="Verdana"/>
          <w:sz w:val="20"/>
          <w:szCs w:val="20"/>
        </w:rPr>
        <w:t xml:space="preserve"> del presente caso</w:t>
      </w:r>
      <w:r w:rsidR="00437DDC" w:rsidRPr="00300497">
        <w:rPr>
          <w:rFonts w:ascii="Verdana" w:hAnsi="Verdana"/>
          <w:sz w:val="20"/>
          <w:szCs w:val="20"/>
        </w:rPr>
        <w:t xml:space="preserve">. </w:t>
      </w:r>
    </w:p>
    <w:p w14:paraId="37C59689" w14:textId="77777777" w:rsidR="00771391" w:rsidRPr="00300497" w:rsidRDefault="00437DDC" w:rsidP="00B145C1">
      <w:pPr>
        <w:spacing w:after="0"/>
        <w:ind w:firstLine="708"/>
        <w:jc w:val="both"/>
        <w:rPr>
          <w:rFonts w:ascii="Verdana" w:hAnsi="Verdana"/>
          <w:sz w:val="20"/>
          <w:szCs w:val="20"/>
        </w:rPr>
      </w:pPr>
      <w:r w:rsidRPr="00300497">
        <w:rPr>
          <w:rFonts w:ascii="Verdana" w:hAnsi="Verdana"/>
          <w:sz w:val="20"/>
          <w:szCs w:val="20"/>
        </w:rPr>
        <w:t>Por cierto</w:t>
      </w:r>
      <w:r w:rsidR="003D4AA3" w:rsidRPr="00300497">
        <w:rPr>
          <w:rFonts w:ascii="Verdana" w:hAnsi="Verdana"/>
          <w:sz w:val="20"/>
          <w:szCs w:val="20"/>
        </w:rPr>
        <w:t xml:space="preserve">, </w:t>
      </w:r>
      <w:r w:rsidRPr="00300497">
        <w:rPr>
          <w:rFonts w:ascii="Verdana" w:hAnsi="Verdana"/>
          <w:sz w:val="20"/>
          <w:szCs w:val="20"/>
        </w:rPr>
        <w:t xml:space="preserve">de </w:t>
      </w:r>
      <w:r w:rsidR="00D55DBD" w:rsidRPr="00300497">
        <w:rPr>
          <w:rFonts w:ascii="Verdana" w:hAnsi="Verdana"/>
          <w:sz w:val="20"/>
          <w:szCs w:val="20"/>
        </w:rPr>
        <w:t xml:space="preserve">escogerse </w:t>
      </w:r>
      <w:r w:rsidR="001E6049" w:rsidRPr="00300497">
        <w:rPr>
          <w:rFonts w:ascii="Verdana" w:hAnsi="Verdana"/>
          <w:sz w:val="20"/>
          <w:szCs w:val="20"/>
        </w:rPr>
        <w:t xml:space="preserve">ejemplos </w:t>
      </w:r>
      <w:r w:rsidR="00D55DBD" w:rsidRPr="00300497">
        <w:rPr>
          <w:rFonts w:ascii="Verdana" w:hAnsi="Verdana"/>
          <w:sz w:val="20"/>
          <w:szCs w:val="20"/>
        </w:rPr>
        <w:t xml:space="preserve">cercanos </w:t>
      </w:r>
      <w:r w:rsidRPr="00300497">
        <w:rPr>
          <w:rFonts w:ascii="Verdana" w:hAnsi="Verdana"/>
          <w:sz w:val="20"/>
          <w:szCs w:val="20"/>
        </w:rPr>
        <w:t xml:space="preserve">en el tiempo, sus particularidades </w:t>
      </w:r>
      <w:r w:rsidR="000526DC" w:rsidRPr="00300497">
        <w:rPr>
          <w:rFonts w:ascii="Verdana" w:hAnsi="Verdana"/>
          <w:sz w:val="20"/>
          <w:szCs w:val="20"/>
        </w:rPr>
        <w:t xml:space="preserve">estructurales </w:t>
      </w:r>
      <w:r w:rsidR="001E6049" w:rsidRPr="00300497">
        <w:rPr>
          <w:rFonts w:ascii="Verdana" w:hAnsi="Verdana"/>
          <w:sz w:val="20"/>
          <w:szCs w:val="20"/>
        </w:rPr>
        <w:t xml:space="preserve">no surgen con la necesaria claridad, </w:t>
      </w:r>
      <w:r w:rsidR="000526DC" w:rsidRPr="00300497">
        <w:rPr>
          <w:rFonts w:ascii="Verdana" w:hAnsi="Verdana"/>
          <w:sz w:val="20"/>
          <w:szCs w:val="20"/>
        </w:rPr>
        <w:t xml:space="preserve">dado que </w:t>
      </w:r>
      <w:r w:rsidR="001E6049" w:rsidRPr="00300497">
        <w:rPr>
          <w:rFonts w:ascii="Verdana" w:hAnsi="Verdana"/>
          <w:sz w:val="20"/>
          <w:szCs w:val="20"/>
        </w:rPr>
        <w:t xml:space="preserve">la abundancia de datos coyunturales dificulta la percepción de las </w:t>
      </w:r>
      <w:r w:rsidR="003D4AA3" w:rsidRPr="00300497">
        <w:rPr>
          <w:rFonts w:ascii="Verdana" w:hAnsi="Verdana"/>
          <w:sz w:val="20"/>
          <w:szCs w:val="20"/>
        </w:rPr>
        <w:t xml:space="preserve">características </w:t>
      </w:r>
      <w:r w:rsidR="001E6049" w:rsidRPr="00300497">
        <w:rPr>
          <w:rFonts w:ascii="Verdana" w:hAnsi="Verdana"/>
          <w:sz w:val="20"/>
          <w:szCs w:val="20"/>
        </w:rPr>
        <w:t>c</w:t>
      </w:r>
      <w:r w:rsidR="000526DC" w:rsidRPr="00300497">
        <w:rPr>
          <w:rFonts w:ascii="Verdana" w:hAnsi="Verdana"/>
          <w:sz w:val="20"/>
          <w:szCs w:val="20"/>
        </w:rPr>
        <w:t xml:space="preserve">onstantes </w:t>
      </w:r>
      <w:r w:rsidR="003D4AA3" w:rsidRPr="00300497">
        <w:rPr>
          <w:rFonts w:ascii="Verdana" w:hAnsi="Verdana"/>
          <w:sz w:val="20"/>
          <w:szCs w:val="20"/>
        </w:rPr>
        <w:t>de los fenómenos sociales</w:t>
      </w:r>
      <w:r w:rsidRPr="00300497">
        <w:rPr>
          <w:rFonts w:ascii="Verdana" w:hAnsi="Verdana"/>
          <w:sz w:val="20"/>
          <w:szCs w:val="20"/>
        </w:rPr>
        <w:t>. S</w:t>
      </w:r>
      <w:r w:rsidR="00624EA6" w:rsidRPr="00300497">
        <w:rPr>
          <w:rFonts w:ascii="Verdana" w:hAnsi="Verdana"/>
          <w:sz w:val="20"/>
          <w:szCs w:val="20"/>
        </w:rPr>
        <w:t xml:space="preserve">ólo </w:t>
      </w:r>
      <w:r w:rsidRPr="00300497">
        <w:rPr>
          <w:rFonts w:ascii="Verdana" w:hAnsi="Verdana"/>
          <w:sz w:val="20"/>
          <w:szCs w:val="20"/>
        </w:rPr>
        <w:t xml:space="preserve">una </w:t>
      </w:r>
      <w:r w:rsidR="00DB4450" w:rsidRPr="00300497">
        <w:rPr>
          <w:rFonts w:ascii="Verdana" w:hAnsi="Verdana"/>
          <w:sz w:val="20"/>
          <w:szCs w:val="20"/>
        </w:rPr>
        <w:t xml:space="preserve">perspectiva de mayor arco </w:t>
      </w:r>
      <w:r w:rsidR="006F244C" w:rsidRPr="00300497">
        <w:rPr>
          <w:rFonts w:ascii="Verdana" w:hAnsi="Verdana"/>
          <w:sz w:val="20"/>
          <w:szCs w:val="20"/>
        </w:rPr>
        <w:t xml:space="preserve">temporal permite </w:t>
      </w:r>
      <w:r w:rsidR="00476605" w:rsidRPr="00300497">
        <w:rPr>
          <w:rFonts w:ascii="Verdana" w:hAnsi="Verdana"/>
          <w:sz w:val="20"/>
          <w:szCs w:val="20"/>
        </w:rPr>
        <w:t xml:space="preserve">separar </w:t>
      </w:r>
      <w:r w:rsidR="003D4AA3" w:rsidRPr="00300497">
        <w:rPr>
          <w:rFonts w:ascii="Verdana" w:hAnsi="Verdana"/>
          <w:sz w:val="20"/>
          <w:szCs w:val="20"/>
        </w:rPr>
        <w:t>lo coyuntural y</w:t>
      </w:r>
      <w:r w:rsidR="001E6049" w:rsidRPr="00300497">
        <w:rPr>
          <w:rFonts w:ascii="Verdana" w:hAnsi="Verdana"/>
          <w:sz w:val="20"/>
          <w:szCs w:val="20"/>
        </w:rPr>
        <w:t xml:space="preserve"> dejar al descubierto </w:t>
      </w:r>
      <w:r w:rsidR="006F244C" w:rsidRPr="00300497">
        <w:rPr>
          <w:rFonts w:ascii="Verdana" w:hAnsi="Verdana"/>
          <w:sz w:val="20"/>
          <w:szCs w:val="20"/>
        </w:rPr>
        <w:t>l</w:t>
      </w:r>
      <w:r w:rsidR="001E6049" w:rsidRPr="00300497">
        <w:rPr>
          <w:rFonts w:ascii="Verdana" w:hAnsi="Verdana"/>
          <w:sz w:val="20"/>
          <w:szCs w:val="20"/>
        </w:rPr>
        <w:t xml:space="preserve">os rasgos </w:t>
      </w:r>
      <w:r w:rsidR="000526DC" w:rsidRPr="00300497">
        <w:rPr>
          <w:rFonts w:ascii="Verdana" w:hAnsi="Verdana"/>
          <w:sz w:val="20"/>
          <w:szCs w:val="20"/>
        </w:rPr>
        <w:t>permanentes</w:t>
      </w:r>
      <w:r w:rsidR="001E6049" w:rsidRPr="00300497">
        <w:rPr>
          <w:rFonts w:ascii="Verdana" w:hAnsi="Verdana"/>
          <w:sz w:val="20"/>
          <w:szCs w:val="20"/>
        </w:rPr>
        <w:t xml:space="preserve"> </w:t>
      </w:r>
      <w:r w:rsidR="000526DC" w:rsidRPr="00300497">
        <w:rPr>
          <w:rFonts w:ascii="Verdana" w:hAnsi="Verdana"/>
          <w:sz w:val="20"/>
          <w:szCs w:val="20"/>
        </w:rPr>
        <w:t xml:space="preserve">de estos </w:t>
      </w:r>
      <w:r w:rsidRPr="00300497">
        <w:rPr>
          <w:rFonts w:ascii="Verdana" w:hAnsi="Verdana"/>
          <w:sz w:val="20"/>
          <w:szCs w:val="20"/>
        </w:rPr>
        <w:t xml:space="preserve">lamentables </w:t>
      </w:r>
      <w:r w:rsidR="006F244C" w:rsidRPr="00300497">
        <w:rPr>
          <w:rFonts w:ascii="Verdana" w:hAnsi="Verdana"/>
          <w:sz w:val="20"/>
          <w:szCs w:val="20"/>
        </w:rPr>
        <w:t>fenómenos de poder</w:t>
      </w:r>
      <w:r w:rsidR="004840B8" w:rsidRPr="00300497">
        <w:rPr>
          <w:rFonts w:ascii="Verdana" w:hAnsi="Verdana"/>
          <w:sz w:val="20"/>
          <w:szCs w:val="20"/>
        </w:rPr>
        <w:t xml:space="preserve">. </w:t>
      </w:r>
    </w:p>
    <w:p w14:paraId="322CDC76" w14:textId="77777777" w:rsidR="00476605" w:rsidRPr="00300497" w:rsidRDefault="004840B8" w:rsidP="00B145C1">
      <w:pPr>
        <w:spacing w:after="0"/>
        <w:ind w:firstLine="708"/>
        <w:jc w:val="both"/>
        <w:rPr>
          <w:rFonts w:ascii="Verdana" w:hAnsi="Verdana"/>
          <w:sz w:val="20"/>
          <w:szCs w:val="20"/>
        </w:rPr>
      </w:pPr>
      <w:r w:rsidRPr="00300497">
        <w:rPr>
          <w:rFonts w:ascii="Verdana" w:hAnsi="Verdana"/>
          <w:sz w:val="20"/>
          <w:szCs w:val="20"/>
        </w:rPr>
        <w:t>P</w:t>
      </w:r>
      <w:r w:rsidR="006F244C" w:rsidRPr="00300497">
        <w:rPr>
          <w:rFonts w:ascii="Verdana" w:hAnsi="Verdana"/>
          <w:sz w:val="20"/>
          <w:szCs w:val="20"/>
        </w:rPr>
        <w:t xml:space="preserve">or ello, </w:t>
      </w:r>
      <w:r w:rsidR="00771391" w:rsidRPr="00300497">
        <w:rPr>
          <w:rFonts w:ascii="Verdana" w:hAnsi="Verdana"/>
          <w:sz w:val="20"/>
          <w:szCs w:val="20"/>
        </w:rPr>
        <w:t>a efecto</w:t>
      </w:r>
      <w:r w:rsidR="004D6646" w:rsidRPr="00300497">
        <w:rPr>
          <w:rFonts w:ascii="Verdana" w:hAnsi="Verdana"/>
          <w:sz w:val="20"/>
          <w:szCs w:val="20"/>
        </w:rPr>
        <w:t>s</w:t>
      </w:r>
      <w:r w:rsidR="00771391" w:rsidRPr="00300497">
        <w:rPr>
          <w:rFonts w:ascii="Verdana" w:hAnsi="Verdana"/>
          <w:sz w:val="20"/>
          <w:szCs w:val="20"/>
        </w:rPr>
        <w:t xml:space="preserve"> de </w:t>
      </w:r>
      <w:r w:rsidR="004D6646" w:rsidRPr="00300497">
        <w:rPr>
          <w:rFonts w:ascii="Verdana" w:hAnsi="Verdana"/>
          <w:sz w:val="20"/>
          <w:szCs w:val="20"/>
        </w:rPr>
        <w:t xml:space="preserve">destacar </w:t>
      </w:r>
      <w:r w:rsidRPr="00300497">
        <w:rPr>
          <w:rFonts w:ascii="Verdana" w:hAnsi="Verdana"/>
          <w:sz w:val="20"/>
          <w:szCs w:val="20"/>
        </w:rPr>
        <w:t xml:space="preserve">el riesgo que </w:t>
      </w:r>
      <w:r w:rsidR="00771391" w:rsidRPr="00300497">
        <w:rPr>
          <w:rFonts w:ascii="Verdana" w:hAnsi="Verdana"/>
          <w:sz w:val="20"/>
          <w:szCs w:val="20"/>
        </w:rPr>
        <w:t xml:space="preserve">implica </w:t>
      </w:r>
      <w:r w:rsidRPr="00300497">
        <w:rPr>
          <w:rFonts w:ascii="Verdana" w:hAnsi="Verdana"/>
          <w:sz w:val="20"/>
          <w:szCs w:val="20"/>
        </w:rPr>
        <w:t>cualquier manifestación de esta Corte</w:t>
      </w:r>
      <w:r w:rsidR="00771391" w:rsidRPr="00300497">
        <w:rPr>
          <w:rFonts w:ascii="Verdana" w:hAnsi="Verdana"/>
          <w:sz w:val="20"/>
          <w:szCs w:val="20"/>
        </w:rPr>
        <w:t xml:space="preserve"> en </w:t>
      </w:r>
      <w:r w:rsidR="00D55DBD" w:rsidRPr="00300497">
        <w:rPr>
          <w:rFonts w:ascii="Verdana" w:hAnsi="Verdana"/>
          <w:sz w:val="20"/>
          <w:szCs w:val="20"/>
        </w:rPr>
        <w:t xml:space="preserve">el contexto del caso a que se refieren las preguntas de la consulta, </w:t>
      </w:r>
      <w:r w:rsidR="00437DDC" w:rsidRPr="00300497">
        <w:rPr>
          <w:rFonts w:ascii="Verdana" w:hAnsi="Verdana"/>
          <w:sz w:val="20"/>
          <w:szCs w:val="20"/>
        </w:rPr>
        <w:t xml:space="preserve">no sólo es conveniente, sino </w:t>
      </w:r>
      <w:r w:rsidR="006F244C" w:rsidRPr="00300497">
        <w:rPr>
          <w:rFonts w:ascii="Verdana" w:hAnsi="Verdana"/>
          <w:sz w:val="20"/>
          <w:szCs w:val="20"/>
        </w:rPr>
        <w:t>necesario</w:t>
      </w:r>
      <w:r w:rsidR="00437DDC" w:rsidRPr="00300497">
        <w:rPr>
          <w:rFonts w:ascii="Verdana" w:hAnsi="Verdana"/>
          <w:sz w:val="20"/>
          <w:szCs w:val="20"/>
        </w:rPr>
        <w:t xml:space="preserve">, </w:t>
      </w:r>
      <w:r w:rsidR="00D55DBD" w:rsidRPr="00300497">
        <w:rPr>
          <w:rFonts w:ascii="Verdana" w:hAnsi="Verdana"/>
          <w:sz w:val="20"/>
          <w:szCs w:val="20"/>
        </w:rPr>
        <w:t xml:space="preserve">acudir a </w:t>
      </w:r>
      <w:r w:rsidR="00437DDC" w:rsidRPr="00300497">
        <w:rPr>
          <w:rFonts w:ascii="Verdana" w:hAnsi="Verdana"/>
          <w:sz w:val="20"/>
          <w:szCs w:val="20"/>
        </w:rPr>
        <w:t>la memoria de nuestro pasado sudamericano</w:t>
      </w:r>
      <w:r w:rsidR="003D4AA3" w:rsidRPr="00300497">
        <w:rPr>
          <w:rFonts w:ascii="Verdana" w:hAnsi="Verdana"/>
          <w:sz w:val="20"/>
          <w:szCs w:val="20"/>
        </w:rPr>
        <w:t xml:space="preserve">. </w:t>
      </w:r>
    </w:p>
    <w:p w14:paraId="7E127AC6" w14:textId="77777777" w:rsidR="00437DDC" w:rsidRPr="00300497" w:rsidRDefault="003D4AA3" w:rsidP="00B145C1">
      <w:pPr>
        <w:spacing w:after="0"/>
        <w:ind w:firstLine="708"/>
        <w:jc w:val="both"/>
        <w:rPr>
          <w:rFonts w:ascii="Verdana" w:hAnsi="Verdana"/>
          <w:sz w:val="20"/>
          <w:szCs w:val="20"/>
        </w:rPr>
      </w:pPr>
      <w:r w:rsidRPr="00300497">
        <w:rPr>
          <w:rFonts w:ascii="Verdana" w:hAnsi="Verdana"/>
          <w:sz w:val="20"/>
          <w:szCs w:val="20"/>
        </w:rPr>
        <w:t>“Re</w:t>
      </w:r>
      <w:r w:rsidR="00437DDC" w:rsidRPr="00300497">
        <w:rPr>
          <w:rFonts w:ascii="Verdana" w:hAnsi="Verdana"/>
          <w:sz w:val="20"/>
          <w:szCs w:val="20"/>
        </w:rPr>
        <w:t xml:space="preserve">cordar” </w:t>
      </w:r>
      <w:r w:rsidRPr="00300497">
        <w:rPr>
          <w:rFonts w:ascii="Verdana" w:hAnsi="Verdana"/>
          <w:sz w:val="20"/>
          <w:szCs w:val="20"/>
        </w:rPr>
        <w:t xml:space="preserve">significa “volver a ligar”, </w:t>
      </w:r>
      <w:r w:rsidR="000526DC" w:rsidRPr="00300497">
        <w:rPr>
          <w:rFonts w:ascii="Verdana" w:hAnsi="Verdana"/>
          <w:sz w:val="20"/>
          <w:szCs w:val="20"/>
        </w:rPr>
        <w:t xml:space="preserve">“acordar”, </w:t>
      </w:r>
      <w:r w:rsidR="00D55DBD" w:rsidRPr="00300497">
        <w:rPr>
          <w:rFonts w:ascii="Verdana" w:hAnsi="Verdana"/>
          <w:sz w:val="20"/>
          <w:szCs w:val="20"/>
        </w:rPr>
        <w:t xml:space="preserve">o sea, </w:t>
      </w:r>
      <w:r w:rsidRPr="00300497">
        <w:rPr>
          <w:rFonts w:ascii="Verdana" w:hAnsi="Verdana"/>
          <w:sz w:val="20"/>
          <w:szCs w:val="20"/>
        </w:rPr>
        <w:t xml:space="preserve">tender la “cuerda” con </w:t>
      </w:r>
      <w:r w:rsidR="00437DDC" w:rsidRPr="00300497">
        <w:rPr>
          <w:rFonts w:ascii="Verdana" w:hAnsi="Verdana"/>
          <w:sz w:val="20"/>
          <w:szCs w:val="20"/>
        </w:rPr>
        <w:t>el pasado</w:t>
      </w:r>
      <w:r w:rsidR="00D55DBD" w:rsidRPr="00300497">
        <w:rPr>
          <w:rFonts w:ascii="Verdana" w:hAnsi="Verdana"/>
          <w:sz w:val="20"/>
          <w:szCs w:val="20"/>
        </w:rPr>
        <w:t xml:space="preserve"> </w:t>
      </w:r>
      <w:r w:rsidR="00437DDC" w:rsidRPr="00300497">
        <w:rPr>
          <w:rFonts w:ascii="Verdana" w:hAnsi="Verdana"/>
          <w:sz w:val="20"/>
          <w:szCs w:val="20"/>
        </w:rPr>
        <w:t xml:space="preserve">que nos </w:t>
      </w:r>
      <w:r w:rsidR="000526DC" w:rsidRPr="00300497">
        <w:rPr>
          <w:rFonts w:ascii="Verdana" w:hAnsi="Verdana"/>
          <w:sz w:val="20"/>
          <w:szCs w:val="20"/>
        </w:rPr>
        <w:t xml:space="preserve">permite </w:t>
      </w:r>
      <w:r w:rsidR="00D55DBD" w:rsidRPr="00300497">
        <w:rPr>
          <w:rFonts w:ascii="Verdana" w:hAnsi="Verdana"/>
          <w:sz w:val="20"/>
          <w:szCs w:val="20"/>
        </w:rPr>
        <w:t xml:space="preserve">recoger </w:t>
      </w:r>
      <w:r w:rsidR="00437DDC" w:rsidRPr="00300497">
        <w:rPr>
          <w:rFonts w:ascii="Verdana" w:hAnsi="Verdana"/>
          <w:sz w:val="20"/>
          <w:szCs w:val="20"/>
        </w:rPr>
        <w:t xml:space="preserve">la experiencia </w:t>
      </w:r>
      <w:r w:rsidR="000526DC" w:rsidRPr="00300497">
        <w:rPr>
          <w:rFonts w:ascii="Verdana" w:hAnsi="Verdana"/>
          <w:sz w:val="20"/>
          <w:szCs w:val="20"/>
        </w:rPr>
        <w:t>para la mejor comprensión d</w:t>
      </w:r>
      <w:r w:rsidR="00D55DBD" w:rsidRPr="00300497">
        <w:rPr>
          <w:rFonts w:ascii="Verdana" w:hAnsi="Verdana"/>
          <w:sz w:val="20"/>
          <w:szCs w:val="20"/>
        </w:rPr>
        <w:t xml:space="preserve">el presente y </w:t>
      </w:r>
      <w:r w:rsidR="000526DC" w:rsidRPr="00300497">
        <w:rPr>
          <w:rFonts w:ascii="Verdana" w:hAnsi="Verdana"/>
          <w:sz w:val="20"/>
          <w:szCs w:val="20"/>
        </w:rPr>
        <w:t>eficaz prevención d</w:t>
      </w:r>
      <w:r w:rsidR="00437DDC" w:rsidRPr="00300497">
        <w:rPr>
          <w:rFonts w:ascii="Verdana" w:hAnsi="Verdana"/>
          <w:sz w:val="20"/>
          <w:szCs w:val="20"/>
        </w:rPr>
        <w:t xml:space="preserve">el futuro. De allí que siempre sea menester mantener </w:t>
      </w:r>
      <w:r w:rsidR="000526DC" w:rsidRPr="00300497">
        <w:rPr>
          <w:rFonts w:ascii="Verdana" w:hAnsi="Verdana"/>
          <w:sz w:val="20"/>
          <w:szCs w:val="20"/>
        </w:rPr>
        <w:t xml:space="preserve">en tensión </w:t>
      </w:r>
      <w:r w:rsidR="00476605" w:rsidRPr="00300497">
        <w:rPr>
          <w:rFonts w:ascii="Verdana" w:hAnsi="Verdana"/>
          <w:sz w:val="20"/>
          <w:szCs w:val="20"/>
        </w:rPr>
        <w:t xml:space="preserve">la </w:t>
      </w:r>
      <w:r w:rsidRPr="00300497">
        <w:rPr>
          <w:rFonts w:ascii="Verdana" w:hAnsi="Verdana"/>
          <w:sz w:val="20"/>
          <w:szCs w:val="20"/>
        </w:rPr>
        <w:t xml:space="preserve">“cuerda” </w:t>
      </w:r>
      <w:r w:rsidR="00D55DBD" w:rsidRPr="00300497">
        <w:rPr>
          <w:rFonts w:ascii="Verdana" w:hAnsi="Verdana"/>
          <w:sz w:val="20"/>
          <w:szCs w:val="20"/>
        </w:rPr>
        <w:t xml:space="preserve">que nos hace “acordar” en </w:t>
      </w:r>
      <w:r w:rsidR="00437DDC" w:rsidRPr="00300497">
        <w:rPr>
          <w:rFonts w:ascii="Verdana" w:hAnsi="Verdana"/>
          <w:sz w:val="20"/>
          <w:szCs w:val="20"/>
        </w:rPr>
        <w:t>la memoria.</w:t>
      </w:r>
    </w:p>
    <w:p w14:paraId="25FCEAF4" w14:textId="77777777" w:rsidR="004106B6" w:rsidRPr="00300497" w:rsidRDefault="00437DDC" w:rsidP="00B145C1">
      <w:pPr>
        <w:spacing w:after="0"/>
        <w:ind w:firstLine="708"/>
        <w:jc w:val="both"/>
        <w:rPr>
          <w:rFonts w:ascii="Verdana" w:hAnsi="Verdana"/>
          <w:sz w:val="20"/>
          <w:szCs w:val="20"/>
        </w:rPr>
      </w:pPr>
      <w:r w:rsidRPr="00300497">
        <w:rPr>
          <w:rFonts w:ascii="Verdana" w:hAnsi="Verdana"/>
          <w:sz w:val="20"/>
          <w:szCs w:val="20"/>
        </w:rPr>
        <w:t>Es la h</w:t>
      </w:r>
      <w:r w:rsidR="004840B8" w:rsidRPr="00300497">
        <w:rPr>
          <w:rFonts w:ascii="Verdana" w:hAnsi="Verdana"/>
          <w:sz w:val="20"/>
          <w:szCs w:val="20"/>
        </w:rPr>
        <w:t xml:space="preserve">istoria –eterna </w:t>
      </w:r>
      <w:r w:rsidR="004840B8" w:rsidRPr="00300497">
        <w:rPr>
          <w:rFonts w:ascii="Verdana" w:hAnsi="Verdana"/>
          <w:i/>
          <w:sz w:val="20"/>
          <w:szCs w:val="20"/>
        </w:rPr>
        <w:t>magistra vitae-</w:t>
      </w:r>
      <w:r w:rsidRPr="00300497">
        <w:rPr>
          <w:rFonts w:ascii="Verdana" w:hAnsi="Verdana"/>
          <w:i/>
          <w:sz w:val="20"/>
          <w:szCs w:val="20"/>
        </w:rPr>
        <w:t xml:space="preserve"> </w:t>
      </w:r>
      <w:r w:rsidRPr="00300497">
        <w:rPr>
          <w:rFonts w:ascii="Verdana" w:hAnsi="Verdana"/>
          <w:sz w:val="20"/>
          <w:szCs w:val="20"/>
        </w:rPr>
        <w:t xml:space="preserve">la que nos permite </w:t>
      </w:r>
      <w:r w:rsidR="003D4AA3" w:rsidRPr="00300497">
        <w:rPr>
          <w:rFonts w:ascii="Verdana" w:hAnsi="Verdana"/>
          <w:sz w:val="20"/>
          <w:szCs w:val="20"/>
        </w:rPr>
        <w:t>“acordar” con el presente</w:t>
      </w:r>
      <w:r w:rsidR="001E6049" w:rsidRPr="00300497">
        <w:rPr>
          <w:rFonts w:ascii="Verdana" w:hAnsi="Verdana"/>
          <w:sz w:val="20"/>
          <w:szCs w:val="20"/>
        </w:rPr>
        <w:t>, “religar”</w:t>
      </w:r>
      <w:r w:rsidR="00D55DBD" w:rsidRPr="00300497">
        <w:rPr>
          <w:rFonts w:ascii="Verdana" w:hAnsi="Verdana"/>
          <w:sz w:val="20"/>
          <w:szCs w:val="20"/>
        </w:rPr>
        <w:t xml:space="preserve"> </w:t>
      </w:r>
      <w:r w:rsidR="004840B8" w:rsidRPr="00300497">
        <w:rPr>
          <w:rFonts w:ascii="Verdana" w:hAnsi="Verdana"/>
          <w:sz w:val="20"/>
          <w:szCs w:val="20"/>
        </w:rPr>
        <w:t xml:space="preserve">el </w:t>
      </w:r>
      <w:r w:rsidRPr="00300497">
        <w:rPr>
          <w:rFonts w:ascii="Verdana" w:hAnsi="Verdana"/>
          <w:sz w:val="20"/>
          <w:szCs w:val="20"/>
        </w:rPr>
        <w:t xml:space="preserve">aleccionador </w:t>
      </w:r>
      <w:r w:rsidR="004840B8" w:rsidRPr="00300497">
        <w:rPr>
          <w:rFonts w:ascii="Verdana" w:hAnsi="Verdana"/>
          <w:sz w:val="20"/>
          <w:szCs w:val="20"/>
        </w:rPr>
        <w:t xml:space="preserve">episodio </w:t>
      </w:r>
      <w:r w:rsidR="003D4AA3" w:rsidRPr="00300497">
        <w:rPr>
          <w:rFonts w:ascii="Verdana" w:hAnsi="Verdana"/>
          <w:sz w:val="20"/>
          <w:szCs w:val="20"/>
        </w:rPr>
        <w:t xml:space="preserve">sudamericano </w:t>
      </w:r>
      <w:r w:rsidR="004840B8" w:rsidRPr="00300497">
        <w:rPr>
          <w:rFonts w:ascii="Verdana" w:hAnsi="Verdana"/>
          <w:sz w:val="20"/>
          <w:szCs w:val="20"/>
        </w:rPr>
        <w:t>de mayor crueldad e iniquidad internacional</w:t>
      </w:r>
      <w:r w:rsidR="00771391" w:rsidRPr="00300497">
        <w:rPr>
          <w:rFonts w:ascii="Verdana" w:hAnsi="Verdana"/>
          <w:sz w:val="20"/>
          <w:szCs w:val="20"/>
        </w:rPr>
        <w:t>,</w:t>
      </w:r>
      <w:r w:rsidR="004840B8" w:rsidRPr="00300497">
        <w:rPr>
          <w:rFonts w:ascii="Verdana" w:hAnsi="Verdana"/>
          <w:sz w:val="20"/>
          <w:szCs w:val="20"/>
        </w:rPr>
        <w:t xml:space="preserve"> que permanece clavado como un puñal sangrante –pues hasta hoy sangra- en el corazón del sentimiento </w:t>
      </w:r>
      <w:r w:rsidR="003C7573" w:rsidRPr="00300497">
        <w:rPr>
          <w:rFonts w:ascii="Verdana" w:hAnsi="Verdana"/>
          <w:sz w:val="20"/>
          <w:szCs w:val="20"/>
        </w:rPr>
        <w:t>continental</w:t>
      </w:r>
      <w:r w:rsidR="004840B8" w:rsidRPr="00300497">
        <w:rPr>
          <w:rFonts w:ascii="Verdana" w:hAnsi="Verdana"/>
          <w:sz w:val="20"/>
          <w:szCs w:val="20"/>
        </w:rPr>
        <w:t xml:space="preserve">, </w:t>
      </w:r>
      <w:r w:rsidR="00771391" w:rsidRPr="00300497">
        <w:rPr>
          <w:rFonts w:ascii="Verdana" w:hAnsi="Verdana"/>
          <w:sz w:val="20"/>
          <w:szCs w:val="20"/>
        </w:rPr>
        <w:t xml:space="preserve">y </w:t>
      </w:r>
      <w:r w:rsidR="004840B8" w:rsidRPr="00300497">
        <w:rPr>
          <w:rFonts w:ascii="Verdana" w:hAnsi="Verdana"/>
          <w:sz w:val="20"/>
          <w:szCs w:val="20"/>
        </w:rPr>
        <w:t xml:space="preserve">del que fue protagonista mi </w:t>
      </w:r>
      <w:r w:rsidR="00771391" w:rsidRPr="00300497">
        <w:rPr>
          <w:rFonts w:ascii="Verdana" w:hAnsi="Verdana"/>
          <w:sz w:val="20"/>
          <w:szCs w:val="20"/>
        </w:rPr>
        <w:t>propio Estado</w:t>
      </w:r>
      <w:r w:rsidR="004840B8" w:rsidRPr="00300497">
        <w:rPr>
          <w:rFonts w:ascii="Verdana" w:hAnsi="Verdana"/>
          <w:sz w:val="20"/>
          <w:szCs w:val="20"/>
        </w:rPr>
        <w:t xml:space="preserve">, hace más de un siglo y medio: </w:t>
      </w:r>
      <w:r w:rsidR="006F244C" w:rsidRPr="00300497">
        <w:rPr>
          <w:rFonts w:ascii="Verdana" w:hAnsi="Verdana"/>
          <w:sz w:val="20"/>
          <w:szCs w:val="20"/>
        </w:rPr>
        <w:t xml:space="preserve">se trata de </w:t>
      </w:r>
      <w:r w:rsidR="004840B8" w:rsidRPr="00300497">
        <w:rPr>
          <w:rFonts w:ascii="Verdana" w:hAnsi="Verdana"/>
          <w:sz w:val="20"/>
          <w:szCs w:val="20"/>
        </w:rPr>
        <w:t xml:space="preserve">la tristemente célebre </w:t>
      </w:r>
      <w:r w:rsidR="00B50FDA" w:rsidRPr="00300497">
        <w:rPr>
          <w:rFonts w:ascii="Verdana" w:hAnsi="Verdana"/>
          <w:sz w:val="20"/>
          <w:szCs w:val="20"/>
        </w:rPr>
        <w:t>“</w:t>
      </w:r>
      <w:r w:rsidR="004840B8" w:rsidRPr="00300497">
        <w:rPr>
          <w:rFonts w:ascii="Verdana" w:hAnsi="Verdana"/>
          <w:sz w:val="20"/>
          <w:szCs w:val="20"/>
        </w:rPr>
        <w:t>guerra al Paraguay</w:t>
      </w:r>
      <w:r w:rsidR="00B50FDA" w:rsidRPr="00300497">
        <w:rPr>
          <w:rFonts w:ascii="Verdana" w:hAnsi="Verdana"/>
          <w:sz w:val="20"/>
          <w:szCs w:val="20"/>
        </w:rPr>
        <w:t>” o “guerra de la Triple Alianza”</w:t>
      </w:r>
      <w:r w:rsidR="004840B8" w:rsidRPr="00300497">
        <w:rPr>
          <w:rFonts w:ascii="Verdana" w:hAnsi="Verdana"/>
          <w:sz w:val="20"/>
          <w:szCs w:val="20"/>
        </w:rPr>
        <w:t xml:space="preserve">. </w:t>
      </w:r>
    </w:p>
    <w:p w14:paraId="72CE5134" w14:textId="77777777" w:rsidR="00476605" w:rsidRPr="00300497" w:rsidRDefault="00476605" w:rsidP="00B145C1">
      <w:pPr>
        <w:spacing w:after="0"/>
        <w:ind w:firstLine="708"/>
        <w:jc w:val="both"/>
        <w:rPr>
          <w:rFonts w:ascii="Verdana" w:hAnsi="Verdana"/>
          <w:sz w:val="20"/>
          <w:szCs w:val="20"/>
        </w:rPr>
      </w:pPr>
    </w:p>
    <w:p w14:paraId="700E2B6D" w14:textId="77777777" w:rsidR="00013012" w:rsidRPr="00300497" w:rsidRDefault="008F2D1E" w:rsidP="00B145C1">
      <w:pPr>
        <w:spacing w:after="0"/>
        <w:ind w:firstLine="708"/>
        <w:jc w:val="both"/>
        <w:rPr>
          <w:rFonts w:ascii="Verdana" w:hAnsi="Verdana"/>
          <w:sz w:val="20"/>
          <w:szCs w:val="20"/>
        </w:rPr>
      </w:pPr>
      <w:r w:rsidRPr="00300497">
        <w:rPr>
          <w:rFonts w:ascii="Verdana" w:hAnsi="Verdana"/>
          <w:sz w:val="20"/>
          <w:szCs w:val="20"/>
        </w:rPr>
        <w:t>19</w:t>
      </w:r>
      <w:r w:rsidR="00771391" w:rsidRPr="00300497">
        <w:rPr>
          <w:rFonts w:ascii="Verdana" w:hAnsi="Verdana"/>
          <w:sz w:val="20"/>
          <w:szCs w:val="20"/>
        </w:rPr>
        <w:t xml:space="preserve"> - </w:t>
      </w:r>
      <w:r w:rsidR="004106B6" w:rsidRPr="00300497">
        <w:rPr>
          <w:rFonts w:ascii="Verdana" w:hAnsi="Verdana"/>
          <w:sz w:val="20"/>
          <w:szCs w:val="20"/>
        </w:rPr>
        <w:t xml:space="preserve">Precedida por traiciones, faltas a las palabras empeñadas, </w:t>
      </w:r>
      <w:r w:rsidR="00B9067A" w:rsidRPr="00300497">
        <w:rPr>
          <w:rFonts w:ascii="Verdana" w:hAnsi="Verdana"/>
          <w:sz w:val="20"/>
          <w:szCs w:val="20"/>
        </w:rPr>
        <w:t xml:space="preserve">promesas incumplidas, </w:t>
      </w:r>
      <w:r w:rsidR="004106B6" w:rsidRPr="00300497">
        <w:rPr>
          <w:rFonts w:ascii="Verdana" w:hAnsi="Verdana"/>
          <w:sz w:val="20"/>
          <w:szCs w:val="20"/>
        </w:rPr>
        <w:t xml:space="preserve">compra de voluntades y deslealtades, intereses de la potencia hegemónica extracontinental del momento, ambiciones expansionistas en la región, desprecio a los llamados </w:t>
      </w:r>
      <w:r w:rsidR="00B9067A" w:rsidRPr="00300497">
        <w:rPr>
          <w:rFonts w:ascii="Verdana" w:hAnsi="Verdana"/>
          <w:sz w:val="20"/>
          <w:szCs w:val="20"/>
        </w:rPr>
        <w:t xml:space="preserve">de </w:t>
      </w:r>
      <w:r w:rsidR="003C7573" w:rsidRPr="00300497">
        <w:rPr>
          <w:rFonts w:ascii="Verdana" w:hAnsi="Verdana"/>
          <w:sz w:val="20"/>
          <w:szCs w:val="20"/>
        </w:rPr>
        <w:t xml:space="preserve">casi todas las otras </w:t>
      </w:r>
      <w:r w:rsidR="00B9067A" w:rsidRPr="00300497">
        <w:rPr>
          <w:rFonts w:ascii="Verdana" w:hAnsi="Verdana"/>
          <w:sz w:val="20"/>
          <w:szCs w:val="20"/>
        </w:rPr>
        <w:t xml:space="preserve">naciones sudamericanas </w:t>
      </w:r>
      <w:r w:rsidR="004106B6" w:rsidRPr="00300497">
        <w:rPr>
          <w:rFonts w:ascii="Verdana" w:hAnsi="Verdana"/>
          <w:sz w:val="20"/>
          <w:szCs w:val="20"/>
        </w:rPr>
        <w:t xml:space="preserve">a la solidaridad continental, </w:t>
      </w:r>
      <w:r w:rsidR="00B9067A" w:rsidRPr="00300497">
        <w:rPr>
          <w:rFonts w:ascii="Verdana" w:hAnsi="Verdana"/>
          <w:sz w:val="20"/>
          <w:szCs w:val="20"/>
        </w:rPr>
        <w:t xml:space="preserve">intervención abierta en conflictos de otras naciones, ninguna de estas bajezas </w:t>
      </w:r>
      <w:r w:rsidR="00771391" w:rsidRPr="00300497">
        <w:rPr>
          <w:rFonts w:ascii="Verdana" w:hAnsi="Verdana"/>
          <w:sz w:val="20"/>
          <w:szCs w:val="20"/>
        </w:rPr>
        <w:t>s</w:t>
      </w:r>
      <w:r w:rsidR="00B9067A" w:rsidRPr="00300497">
        <w:rPr>
          <w:rFonts w:ascii="Verdana" w:hAnsi="Verdana"/>
          <w:sz w:val="20"/>
          <w:szCs w:val="20"/>
        </w:rPr>
        <w:t xml:space="preserve">e ahorraron para </w:t>
      </w:r>
      <w:r w:rsidR="00013012" w:rsidRPr="00300497">
        <w:rPr>
          <w:rFonts w:ascii="Verdana" w:hAnsi="Verdana"/>
          <w:sz w:val="20"/>
          <w:szCs w:val="20"/>
        </w:rPr>
        <w:t xml:space="preserve">plegarse a una guerra </w:t>
      </w:r>
      <w:r w:rsidR="000526DC" w:rsidRPr="00300497">
        <w:rPr>
          <w:rFonts w:ascii="Verdana" w:hAnsi="Verdana"/>
          <w:sz w:val="20"/>
          <w:szCs w:val="20"/>
        </w:rPr>
        <w:t xml:space="preserve">de increíble crueldad </w:t>
      </w:r>
      <w:r w:rsidR="00013012" w:rsidRPr="00300497">
        <w:rPr>
          <w:rFonts w:ascii="Verdana" w:hAnsi="Verdana"/>
          <w:sz w:val="20"/>
          <w:szCs w:val="20"/>
        </w:rPr>
        <w:t>contra el Paraguay,</w:t>
      </w:r>
      <w:r w:rsidR="003C7573" w:rsidRPr="00300497">
        <w:rPr>
          <w:rFonts w:ascii="Verdana" w:hAnsi="Verdana"/>
          <w:sz w:val="20"/>
          <w:szCs w:val="20"/>
        </w:rPr>
        <w:t xml:space="preserve"> cuyo pueblo </w:t>
      </w:r>
      <w:r w:rsidR="00013012" w:rsidRPr="00300497">
        <w:rPr>
          <w:rFonts w:ascii="Verdana" w:hAnsi="Verdana"/>
          <w:sz w:val="20"/>
          <w:szCs w:val="20"/>
        </w:rPr>
        <w:t>resistió heroicamente durante años</w:t>
      </w:r>
      <w:r w:rsidR="000526DC" w:rsidRPr="00300497">
        <w:rPr>
          <w:rFonts w:ascii="Verdana" w:hAnsi="Verdana"/>
          <w:sz w:val="20"/>
          <w:szCs w:val="20"/>
        </w:rPr>
        <w:t>,</w:t>
      </w:r>
      <w:r w:rsidR="00013012" w:rsidRPr="00300497">
        <w:rPr>
          <w:rFonts w:ascii="Verdana" w:hAnsi="Verdana"/>
          <w:sz w:val="20"/>
          <w:szCs w:val="20"/>
        </w:rPr>
        <w:t xml:space="preserve"> hasta que culminó con </w:t>
      </w:r>
      <w:r w:rsidR="00771391" w:rsidRPr="00300497">
        <w:rPr>
          <w:rFonts w:ascii="Verdana" w:hAnsi="Verdana"/>
          <w:sz w:val="20"/>
          <w:szCs w:val="20"/>
        </w:rPr>
        <w:t xml:space="preserve">la casi extinción de la población masculina paraguaya y </w:t>
      </w:r>
      <w:r w:rsidR="00013012" w:rsidRPr="00300497">
        <w:rPr>
          <w:rFonts w:ascii="Verdana" w:hAnsi="Verdana"/>
          <w:sz w:val="20"/>
          <w:szCs w:val="20"/>
        </w:rPr>
        <w:t>el cobarde asesinato de Francisco Solano López y su hijo adolescente, que nunca se rindieron.</w:t>
      </w:r>
    </w:p>
    <w:p w14:paraId="6AA4F865" w14:textId="77777777" w:rsidR="00476605" w:rsidRPr="00300497" w:rsidRDefault="00476605" w:rsidP="00B145C1">
      <w:pPr>
        <w:spacing w:after="0"/>
        <w:ind w:firstLine="708"/>
        <w:jc w:val="both"/>
        <w:rPr>
          <w:rFonts w:ascii="Verdana" w:hAnsi="Verdana"/>
          <w:sz w:val="20"/>
          <w:szCs w:val="20"/>
        </w:rPr>
      </w:pPr>
    </w:p>
    <w:p w14:paraId="55DA2803" w14:textId="77777777" w:rsidR="00BD28DF" w:rsidRPr="00300497" w:rsidRDefault="008F2D1E" w:rsidP="00B145C1">
      <w:pPr>
        <w:spacing w:after="0"/>
        <w:ind w:firstLine="708"/>
        <w:jc w:val="both"/>
        <w:rPr>
          <w:rFonts w:ascii="Verdana" w:hAnsi="Verdana"/>
          <w:sz w:val="20"/>
          <w:szCs w:val="20"/>
        </w:rPr>
      </w:pPr>
      <w:r w:rsidRPr="00300497">
        <w:rPr>
          <w:rFonts w:ascii="Verdana" w:hAnsi="Verdana"/>
          <w:sz w:val="20"/>
          <w:szCs w:val="20"/>
        </w:rPr>
        <w:t>20</w:t>
      </w:r>
      <w:r w:rsidR="00771391" w:rsidRPr="00300497">
        <w:rPr>
          <w:rFonts w:ascii="Verdana" w:hAnsi="Verdana"/>
          <w:sz w:val="20"/>
          <w:szCs w:val="20"/>
        </w:rPr>
        <w:t xml:space="preserve"> - </w:t>
      </w:r>
      <w:r w:rsidR="00013012" w:rsidRPr="00300497">
        <w:rPr>
          <w:rFonts w:ascii="Verdana" w:hAnsi="Verdana"/>
          <w:sz w:val="20"/>
          <w:szCs w:val="20"/>
        </w:rPr>
        <w:t>Paraguay en 1863 tenía la misma población que la Argentina, con una balanza comercial constantemente favorable, que le pe</w:t>
      </w:r>
      <w:r w:rsidR="00771391" w:rsidRPr="00300497">
        <w:rPr>
          <w:rFonts w:ascii="Verdana" w:hAnsi="Verdana"/>
          <w:sz w:val="20"/>
          <w:szCs w:val="20"/>
        </w:rPr>
        <w:t>r</w:t>
      </w:r>
      <w:r w:rsidR="00013012" w:rsidRPr="00300497">
        <w:rPr>
          <w:rFonts w:ascii="Verdana" w:hAnsi="Verdana"/>
          <w:sz w:val="20"/>
          <w:szCs w:val="20"/>
        </w:rPr>
        <w:t>mitió fortalecerse, prepara</w:t>
      </w:r>
      <w:r w:rsidR="00771391" w:rsidRPr="00300497">
        <w:rPr>
          <w:rFonts w:ascii="Verdana" w:hAnsi="Verdana"/>
          <w:sz w:val="20"/>
          <w:szCs w:val="20"/>
        </w:rPr>
        <w:t>r</w:t>
      </w:r>
      <w:r w:rsidR="00013012" w:rsidRPr="00300497">
        <w:rPr>
          <w:rFonts w:ascii="Verdana" w:hAnsi="Verdana"/>
          <w:sz w:val="20"/>
          <w:szCs w:val="20"/>
        </w:rPr>
        <w:t xml:space="preserve"> sus defensas, </w:t>
      </w:r>
      <w:r w:rsidR="004D6646" w:rsidRPr="00300497">
        <w:rPr>
          <w:rFonts w:ascii="Verdana" w:hAnsi="Verdana"/>
          <w:sz w:val="20"/>
          <w:szCs w:val="20"/>
        </w:rPr>
        <w:t xml:space="preserve">montar </w:t>
      </w:r>
      <w:r w:rsidR="00013012" w:rsidRPr="00300497">
        <w:rPr>
          <w:rFonts w:ascii="Verdana" w:hAnsi="Verdana"/>
          <w:sz w:val="20"/>
          <w:szCs w:val="20"/>
        </w:rPr>
        <w:t>en Ibicuy una fundición de cañones impresionante</w:t>
      </w:r>
      <w:r w:rsidR="00771391" w:rsidRPr="00300497">
        <w:rPr>
          <w:rFonts w:ascii="Verdana" w:hAnsi="Verdana"/>
          <w:sz w:val="20"/>
          <w:szCs w:val="20"/>
        </w:rPr>
        <w:t xml:space="preserve"> para la época</w:t>
      </w:r>
      <w:r w:rsidR="00013012" w:rsidRPr="00300497">
        <w:rPr>
          <w:rFonts w:ascii="Verdana" w:hAnsi="Verdana"/>
          <w:sz w:val="20"/>
          <w:szCs w:val="20"/>
        </w:rPr>
        <w:t xml:space="preserve">, instalar el primer ferrocarril y el primer telégrafo del continente, comprar navíos acorazados en Europa y enviar </w:t>
      </w:r>
      <w:r w:rsidR="004D6646" w:rsidRPr="00300497">
        <w:rPr>
          <w:rFonts w:ascii="Verdana" w:hAnsi="Verdana"/>
          <w:sz w:val="20"/>
          <w:szCs w:val="20"/>
        </w:rPr>
        <w:t xml:space="preserve">allá </w:t>
      </w:r>
      <w:r w:rsidR="00013012" w:rsidRPr="00300497">
        <w:rPr>
          <w:rFonts w:ascii="Verdana" w:hAnsi="Verdana"/>
          <w:sz w:val="20"/>
          <w:szCs w:val="20"/>
        </w:rPr>
        <w:t xml:space="preserve">a sus oficiales </w:t>
      </w:r>
      <w:r w:rsidR="00771391" w:rsidRPr="00300497">
        <w:rPr>
          <w:rFonts w:ascii="Verdana" w:hAnsi="Verdana"/>
          <w:sz w:val="20"/>
          <w:szCs w:val="20"/>
        </w:rPr>
        <w:t xml:space="preserve">y técnicos </w:t>
      </w:r>
      <w:r w:rsidR="00013012" w:rsidRPr="00300497">
        <w:rPr>
          <w:rFonts w:ascii="Verdana" w:hAnsi="Verdana"/>
          <w:sz w:val="20"/>
          <w:szCs w:val="20"/>
        </w:rPr>
        <w:t>a entrenarse</w:t>
      </w:r>
      <w:r w:rsidR="004D6646" w:rsidRPr="00300497">
        <w:rPr>
          <w:rFonts w:ascii="Verdana" w:hAnsi="Verdana"/>
          <w:sz w:val="20"/>
          <w:szCs w:val="20"/>
        </w:rPr>
        <w:t xml:space="preserve">. </w:t>
      </w:r>
      <w:r w:rsidR="00013012" w:rsidRPr="00300497">
        <w:rPr>
          <w:rFonts w:ascii="Verdana" w:hAnsi="Verdana"/>
          <w:sz w:val="20"/>
          <w:szCs w:val="20"/>
        </w:rPr>
        <w:t>El país</w:t>
      </w:r>
      <w:r w:rsidR="00771391" w:rsidRPr="00300497">
        <w:rPr>
          <w:rFonts w:ascii="Verdana" w:hAnsi="Verdana"/>
          <w:sz w:val="20"/>
          <w:szCs w:val="20"/>
        </w:rPr>
        <w:t xml:space="preserve">, gracias a la mano </w:t>
      </w:r>
      <w:r w:rsidR="00B84DF6" w:rsidRPr="00300497">
        <w:rPr>
          <w:rFonts w:ascii="Verdana" w:hAnsi="Verdana"/>
          <w:sz w:val="20"/>
          <w:szCs w:val="20"/>
        </w:rPr>
        <w:t xml:space="preserve">durísima </w:t>
      </w:r>
      <w:r w:rsidR="00771391" w:rsidRPr="00300497">
        <w:rPr>
          <w:rFonts w:ascii="Verdana" w:hAnsi="Verdana"/>
          <w:sz w:val="20"/>
          <w:szCs w:val="20"/>
        </w:rPr>
        <w:t>de Gaspar Rodríguez de Francia,</w:t>
      </w:r>
      <w:r w:rsidR="00013012" w:rsidRPr="00300497">
        <w:rPr>
          <w:rFonts w:ascii="Verdana" w:hAnsi="Verdana"/>
          <w:sz w:val="20"/>
          <w:szCs w:val="20"/>
        </w:rPr>
        <w:t xml:space="preserve"> se había ahorrado las guerras fratricidas de todos los nuestros y había sabido aprovechar esa oportunidad, hasta convertirse en una verdadera potencia</w:t>
      </w:r>
      <w:r w:rsidR="00BD28DF" w:rsidRPr="00300497">
        <w:rPr>
          <w:rFonts w:ascii="Verdana" w:hAnsi="Verdana"/>
          <w:sz w:val="20"/>
          <w:szCs w:val="20"/>
        </w:rPr>
        <w:t>.</w:t>
      </w:r>
    </w:p>
    <w:p w14:paraId="2D3DD574" w14:textId="77777777" w:rsidR="000A1E5E" w:rsidRPr="00300497" w:rsidRDefault="00D55DBD" w:rsidP="00B145C1">
      <w:pPr>
        <w:spacing w:after="0"/>
        <w:ind w:firstLine="708"/>
        <w:jc w:val="both"/>
        <w:rPr>
          <w:rFonts w:ascii="Verdana" w:hAnsi="Verdana"/>
          <w:sz w:val="20"/>
          <w:szCs w:val="20"/>
        </w:rPr>
      </w:pPr>
      <w:r w:rsidRPr="00300497">
        <w:rPr>
          <w:rFonts w:ascii="Verdana" w:hAnsi="Verdana"/>
          <w:sz w:val="20"/>
          <w:szCs w:val="20"/>
        </w:rPr>
        <w:t>P</w:t>
      </w:r>
      <w:r w:rsidR="00BD28DF" w:rsidRPr="00300497">
        <w:rPr>
          <w:rFonts w:ascii="Verdana" w:hAnsi="Verdana"/>
          <w:sz w:val="20"/>
          <w:szCs w:val="20"/>
        </w:rPr>
        <w:t xml:space="preserve">ara los </w:t>
      </w:r>
      <w:r w:rsidR="000A1E5E" w:rsidRPr="00300497">
        <w:rPr>
          <w:rFonts w:ascii="Verdana" w:hAnsi="Verdana"/>
          <w:sz w:val="20"/>
          <w:szCs w:val="20"/>
        </w:rPr>
        <w:t xml:space="preserve">curiosos </w:t>
      </w:r>
      <w:r w:rsidR="00BD28DF" w:rsidRPr="00300497">
        <w:rPr>
          <w:rFonts w:ascii="Verdana" w:hAnsi="Verdana"/>
          <w:sz w:val="20"/>
          <w:szCs w:val="20"/>
        </w:rPr>
        <w:t>“liberales” argentinos</w:t>
      </w:r>
      <w:r w:rsidR="00174A00" w:rsidRPr="00300497">
        <w:rPr>
          <w:rFonts w:ascii="Verdana" w:hAnsi="Verdana"/>
          <w:sz w:val="20"/>
          <w:szCs w:val="20"/>
        </w:rPr>
        <w:t xml:space="preserve"> de ese momento</w:t>
      </w:r>
      <w:r w:rsidR="000A1E5E" w:rsidRPr="00300497">
        <w:rPr>
          <w:rFonts w:ascii="Verdana" w:hAnsi="Verdana"/>
          <w:sz w:val="20"/>
          <w:szCs w:val="20"/>
        </w:rPr>
        <w:t xml:space="preserve"> </w:t>
      </w:r>
      <w:r w:rsidR="006F244C" w:rsidRPr="00300497">
        <w:rPr>
          <w:rFonts w:ascii="Verdana" w:hAnsi="Verdana"/>
          <w:sz w:val="20"/>
          <w:szCs w:val="20"/>
        </w:rPr>
        <w:t xml:space="preserve">–que no dudaban en sumarse al carro expansionista de </w:t>
      </w:r>
      <w:r w:rsidR="00BD28DF" w:rsidRPr="00300497">
        <w:rPr>
          <w:rFonts w:ascii="Verdana" w:hAnsi="Verdana"/>
          <w:sz w:val="20"/>
          <w:szCs w:val="20"/>
        </w:rPr>
        <w:t>los esclavistas brasileños</w:t>
      </w:r>
      <w:r w:rsidRPr="00300497">
        <w:rPr>
          <w:rFonts w:ascii="Verdana" w:hAnsi="Verdana"/>
          <w:sz w:val="20"/>
          <w:szCs w:val="20"/>
        </w:rPr>
        <w:t xml:space="preserve"> y a las presiones imperiales británicas</w:t>
      </w:r>
      <w:r w:rsidR="000A1E5E" w:rsidRPr="00300497">
        <w:rPr>
          <w:rFonts w:ascii="Verdana" w:hAnsi="Verdana"/>
          <w:sz w:val="20"/>
          <w:szCs w:val="20"/>
        </w:rPr>
        <w:t>-</w:t>
      </w:r>
      <w:r w:rsidR="00771391" w:rsidRPr="00300497">
        <w:rPr>
          <w:rFonts w:ascii="Verdana" w:hAnsi="Verdana"/>
          <w:sz w:val="20"/>
          <w:szCs w:val="20"/>
        </w:rPr>
        <w:t xml:space="preserve">, </w:t>
      </w:r>
      <w:r w:rsidRPr="00300497">
        <w:rPr>
          <w:rFonts w:ascii="Verdana" w:hAnsi="Verdana"/>
          <w:sz w:val="20"/>
          <w:szCs w:val="20"/>
        </w:rPr>
        <w:t xml:space="preserve">Solano López </w:t>
      </w:r>
      <w:r w:rsidR="00771391" w:rsidRPr="00300497">
        <w:rPr>
          <w:rFonts w:ascii="Verdana" w:hAnsi="Verdana"/>
          <w:sz w:val="20"/>
          <w:szCs w:val="20"/>
        </w:rPr>
        <w:t xml:space="preserve">era </w:t>
      </w:r>
      <w:r w:rsidR="00BD28DF" w:rsidRPr="00300497">
        <w:rPr>
          <w:rFonts w:ascii="Verdana" w:hAnsi="Verdana"/>
          <w:sz w:val="20"/>
          <w:szCs w:val="20"/>
        </w:rPr>
        <w:t xml:space="preserve">un </w:t>
      </w:r>
      <w:r w:rsidR="00771391" w:rsidRPr="00300497">
        <w:rPr>
          <w:rFonts w:ascii="Verdana" w:hAnsi="Verdana"/>
          <w:sz w:val="20"/>
          <w:szCs w:val="20"/>
        </w:rPr>
        <w:t>terrible “</w:t>
      </w:r>
      <w:r w:rsidR="00BD28DF" w:rsidRPr="00300497">
        <w:rPr>
          <w:rFonts w:ascii="Verdana" w:hAnsi="Verdana"/>
          <w:sz w:val="20"/>
          <w:szCs w:val="20"/>
        </w:rPr>
        <w:t>dictador</w:t>
      </w:r>
      <w:r w:rsidR="00771391" w:rsidRPr="00300497">
        <w:rPr>
          <w:rFonts w:ascii="Verdana" w:hAnsi="Verdana"/>
          <w:sz w:val="20"/>
          <w:szCs w:val="20"/>
        </w:rPr>
        <w:t xml:space="preserve">” y, </w:t>
      </w:r>
      <w:r w:rsidR="00BD28DF" w:rsidRPr="00300497">
        <w:rPr>
          <w:rFonts w:ascii="Verdana" w:hAnsi="Verdana"/>
          <w:sz w:val="20"/>
          <w:szCs w:val="20"/>
        </w:rPr>
        <w:t>en nombre de la “libertad” de su pueblo</w:t>
      </w:r>
      <w:r w:rsidR="00771391" w:rsidRPr="00300497">
        <w:rPr>
          <w:rFonts w:ascii="Verdana" w:hAnsi="Verdana"/>
          <w:sz w:val="20"/>
          <w:szCs w:val="20"/>
        </w:rPr>
        <w:t xml:space="preserve">, sostenían la necesidad de </w:t>
      </w:r>
      <w:r w:rsidR="00BD28DF" w:rsidRPr="00300497">
        <w:rPr>
          <w:rFonts w:ascii="Verdana" w:hAnsi="Verdana"/>
          <w:sz w:val="20"/>
          <w:szCs w:val="20"/>
        </w:rPr>
        <w:t>acabar con el “tirano”</w:t>
      </w:r>
      <w:r w:rsidR="00771391" w:rsidRPr="00300497">
        <w:rPr>
          <w:rFonts w:ascii="Verdana" w:hAnsi="Verdana"/>
          <w:sz w:val="20"/>
          <w:szCs w:val="20"/>
        </w:rPr>
        <w:t xml:space="preserve">. Pero </w:t>
      </w:r>
      <w:r w:rsidRPr="00300497">
        <w:rPr>
          <w:rFonts w:ascii="Verdana" w:hAnsi="Verdana"/>
          <w:sz w:val="20"/>
          <w:szCs w:val="20"/>
        </w:rPr>
        <w:t xml:space="preserve">el </w:t>
      </w:r>
      <w:r w:rsidR="00B50FDA" w:rsidRPr="00300497">
        <w:rPr>
          <w:rFonts w:ascii="Verdana" w:hAnsi="Verdana"/>
          <w:sz w:val="20"/>
          <w:szCs w:val="20"/>
        </w:rPr>
        <w:t>pueblo no parecía acompa</w:t>
      </w:r>
      <w:r w:rsidR="000A1E5E" w:rsidRPr="00300497">
        <w:rPr>
          <w:rFonts w:ascii="Verdana" w:hAnsi="Verdana"/>
          <w:sz w:val="20"/>
          <w:szCs w:val="20"/>
        </w:rPr>
        <w:t>ñ</w:t>
      </w:r>
      <w:r w:rsidR="00B50FDA" w:rsidRPr="00300497">
        <w:rPr>
          <w:rFonts w:ascii="Verdana" w:hAnsi="Verdana"/>
          <w:sz w:val="20"/>
          <w:szCs w:val="20"/>
        </w:rPr>
        <w:t xml:space="preserve">ar </w:t>
      </w:r>
      <w:r w:rsidR="000A1E5E" w:rsidRPr="00300497">
        <w:rPr>
          <w:rFonts w:ascii="Verdana" w:hAnsi="Verdana"/>
          <w:sz w:val="20"/>
          <w:szCs w:val="20"/>
        </w:rPr>
        <w:t xml:space="preserve">a </w:t>
      </w:r>
      <w:r w:rsidRPr="00300497">
        <w:rPr>
          <w:rFonts w:ascii="Verdana" w:hAnsi="Verdana"/>
          <w:sz w:val="20"/>
          <w:szCs w:val="20"/>
        </w:rPr>
        <w:t xml:space="preserve">los despiadados invasores </w:t>
      </w:r>
      <w:r w:rsidR="000A1E5E" w:rsidRPr="00300497">
        <w:rPr>
          <w:rFonts w:ascii="Verdana" w:hAnsi="Verdana"/>
          <w:sz w:val="20"/>
          <w:szCs w:val="20"/>
        </w:rPr>
        <w:t>que invocaba</w:t>
      </w:r>
      <w:r w:rsidRPr="00300497">
        <w:rPr>
          <w:rFonts w:ascii="Verdana" w:hAnsi="Verdana"/>
          <w:sz w:val="20"/>
          <w:szCs w:val="20"/>
        </w:rPr>
        <w:t>n</w:t>
      </w:r>
      <w:r w:rsidR="000A1E5E" w:rsidRPr="00300497">
        <w:rPr>
          <w:rFonts w:ascii="Verdana" w:hAnsi="Verdana"/>
          <w:sz w:val="20"/>
          <w:szCs w:val="20"/>
        </w:rPr>
        <w:t xml:space="preserve"> su </w:t>
      </w:r>
      <w:r w:rsidR="00B50FDA" w:rsidRPr="00300497">
        <w:rPr>
          <w:rFonts w:ascii="Verdana" w:hAnsi="Verdana"/>
          <w:sz w:val="20"/>
          <w:szCs w:val="20"/>
        </w:rPr>
        <w:t xml:space="preserve">“libertad”, pues la guerra duró años, el jefe </w:t>
      </w:r>
      <w:r w:rsidR="004D6646" w:rsidRPr="00300497">
        <w:rPr>
          <w:rFonts w:ascii="Verdana" w:hAnsi="Verdana"/>
          <w:sz w:val="20"/>
          <w:szCs w:val="20"/>
        </w:rPr>
        <w:t xml:space="preserve">militar y presidente </w:t>
      </w:r>
      <w:r w:rsidR="00B50FDA" w:rsidRPr="00300497">
        <w:rPr>
          <w:rFonts w:ascii="Verdana" w:hAnsi="Verdana"/>
          <w:sz w:val="20"/>
          <w:szCs w:val="20"/>
        </w:rPr>
        <w:t xml:space="preserve">argentino mordió el polvo de la derrota varias veces, </w:t>
      </w:r>
      <w:r w:rsidR="006F244C" w:rsidRPr="00300497">
        <w:rPr>
          <w:rFonts w:ascii="Verdana" w:hAnsi="Verdana"/>
          <w:sz w:val="20"/>
          <w:szCs w:val="20"/>
        </w:rPr>
        <w:t xml:space="preserve">hasta que </w:t>
      </w:r>
      <w:r w:rsidR="00B50FDA" w:rsidRPr="00300497">
        <w:rPr>
          <w:rFonts w:ascii="Verdana" w:hAnsi="Verdana"/>
          <w:sz w:val="20"/>
          <w:szCs w:val="20"/>
        </w:rPr>
        <w:t>sus aliados</w:t>
      </w:r>
      <w:r w:rsidR="004D6646" w:rsidRPr="00300497">
        <w:rPr>
          <w:rFonts w:ascii="Verdana" w:hAnsi="Verdana"/>
          <w:sz w:val="20"/>
          <w:szCs w:val="20"/>
        </w:rPr>
        <w:t>, notando su escasa habilidad</w:t>
      </w:r>
      <w:r w:rsidR="00174A00" w:rsidRPr="00300497">
        <w:rPr>
          <w:rFonts w:ascii="Verdana" w:hAnsi="Verdana"/>
          <w:sz w:val="20"/>
          <w:szCs w:val="20"/>
        </w:rPr>
        <w:t xml:space="preserve"> táctica</w:t>
      </w:r>
      <w:r w:rsidR="004D6646" w:rsidRPr="00300497">
        <w:rPr>
          <w:rFonts w:ascii="Verdana" w:hAnsi="Verdana"/>
          <w:sz w:val="20"/>
          <w:szCs w:val="20"/>
        </w:rPr>
        <w:t>,</w:t>
      </w:r>
      <w:r w:rsidR="00B50FDA" w:rsidRPr="00300497">
        <w:rPr>
          <w:rFonts w:ascii="Verdana" w:hAnsi="Verdana"/>
          <w:sz w:val="20"/>
          <w:szCs w:val="20"/>
        </w:rPr>
        <w:t xml:space="preserve"> prefirieron</w:t>
      </w:r>
      <w:r w:rsidR="00B84DF6" w:rsidRPr="00300497">
        <w:rPr>
          <w:rFonts w:ascii="Verdana" w:hAnsi="Verdana"/>
          <w:sz w:val="20"/>
          <w:szCs w:val="20"/>
        </w:rPr>
        <w:t xml:space="preserve"> reemplazarlo y</w:t>
      </w:r>
      <w:r w:rsidR="00B50FDA" w:rsidRPr="00300497">
        <w:rPr>
          <w:rFonts w:ascii="Verdana" w:hAnsi="Verdana"/>
          <w:sz w:val="20"/>
          <w:szCs w:val="20"/>
        </w:rPr>
        <w:t xml:space="preserve"> dejar al frente de las tropas al yerno del emperador</w:t>
      </w:r>
      <w:r w:rsidR="00DA15E6" w:rsidRPr="00300497">
        <w:rPr>
          <w:rFonts w:ascii="Verdana" w:hAnsi="Verdana"/>
          <w:sz w:val="20"/>
          <w:szCs w:val="20"/>
        </w:rPr>
        <w:t xml:space="preserve">. La resistencia del pueblo paraguayo hizo que la </w:t>
      </w:r>
      <w:r w:rsidR="00B50FDA" w:rsidRPr="00300497">
        <w:rPr>
          <w:rFonts w:ascii="Verdana" w:hAnsi="Verdana"/>
          <w:sz w:val="20"/>
          <w:szCs w:val="20"/>
        </w:rPr>
        <w:t xml:space="preserve">guerra </w:t>
      </w:r>
      <w:r w:rsidR="00DA15E6" w:rsidRPr="00300497">
        <w:rPr>
          <w:rFonts w:ascii="Verdana" w:hAnsi="Verdana"/>
          <w:sz w:val="20"/>
          <w:szCs w:val="20"/>
        </w:rPr>
        <w:t xml:space="preserve">se prolongase por años; </w:t>
      </w:r>
      <w:r w:rsidR="00B50FDA" w:rsidRPr="00300497">
        <w:rPr>
          <w:rFonts w:ascii="Verdana" w:hAnsi="Verdana"/>
          <w:sz w:val="20"/>
          <w:szCs w:val="20"/>
        </w:rPr>
        <w:t xml:space="preserve">acabó apenas en 1870. </w:t>
      </w:r>
    </w:p>
    <w:p w14:paraId="38329F3A" w14:textId="77777777" w:rsidR="00B50FDA" w:rsidRPr="00300497" w:rsidRDefault="00B50FDA" w:rsidP="00B145C1">
      <w:pPr>
        <w:spacing w:after="0"/>
        <w:ind w:firstLine="708"/>
        <w:jc w:val="both"/>
        <w:rPr>
          <w:rFonts w:ascii="Verdana" w:hAnsi="Verdana"/>
          <w:sz w:val="20"/>
          <w:szCs w:val="20"/>
        </w:rPr>
      </w:pPr>
      <w:r w:rsidRPr="00300497">
        <w:rPr>
          <w:rFonts w:ascii="Verdana" w:hAnsi="Verdana"/>
          <w:sz w:val="20"/>
          <w:szCs w:val="20"/>
        </w:rPr>
        <w:lastRenderedPageBreak/>
        <w:t>A la Argentina le dejó una enorme deuda de guerra, que repercutiría años después en una crisis</w:t>
      </w:r>
      <w:r w:rsidR="00174A00" w:rsidRPr="00300497">
        <w:rPr>
          <w:rFonts w:ascii="Verdana" w:hAnsi="Verdana"/>
          <w:sz w:val="20"/>
          <w:szCs w:val="20"/>
        </w:rPr>
        <w:t xml:space="preserve">, precedente de todas las posteriores hasta la fecha, en la larga y vergonzosa historia </w:t>
      </w:r>
      <w:r w:rsidR="00A421CB" w:rsidRPr="00300497">
        <w:rPr>
          <w:rFonts w:ascii="Verdana" w:hAnsi="Verdana"/>
          <w:sz w:val="20"/>
          <w:szCs w:val="20"/>
        </w:rPr>
        <w:t>de su capítulo como parte del</w:t>
      </w:r>
      <w:r w:rsidR="00174A00" w:rsidRPr="00300497">
        <w:rPr>
          <w:rFonts w:ascii="Verdana" w:hAnsi="Verdana"/>
          <w:sz w:val="20"/>
          <w:szCs w:val="20"/>
        </w:rPr>
        <w:t xml:space="preserve"> endeudamiento </w:t>
      </w:r>
      <w:r w:rsidR="003C7573" w:rsidRPr="00300497">
        <w:rPr>
          <w:rFonts w:ascii="Verdana" w:hAnsi="Verdana"/>
          <w:sz w:val="20"/>
          <w:szCs w:val="20"/>
        </w:rPr>
        <w:t xml:space="preserve">neocolonial </w:t>
      </w:r>
      <w:r w:rsidR="00174A00" w:rsidRPr="00300497">
        <w:rPr>
          <w:rFonts w:ascii="Verdana" w:hAnsi="Verdana"/>
          <w:sz w:val="20"/>
          <w:szCs w:val="20"/>
        </w:rPr>
        <w:t>de nuestra región</w:t>
      </w:r>
      <w:r w:rsidRPr="00300497">
        <w:rPr>
          <w:rFonts w:ascii="Verdana" w:hAnsi="Verdana"/>
          <w:sz w:val="20"/>
          <w:szCs w:val="20"/>
        </w:rPr>
        <w:t>. Sin embargo, obtuvo su objetivo, es decir, destruyó al Paraguay,</w:t>
      </w:r>
      <w:r w:rsidR="00B84DF6" w:rsidRPr="00300497">
        <w:rPr>
          <w:rFonts w:ascii="Verdana" w:hAnsi="Verdana"/>
          <w:sz w:val="20"/>
          <w:szCs w:val="20"/>
        </w:rPr>
        <w:t xml:space="preserve"> que</w:t>
      </w:r>
      <w:r w:rsidRPr="00300497">
        <w:rPr>
          <w:rFonts w:ascii="Verdana" w:hAnsi="Verdana"/>
          <w:sz w:val="20"/>
          <w:szCs w:val="20"/>
        </w:rPr>
        <w:t xml:space="preserve"> prácticamente quedó sin hombres, con una apl</w:t>
      </w:r>
      <w:r w:rsidR="000A1E5E" w:rsidRPr="00300497">
        <w:rPr>
          <w:rFonts w:ascii="Verdana" w:hAnsi="Verdana"/>
          <w:sz w:val="20"/>
          <w:szCs w:val="20"/>
        </w:rPr>
        <w:t>a</w:t>
      </w:r>
      <w:r w:rsidRPr="00300497">
        <w:rPr>
          <w:rFonts w:ascii="Verdana" w:hAnsi="Verdana"/>
          <w:sz w:val="20"/>
          <w:szCs w:val="20"/>
        </w:rPr>
        <w:t>stante mayoría de mujeres</w:t>
      </w:r>
      <w:r w:rsidR="006F244C" w:rsidRPr="00300497">
        <w:rPr>
          <w:rFonts w:ascii="Verdana" w:hAnsi="Verdana"/>
          <w:sz w:val="20"/>
          <w:szCs w:val="20"/>
        </w:rPr>
        <w:t xml:space="preserve">, ancianos </w:t>
      </w:r>
      <w:r w:rsidR="000A1E5E" w:rsidRPr="00300497">
        <w:rPr>
          <w:rFonts w:ascii="Verdana" w:hAnsi="Verdana"/>
          <w:sz w:val="20"/>
          <w:szCs w:val="20"/>
        </w:rPr>
        <w:t>y niños</w:t>
      </w:r>
      <w:r w:rsidRPr="00300497">
        <w:rPr>
          <w:rFonts w:ascii="Verdana" w:hAnsi="Verdana"/>
          <w:sz w:val="20"/>
          <w:szCs w:val="20"/>
        </w:rPr>
        <w:t xml:space="preserve">, </w:t>
      </w:r>
      <w:r w:rsidR="006F244C" w:rsidRPr="00300497">
        <w:rPr>
          <w:rFonts w:ascii="Verdana" w:hAnsi="Verdana"/>
          <w:sz w:val="20"/>
          <w:szCs w:val="20"/>
        </w:rPr>
        <w:t xml:space="preserve">con </w:t>
      </w:r>
      <w:r w:rsidRPr="00300497">
        <w:rPr>
          <w:rFonts w:ascii="Verdana" w:hAnsi="Verdana"/>
          <w:sz w:val="20"/>
          <w:szCs w:val="20"/>
        </w:rPr>
        <w:t>su potencial</w:t>
      </w:r>
      <w:r w:rsidR="006F244C" w:rsidRPr="00300497">
        <w:rPr>
          <w:rFonts w:ascii="Verdana" w:hAnsi="Verdana"/>
          <w:sz w:val="20"/>
          <w:szCs w:val="20"/>
        </w:rPr>
        <w:t xml:space="preserve"> productivo</w:t>
      </w:r>
      <w:r w:rsidRPr="00300497">
        <w:rPr>
          <w:rFonts w:ascii="Verdana" w:hAnsi="Verdana"/>
          <w:sz w:val="20"/>
          <w:szCs w:val="20"/>
        </w:rPr>
        <w:t xml:space="preserve"> destrozado</w:t>
      </w:r>
      <w:r w:rsidR="003C7573" w:rsidRPr="00300497">
        <w:rPr>
          <w:rFonts w:ascii="Verdana" w:hAnsi="Verdana"/>
          <w:sz w:val="20"/>
          <w:szCs w:val="20"/>
        </w:rPr>
        <w:t xml:space="preserve">, sin contar con que estuvo a punto de pasar a </w:t>
      </w:r>
      <w:r w:rsidRPr="00300497">
        <w:rPr>
          <w:rFonts w:ascii="Verdana" w:hAnsi="Verdana"/>
          <w:sz w:val="20"/>
          <w:szCs w:val="20"/>
        </w:rPr>
        <w:t>ser parte de Brasil.</w:t>
      </w:r>
    </w:p>
    <w:p w14:paraId="091356FB" w14:textId="77777777" w:rsidR="00476605" w:rsidRPr="00300497" w:rsidRDefault="00476605" w:rsidP="00B145C1">
      <w:pPr>
        <w:spacing w:after="0"/>
        <w:ind w:firstLine="708"/>
        <w:jc w:val="both"/>
        <w:rPr>
          <w:rFonts w:ascii="Verdana" w:hAnsi="Verdana"/>
          <w:sz w:val="20"/>
          <w:szCs w:val="20"/>
        </w:rPr>
      </w:pPr>
    </w:p>
    <w:p w14:paraId="45FC85AB" w14:textId="77777777" w:rsidR="00174A00" w:rsidRPr="00300497" w:rsidRDefault="008F2D1E" w:rsidP="00B145C1">
      <w:pPr>
        <w:spacing w:after="0"/>
        <w:ind w:firstLine="708"/>
        <w:jc w:val="both"/>
        <w:rPr>
          <w:rFonts w:ascii="Verdana" w:hAnsi="Verdana"/>
          <w:sz w:val="20"/>
          <w:szCs w:val="20"/>
        </w:rPr>
      </w:pPr>
      <w:r w:rsidRPr="00300497">
        <w:rPr>
          <w:rFonts w:ascii="Verdana" w:hAnsi="Verdana"/>
          <w:sz w:val="20"/>
          <w:szCs w:val="20"/>
        </w:rPr>
        <w:t>21</w:t>
      </w:r>
      <w:r w:rsidR="00AC4FEC" w:rsidRPr="00300497">
        <w:rPr>
          <w:rFonts w:ascii="Verdana" w:hAnsi="Verdana"/>
          <w:sz w:val="20"/>
          <w:szCs w:val="20"/>
        </w:rPr>
        <w:t xml:space="preserve"> - </w:t>
      </w:r>
      <w:r w:rsidR="00B50FDA" w:rsidRPr="00300497">
        <w:rPr>
          <w:rFonts w:ascii="Verdana" w:hAnsi="Verdana"/>
          <w:sz w:val="20"/>
          <w:szCs w:val="20"/>
        </w:rPr>
        <w:t xml:space="preserve">Hubo argentinos que reaccionaron desde el comienzo contra esta </w:t>
      </w:r>
      <w:r w:rsidR="00AC4FEC" w:rsidRPr="00300497">
        <w:rPr>
          <w:rFonts w:ascii="Verdana" w:hAnsi="Verdana"/>
          <w:sz w:val="20"/>
          <w:szCs w:val="20"/>
        </w:rPr>
        <w:t xml:space="preserve">pretendida </w:t>
      </w:r>
      <w:r w:rsidR="00B50FDA" w:rsidRPr="00300497">
        <w:rPr>
          <w:rFonts w:ascii="Verdana" w:hAnsi="Verdana"/>
          <w:sz w:val="20"/>
          <w:szCs w:val="20"/>
        </w:rPr>
        <w:t>“guerra humanitaria”</w:t>
      </w:r>
      <w:r w:rsidR="003C7573" w:rsidRPr="00300497">
        <w:rPr>
          <w:rFonts w:ascii="Verdana" w:hAnsi="Verdana"/>
          <w:sz w:val="20"/>
          <w:szCs w:val="20"/>
        </w:rPr>
        <w:t xml:space="preserve"> o “de liberación”</w:t>
      </w:r>
      <w:r w:rsidR="00B50FDA" w:rsidRPr="00300497">
        <w:rPr>
          <w:rFonts w:ascii="Verdana" w:hAnsi="Verdana"/>
          <w:sz w:val="20"/>
          <w:szCs w:val="20"/>
        </w:rPr>
        <w:t xml:space="preserve">, como </w:t>
      </w:r>
      <w:r w:rsidR="00AC4FEC" w:rsidRPr="00300497">
        <w:rPr>
          <w:rFonts w:ascii="Verdana" w:hAnsi="Verdana"/>
          <w:sz w:val="20"/>
          <w:szCs w:val="20"/>
        </w:rPr>
        <w:t xml:space="preserve">los poetas </w:t>
      </w:r>
      <w:r w:rsidR="00624EA6" w:rsidRPr="00300497">
        <w:rPr>
          <w:rFonts w:ascii="Verdana" w:hAnsi="Verdana"/>
          <w:sz w:val="20"/>
          <w:szCs w:val="20"/>
        </w:rPr>
        <w:t xml:space="preserve">Carlos </w:t>
      </w:r>
      <w:r w:rsidR="00B50FDA" w:rsidRPr="00300497">
        <w:rPr>
          <w:rFonts w:ascii="Verdana" w:hAnsi="Verdana"/>
          <w:sz w:val="20"/>
          <w:szCs w:val="20"/>
        </w:rPr>
        <w:t xml:space="preserve">Guido </w:t>
      </w:r>
      <w:r w:rsidR="00624EA6" w:rsidRPr="00300497">
        <w:rPr>
          <w:rFonts w:ascii="Verdana" w:hAnsi="Verdana"/>
          <w:sz w:val="20"/>
          <w:szCs w:val="20"/>
        </w:rPr>
        <w:t xml:space="preserve">y </w:t>
      </w:r>
      <w:proofErr w:type="spellStart"/>
      <w:r w:rsidR="00B50FDA" w:rsidRPr="00300497">
        <w:rPr>
          <w:rFonts w:ascii="Verdana" w:hAnsi="Verdana"/>
          <w:sz w:val="20"/>
          <w:szCs w:val="20"/>
        </w:rPr>
        <w:t>Spano</w:t>
      </w:r>
      <w:proofErr w:type="spellEnd"/>
      <w:r w:rsidR="00DD0A22" w:rsidRPr="00300497">
        <w:rPr>
          <w:rFonts w:ascii="Verdana" w:hAnsi="Verdana"/>
          <w:sz w:val="20"/>
          <w:szCs w:val="20"/>
        </w:rPr>
        <w:t xml:space="preserve"> </w:t>
      </w:r>
      <w:r w:rsidR="006F244C" w:rsidRPr="00300497">
        <w:rPr>
          <w:rFonts w:ascii="Verdana" w:hAnsi="Verdana"/>
          <w:sz w:val="20"/>
          <w:szCs w:val="20"/>
        </w:rPr>
        <w:t xml:space="preserve">y </w:t>
      </w:r>
      <w:r w:rsidR="0028393B" w:rsidRPr="00300497">
        <w:rPr>
          <w:rFonts w:ascii="Verdana" w:hAnsi="Verdana"/>
          <w:sz w:val="20"/>
          <w:szCs w:val="20"/>
        </w:rPr>
        <w:t>José Hernández (este último</w:t>
      </w:r>
      <w:r w:rsidR="006F244C" w:rsidRPr="00300497">
        <w:rPr>
          <w:rFonts w:ascii="Verdana" w:hAnsi="Verdana"/>
          <w:sz w:val="20"/>
          <w:szCs w:val="20"/>
        </w:rPr>
        <w:t xml:space="preserve"> autor de</w:t>
      </w:r>
      <w:r w:rsidR="0028393B" w:rsidRPr="00300497">
        <w:rPr>
          <w:rFonts w:ascii="Verdana" w:hAnsi="Verdana"/>
          <w:sz w:val="20"/>
          <w:szCs w:val="20"/>
        </w:rPr>
        <w:t>l</w:t>
      </w:r>
      <w:r w:rsidR="006F244C" w:rsidRPr="00300497">
        <w:rPr>
          <w:rFonts w:ascii="Verdana" w:hAnsi="Verdana"/>
          <w:sz w:val="20"/>
          <w:szCs w:val="20"/>
        </w:rPr>
        <w:t xml:space="preserve"> poema nacional</w:t>
      </w:r>
      <w:r w:rsidR="0028393B" w:rsidRPr="00300497">
        <w:rPr>
          <w:rFonts w:ascii="Verdana" w:hAnsi="Verdana"/>
          <w:sz w:val="20"/>
          <w:szCs w:val="20"/>
        </w:rPr>
        <w:t xml:space="preserve"> </w:t>
      </w:r>
      <w:r w:rsidR="006F244C" w:rsidRPr="00300497">
        <w:rPr>
          <w:rFonts w:ascii="Verdana" w:hAnsi="Verdana"/>
          <w:sz w:val="20"/>
          <w:szCs w:val="20"/>
        </w:rPr>
        <w:t>“Martín Fierro”</w:t>
      </w:r>
      <w:r w:rsidR="0028393B" w:rsidRPr="00300497">
        <w:rPr>
          <w:rFonts w:ascii="Verdana" w:hAnsi="Verdana"/>
          <w:sz w:val="20"/>
          <w:szCs w:val="20"/>
        </w:rPr>
        <w:t>). Pero</w:t>
      </w:r>
      <w:r w:rsidR="00DA15E6" w:rsidRPr="00300497">
        <w:rPr>
          <w:rFonts w:ascii="Verdana" w:hAnsi="Verdana"/>
          <w:sz w:val="20"/>
          <w:szCs w:val="20"/>
        </w:rPr>
        <w:t>,</w:t>
      </w:r>
      <w:r w:rsidR="0028393B" w:rsidRPr="00300497">
        <w:rPr>
          <w:rFonts w:ascii="Verdana" w:hAnsi="Verdana"/>
          <w:sz w:val="20"/>
          <w:szCs w:val="20"/>
        </w:rPr>
        <w:t xml:space="preserve"> </w:t>
      </w:r>
      <w:r w:rsidR="00B50FDA" w:rsidRPr="00300497">
        <w:rPr>
          <w:rFonts w:ascii="Verdana" w:hAnsi="Verdana"/>
          <w:sz w:val="20"/>
          <w:szCs w:val="20"/>
        </w:rPr>
        <w:t xml:space="preserve">sobre todo, </w:t>
      </w:r>
      <w:r w:rsidR="0028393B" w:rsidRPr="00300497">
        <w:rPr>
          <w:rFonts w:ascii="Verdana" w:hAnsi="Verdana"/>
          <w:sz w:val="20"/>
          <w:szCs w:val="20"/>
        </w:rPr>
        <w:t xml:space="preserve">la </w:t>
      </w:r>
      <w:r w:rsidR="00DD0A22" w:rsidRPr="00300497">
        <w:rPr>
          <w:rFonts w:ascii="Verdana" w:hAnsi="Verdana"/>
          <w:sz w:val="20"/>
          <w:szCs w:val="20"/>
        </w:rPr>
        <w:t xml:space="preserve">más potente </w:t>
      </w:r>
      <w:r w:rsidR="0028393B" w:rsidRPr="00300497">
        <w:rPr>
          <w:rFonts w:ascii="Verdana" w:hAnsi="Verdana"/>
          <w:sz w:val="20"/>
          <w:szCs w:val="20"/>
        </w:rPr>
        <w:t>voz jurídica de la denuncia fue del autor del ante</w:t>
      </w:r>
      <w:r w:rsidR="00AC4FEC" w:rsidRPr="00300497">
        <w:rPr>
          <w:rFonts w:ascii="Verdana" w:hAnsi="Verdana"/>
          <w:sz w:val="20"/>
          <w:szCs w:val="20"/>
        </w:rPr>
        <w:t xml:space="preserve">proyecto </w:t>
      </w:r>
      <w:r w:rsidR="00B50FDA" w:rsidRPr="00300497">
        <w:rPr>
          <w:rFonts w:ascii="Verdana" w:hAnsi="Verdana"/>
          <w:sz w:val="20"/>
          <w:szCs w:val="20"/>
        </w:rPr>
        <w:t>de la Constitución argentina</w:t>
      </w:r>
      <w:r w:rsidR="00B84DF6" w:rsidRPr="00300497">
        <w:rPr>
          <w:rFonts w:ascii="Verdana" w:hAnsi="Verdana"/>
          <w:sz w:val="20"/>
          <w:szCs w:val="20"/>
        </w:rPr>
        <w:t xml:space="preserve"> de 1853</w:t>
      </w:r>
      <w:r w:rsidR="0013400D" w:rsidRPr="00300497">
        <w:rPr>
          <w:rFonts w:ascii="Verdana" w:hAnsi="Verdana"/>
          <w:sz w:val="20"/>
          <w:szCs w:val="20"/>
        </w:rPr>
        <w:t xml:space="preserve">: </w:t>
      </w:r>
      <w:r w:rsidR="0028393B" w:rsidRPr="00300497">
        <w:rPr>
          <w:rFonts w:ascii="Verdana" w:hAnsi="Verdana"/>
          <w:sz w:val="20"/>
          <w:szCs w:val="20"/>
        </w:rPr>
        <w:t>Juan Bautista Alberdi</w:t>
      </w:r>
      <w:r w:rsidR="0013400D" w:rsidRPr="00300497">
        <w:rPr>
          <w:rFonts w:ascii="Verdana" w:hAnsi="Verdana"/>
          <w:sz w:val="20"/>
          <w:szCs w:val="20"/>
        </w:rPr>
        <w:t xml:space="preserve"> (“Organización política y económica de la Confederación Argentina”, 2ª ed., </w:t>
      </w:r>
      <w:proofErr w:type="spellStart"/>
      <w:r w:rsidR="0013400D" w:rsidRPr="00300497">
        <w:rPr>
          <w:rFonts w:ascii="Verdana" w:hAnsi="Verdana"/>
          <w:sz w:val="20"/>
          <w:szCs w:val="20"/>
        </w:rPr>
        <w:t>Besanzon</w:t>
      </w:r>
      <w:proofErr w:type="spellEnd"/>
      <w:r w:rsidR="0013400D" w:rsidRPr="00300497">
        <w:rPr>
          <w:rFonts w:ascii="Verdana" w:hAnsi="Verdana"/>
          <w:sz w:val="20"/>
          <w:szCs w:val="20"/>
        </w:rPr>
        <w:t xml:space="preserve">, 1856). </w:t>
      </w:r>
    </w:p>
    <w:p w14:paraId="03A0CA97" w14:textId="77777777" w:rsidR="00BD28DF" w:rsidRPr="00300497" w:rsidRDefault="0013400D" w:rsidP="00B145C1">
      <w:pPr>
        <w:spacing w:after="0"/>
        <w:ind w:firstLine="708"/>
        <w:jc w:val="both"/>
        <w:rPr>
          <w:rFonts w:ascii="Verdana" w:hAnsi="Verdana"/>
          <w:sz w:val="20"/>
          <w:szCs w:val="20"/>
        </w:rPr>
      </w:pPr>
      <w:r w:rsidRPr="00300497">
        <w:rPr>
          <w:rFonts w:ascii="Verdana" w:hAnsi="Verdana"/>
          <w:sz w:val="20"/>
          <w:szCs w:val="20"/>
        </w:rPr>
        <w:t xml:space="preserve">Los </w:t>
      </w:r>
      <w:r w:rsidR="0028393B" w:rsidRPr="00300497">
        <w:rPr>
          <w:rFonts w:ascii="Verdana" w:hAnsi="Verdana"/>
          <w:sz w:val="20"/>
          <w:szCs w:val="20"/>
        </w:rPr>
        <w:t>responsables de este genocidio no tuvieron reparo en estigmatizar</w:t>
      </w:r>
      <w:r w:rsidR="00174A00" w:rsidRPr="00300497">
        <w:rPr>
          <w:rFonts w:ascii="Verdana" w:hAnsi="Verdana"/>
          <w:sz w:val="20"/>
          <w:szCs w:val="20"/>
        </w:rPr>
        <w:t xml:space="preserve"> a Alberdi </w:t>
      </w:r>
      <w:r w:rsidR="0028393B" w:rsidRPr="00300497">
        <w:rPr>
          <w:rFonts w:ascii="Verdana" w:hAnsi="Verdana"/>
          <w:sz w:val="20"/>
          <w:szCs w:val="20"/>
        </w:rPr>
        <w:t xml:space="preserve">como </w:t>
      </w:r>
      <w:r w:rsidR="00B50FDA" w:rsidRPr="00300497">
        <w:rPr>
          <w:rFonts w:ascii="Verdana" w:hAnsi="Verdana"/>
          <w:sz w:val="20"/>
          <w:szCs w:val="20"/>
        </w:rPr>
        <w:t xml:space="preserve">“traidor” </w:t>
      </w:r>
      <w:r w:rsidR="0028393B" w:rsidRPr="00300497">
        <w:rPr>
          <w:rFonts w:ascii="Verdana" w:hAnsi="Verdana"/>
          <w:sz w:val="20"/>
          <w:szCs w:val="20"/>
        </w:rPr>
        <w:t xml:space="preserve">y le negaron el pago de sus </w:t>
      </w:r>
      <w:r w:rsidR="00E1500F" w:rsidRPr="00300497">
        <w:rPr>
          <w:rFonts w:ascii="Verdana" w:hAnsi="Verdana"/>
          <w:sz w:val="20"/>
          <w:szCs w:val="20"/>
        </w:rPr>
        <w:t xml:space="preserve">salarios por </w:t>
      </w:r>
      <w:r w:rsidR="0028393B" w:rsidRPr="00300497">
        <w:rPr>
          <w:rFonts w:ascii="Verdana" w:hAnsi="Verdana"/>
          <w:sz w:val="20"/>
          <w:szCs w:val="20"/>
        </w:rPr>
        <w:t>servicios diplomáticos</w:t>
      </w:r>
      <w:r w:rsidR="00E1500F" w:rsidRPr="00300497">
        <w:rPr>
          <w:rFonts w:ascii="Verdana" w:hAnsi="Verdana"/>
          <w:sz w:val="20"/>
          <w:szCs w:val="20"/>
        </w:rPr>
        <w:t xml:space="preserve"> prestados a la Confederación</w:t>
      </w:r>
      <w:r w:rsidR="0028393B" w:rsidRPr="00300497">
        <w:rPr>
          <w:rFonts w:ascii="Verdana" w:hAnsi="Verdana"/>
          <w:sz w:val="20"/>
          <w:szCs w:val="20"/>
        </w:rPr>
        <w:t xml:space="preserve">, para dejarlo </w:t>
      </w:r>
      <w:r w:rsidR="00B50FDA" w:rsidRPr="00300497">
        <w:rPr>
          <w:rFonts w:ascii="Verdana" w:hAnsi="Verdana"/>
          <w:sz w:val="20"/>
          <w:szCs w:val="20"/>
        </w:rPr>
        <w:t xml:space="preserve">morir en la pobreza en París, donde escribió y legó a la posteridad los borradores </w:t>
      </w:r>
      <w:r w:rsidR="000A1E5E" w:rsidRPr="00300497">
        <w:rPr>
          <w:rFonts w:ascii="Verdana" w:hAnsi="Verdana"/>
          <w:sz w:val="20"/>
          <w:szCs w:val="20"/>
        </w:rPr>
        <w:t xml:space="preserve">y notas </w:t>
      </w:r>
      <w:r w:rsidR="00AC4FEC" w:rsidRPr="00300497">
        <w:rPr>
          <w:rFonts w:ascii="Verdana" w:hAnsi="Verdana"/>
          <w:sz w:val="20"/>
          <w:szCs w:val="20"/>
        </w:rPr>
        <w:t xml:space="preserve">sin terminar </w:t>
      </w:r>
      <w:r w:rsidR="00B50FDA" w:rsidRPr="00300497">
        <w:rPr>
          <w:rFonts w:ascii="Verdana" w:hAnsi="Verdana"/>
          <w:sz w:val="20"/>
          <w:szCs w:val="20"/>
        </w:rPr>
        <w:t>de un libro</w:t>
      </w:r>
      <w:r w:rsidR="00921BD8" w:rsidRPr="00300497">
        <w:rPr>
          <w:rFonts w:ascii="Verdana" w:hAnsi="Verdana"/>
          <w:sz w:val="20"/>
          <w:szCs w:val="20"/>
        </w:rPr>
        <w:t xml:space="preserve"> que</w:t>
      </w:r>
      <w:r w:rsidR="000A1E5E" w:rsidRPr="00300497">
        <w:rPr>
          <w:rFonts w:ascii="Verdana" w:hAnsi="Verdana"/>
          <w:sz w:val="20"/>
          <w:szCs w:val="20"/>
        </w:rPr>
        <w:t xml:space="preserve">, pese a ser incompleto, </w:t>
      </w:r>
      <w:r w:rsidR="00921BD8" w:rsidRPr="00300497">
        <w:rPr>
          <w:rFonts w:ascii="Verdana" w:hAnsi="Verdana"/>
          <w:sz w:val="20"/>
          <w:szCs w:val="20"/>
        </w:rPr>
        <w:t>se haría famoso</w:t>
      </w:r>
      <w:r w:rsidR="002E3F57" w:rsidRPr="00300497">
        <w:rPr>
          <w:rFonts w:ascii="Verdana" w:hAnsi="Verdana"/>
          <w:sz w:val="20"/>
          <w:szCs w:val="20"/>
        </w:rPr>
        <w:t xml:space="preserve"> (“El crimen de la guerra”, Edición crítico-genética/Estudio preliminar de </w:t>
      </w:r>
      <w:proofErr w:type="spellStart"/>
      <w:r w:rsidR="002E3F57" w:rsidRPr="00300497">
        <w:rPr>
          <w:rFonts w:ascii="Verdana" w:hAnsi="Verdana"/>
          <w:sz w:val="20"/>
          <w:szCs w:val="20"/>
        </w:rPr>
        <w:t>Élida</w:t>
      </w:r>
      <w:proofErr w:type="spellEnd"/>
      <w:r w:rsidR="002E3F57" w:rsidRPr="00300497">
        <w:rPr>
          <w:rFonts w:ascii="Verdana" w:hAnsi="Verdana"/>
          <w:sz w:val="20"/>
          <w:szCs w:val="20"/>
        </w:rPr>
        <w:t xml:space="preserve"> Lois, Universidad Nacional de San Martín, 2007; </w:t>
      </w:r>
      <w:r w:rsidR="0028393B" w:rsidRPr="00300497">
        <w:rPr>
          <w:rFonts w:ascii="Verdana" w:hAnsi="Verdana"/>
          <w:sz w:val="20"/>
          <w:szCs w:val="20"/>
        </w:rPr>
        <w:t xml:space="preserve">también: </w:t>
      </w:r>
      <w:r w:rsidR="002E3F57" w:rsidRPr="00300497">
        <w:rPr>
          <w:rFonts w:ascii="Verdana" w:hAnsi="Verdana"/>
          <w:sz w:val="20"/>
          <w:szCs w:val="20"/>
        </w:rPr>
        <w:t>I</w:t>
      </w:r>
      <w:r w:rsidR="00210D98" w:rsidRPr="00300497">
        <w:rPr>
          <w:rFonts w:ascii="Verdana" w:hAnsi="Verdana"/>
          <w:sz w:val="20"/>
          <w:szCs w:val="20"/>
        </w:rPr>
        <w:t>dalia</w:t>
      </w:r>
      <w:r w:rsidR="00CF24B8" w:rsidRPr="00300497">
        <w:rPr>
          <w:rFonts w:ascii="Verdana" w:hAnsi="Verdana"/>
          <w:sz w:val="20"/>
          <w:szCs w:val="20"/>
        </w:rPr>
        <w:t xml:space="preserve"> </w:t>
      </w:r>
      <w:r w:rsidR="002E3F57" w:rsidRPr="00300497">
        <w:rPr>
          <w:rFonts w:ascii="Verdana" w:hAnsi="Verdana"/>
          <w:sz w:val="20"/>
          <w:szCs w:val="20"/>
        </w:rPr>
        <w:t>Flores G. de Zarza, “Juan Bautista Alberdi en la defensa del Paraguay en la Guerra de la Triple Alianza”, Bs. As., 1978)</w:t>
      </w:r>
      <w:r w:rsidR="00B50FDA" w:rsidRPr="00300497">
        <w:rPr>
          <w:rFonts w:ascii="Verdana" w:hAnsi="Verdana"/>
          <w:sz w:val="20"/>
          <w:szCs w:val="20"/>
        </w:rPr>
        <w:t xml:space="preserve">.  </w:t>
      </w:r>
    </w:p>
    <w:p w14:paraId="4A88B1AF" w14:textId="77777777" w:rsidR="00476605" w:rsidRPr="00300497" w:rsidRDefault="00476605" w:rsidP="00210D98">
      <w:pPr>
        <w:spacing w:after="0"/>
        <w:ind w:firstLine="708"/>
        <w:jc w:val="both"/>
        <w:rPr>
          <w:rFonts w:ascii="Verdana" w:hAnsi="Verdana"/>
          <w:sz w:val="20"/>
          <w:szCs w:val="20"/>
        </w:rPr>
      </w:pPr>
    </w:p>
    <w:p w14:paraId="79157491" w14:textId="77777777" w:rsidR="00210D98" w:rsidRPr="00300497" w:rsidRDefault="00146F27" w:rsidP="00210D98">
      <w:pPr>
        <w:spacing w:after="0"/>
        <w:ind w:firstLine="708"/>
        <w:jc w:val="both"/>
        <w:rPr>
          <w:rFonts w:ascii="Verdana" w:hAnsi="Verdana"/>
          <w:sz w:val="20"/>
          <w:szCs w:val="20"/>
          <w:lang w:val="es-ES_tradnl"/>
        </w:rPr>
      </w:pPr>
      <w:r w:rsidRPr="00300497">
        <w:rPr>
          <w:rFonts w:ascii="Verdana" w:hAnsi="Verdana"/>
          <w:sz w:val="20"/>
          <w:szCs w:val="20"/>
        </w:rPr>
        <w:t>22</w:t>
      </w:r>
      <w:r w:rsidR="00210D98" w:rsidRPr="00300497">
        <w:rPr>
          <w:rFonts w:ascii="Verdana" w:hAnsi="Verdana"/>
          <w:sz w:val="20"/>
          <w:szCs w:val="20"/>
        </w:rPr>
        <w:t xml:space="preserve"> – </w:t>
      </w:r>
      <w:r w:rsidR="00DA15E6" w:rsidRPr="00300497">
        <w:rPr>
          <w:rFonts w:ascii="Verdana" w:hAnsi="Verdana"/>
          <w:sz w:val="20"/>
          <w:szCs w:val="20"/>
        </w:rPr>
        <w:t xml:space="preserve">El argumento de la “guerra humanitaria”, que fue esgrimido por </w:t>
      </w:r>
      <w:r w:rsidR="001E6049" w:rsidRPr="00300497">
        <w:rPr>
          <w:rFonts w:ascii="Verdana" w:hAnsi="Verdana"/>
          <w:sz w:val="20"/>
          <w:szCs w:val="20"/>
        </w:rPr>
        <w:t xml:space="preserve">los gobiernos de </w:t>
      </w:r>
      <w:r w:rsidR="00DA15E6" w:rsidRPr="00300497">
        <w:rPr>
          <w:rFonts w:ascii="Verdana" w:hAnsi="Verdana"/>
          <w:sz w:val="20"/>
          <w:szCs w:val="20"/>
        </w:rPr>
        <w:t>Buenos Aires y Rio de Janeiro y hasta hoy se reitera en la historia oficial</w:t>
      </w:r>
      <w:r w:rsidR="001E6049" w:rsidRPr="00300497">
        <w:rPr>
          <w:rFonts w:ascii="Verdana" w:hAnsi="Verdana"/>
          <w:sz w:val="20"/>
          <w:szCs w:val="20"/>
        </w:rPr>
        <w:t xml:space="preserve"> argentina (e</w:t>
      </w:r>
      <w:r w:rsidR="00DA15E6" w:rsidRPr="00300497">
        <w:rPr>
          <w:rFonts w:ascii="Verdana" w:hAnsi="Verdana"/>
          <w:sz w:val="20"/>
          <w:szCs w:val="20"/>
        </w:rPr>
        <w:t>scrita por quien comandó la guerra</w:t>
      </w:r>
      <w:r w:rsidR="001E6049" w:rsidRPr="00300497">
        <w:rPr>
          <w:rFonts w:ascii="Verdana" w:hAnsi="Verdana"/>
          <w:sz w:val="20"/>
          <w:szCs w:val="20"/>
        </w:rPr>
        <w:t>)</w:t>
      </w:r>
      <w:r w:rsidR="00DA15E6" w:rsidRPr="00300497">
        <w:rPr>
          <w:rFonts w:ascii="Verdana" w:hAnsi="Verdana"/>
          <w:sz w:val="20"/>
          <w:szCs w:val="20"/>
        </w:rPr>
        <w:t xml:space="preserve">, fue ridiculizado por Alberdi, </w:t>
      </w:r>
      <w:r w:rsidR="00210D98" w:rsidRPr="00300497">
        <w:rPr>
          <w:rFonts w:ascii="Verdana" w:hAnsi="Verdana"/>
          <w:sz w:val="20"/>
          <w:szCs w:val="20"/>
          <w:lang w:val="es-ES_tradnl"/>
        </w:rPr>
        <w:t>señalando que mal podía justificar semejante guerra un emperador que mantenía la esclavitud en sus dominios</w:t>
      </w:r>
      <w:r w:rsidR="00DA15E6" w:rsidRPr="00300497">
        <w:rPr>
          <w:rFonts w:ascii="Verdana" w:hAnsi="Verdana"/>
          <w:sz w:val="20"/>
          <w:szCs w:val="20"/>
          <w:lang w:val="es-ES_tradnl"/>
        </w:rPr>
        <w:t xml:space="preserve">. En cuanto </w:t>
      </w:r>
      <w:r w:rsidR="00210D98" w:rsidRPr="00300497">
        <w:rPr>
          <w:rFonts w:ascii="Verdana" w:hAnsi="Verdana"/>
          <w:sz w:val="20"/>
          <w:szCs w:val="20"/>
          <w:lang w:val="es-ES_tradnl"/>
        </w:rPr>
        <w:t>a López</w:t>
      </w:r>
      <w:r w:rsidR="004D6646" w:rsidRPr="00300497">
        <w:rPr>
          <w:rFonts w:ascii="Verdana" w:hAnsi="Verdana"/>
          <w:sz w:val="20"/>
          <w:szCs w:val="20"/>
          <w:lang w:val="es-ES_tradnl"/>
        </w:rPr>
        <w:t>,</w:t>
      </w:r>
      <w:r w:rsidR="00210D98" w:rsidRPr="00300497">
        <w:rPr>
          <w:rFonts w:ascii="Verdana" w:hAnsi="Verdana"/>
          <w:sz w:val="20"/>
          <w:szCs w:val="20"/>
          <w:lang w:val="es-ES_tradnl"/>
        </w:rPr>
        <w:t xml:space="preserve"> afirmaba: “Decir que la guerra no tuvo más objeto que suprimir la persona de López, es una impertinencia insultante lanzada al sentido común. Un gobierno serio como el del Brasil no gasta dos millones de francos, cien mil hombres, cinco años en suprimir a un individuo. Prueba de que era otro el objeto tenido en mira es que todo un pueblo ha desaparecido bajo el hacha del Brasil, antes que López” (“</w:t>
      </w:r>
      <w:r w:rsidR="00210D98" w:rsidRPr="00300497">
        <w:rPr>
          <w:rFonts w:ascii="Verdana" w:hAnsi="Verdana"/>
          <w:sz w:val="20"/>
          <w:szCs w:val="20"/>
        </w:rPr>
        <w:t xml:space="preserve">Escritos Póstumos de Juan Bautista Alberdi. Memorias y Documentos”, T. XV, </w:t>
      </w:r>
      <w:proofErr w:type="gramStart"/>
      <w:r w:rsidR="00210D98" w:rsidRPr="00300497">
        <w:rPr>
          <w:rFonts w:ascii="Verdana" w:hAnsi="Verdana"/>
          <w:sz w:val="20"/>
          <w:szCs w:val="20"/>
        </w:rPr>
        <w:t>págs..</w:t>
      </w:r>
      <w:proofErr w:type="gramEnd"/>
      <w:r w:rsidR="00210D98" w:rsidRPr="00300497">
        <w:rPr>
          <w:rFonts w:ascii="Verdana" w:hAnsi="Verdana"/>
          <w:sz w:val="20"/>
          <w:szCs w:val="20"/>
        </w:rPr>
        <w:t xml:space="preserve"> 463-4).</w:t>
      </w:r>
      <w:r w:rsidR="00210D98" w:rsidRPr="00300497">
        <w:rPr>
          <w:rFonts w:ascii="Verdana" w:hAnsi="Verdana"/>
          <w:sz w:val="20"/>
          <w:szCs w:val="20"/>
          <w:lang w:val="es-ES_tradnl"/>
        </w:rPr>
        <w:t xml:space="preserve"> </w:t>
      </w:r>
    </w:p>
    <w:p w14:paraId="4725D164" w14:textId="77777777" w:rsidR="00210D98" w:rsidRPr="00300497" w:rsidRDefault="00210D98" w:rsidP="00210D98">
      <w:pPr>
        <w:spacing w:after="0"/>
        <w:ind w:firstLine="708"/>
        <w:jc w:val="both"/>
        <w:rPr>
          <w:rFonts w:ascii="Verdana" w:hAnsi="Verdana"/>
          <w:sz w:val="20"/>
          <w:szCs w:val="20"/>
          <w:lang w:val="es-ES_tradnl"/>
        </w:rPr>
      </w:pPr>
      <w:r w:rsidRPr="00300497">
        <w:rPr>
          <w:rFonts w:ascii="Verdana" w:hAnsi="Verdana"/>
          <w:sz w:val="20"/>
          <w:szCs w:val="20"/>
          <w:lang w:val="es-ES_tradnl"/>
        </w:rPr>
        <w:t>Respecto de los crímenes de López expresaba: “¿Qué crímenes son esos que nadie ha visto ni conocido sino sus enemigos? Que ni el Paraguay mismo conoce, pues si López fuera el tirano que se hace obedecer por la fuerza, no quedaría el país sin ejército alguno, como hoy está, en presencia de treinta mil invasores extranjeros que no pueden arrancarlo a la simpatía de la</w:t>
      </w:r>
      <w:r w:rsidR="00275DD8" w:rsidRPr="00300497">
        <w:rPr>
          <w:rFonts w:ascii="Verdana" w:hAnsi="Verdana"/>
          <w:sz w:val="20"/>
          <w:szCs w:val="20"/>
          <w:lang w:val="es-ES_tradnl"/>
        </w:rPr>
        <w:t>s</w:t>
      </w:r>
      <w:r w:rsidRPr="00300497">
        <w:rPr>
          <w:rFonts w:ascii="Verdana" w:hAnsi="Verdana"/>
          <w:sz w:val="20"/>
          <w:szCs w:val="20"/>
          <w:lang w:val="es-ES_tradnl"/>
        </w:rPr>
        <w:t xml:space="preserve"> poblaciones </w:t>
      </w:r>
      <w:proofErr w:type="spellStart"/>
      <w:r w:rsidRPr="00300497">
        <w:rPr>
          <w:rFonts w:ascii="Verdana" w:hAnsi="Verdana"/>
          <w:sz w:val="20"/>
          <w:szCs w:val="20"/>
          <w:lang w:val="es-ES_tradnl"/>
        </w:rPr>
        <w:t>exámines</w:t>
      </w:r>
      <w:proofErr w:type="spellEnd"/>
      <w:r w:rsidR="0028393B" w:rsidRPr="00300497">
        <w:rPr>
          <w:rFonts w:ascii="Verdana" w:hAnsi="Verdana"/>
          <w:sz w:val="20"/>
          <w:szCs w:val="20"/>
          <w:lang w:val="es-ES_tradnl"/>
        </w:rPr>
        <w:t xml:space="preserve">”. </w:t>
      </w:r>
      <w:r w:rsidR="004D6646" w:rsidRPr="00300497">
        <w:rPr>
          <w:rFonts w:ascii="Verdana" w:hAnsi="Verdana"/>
          <w:sz w:val="20"/>
          <w:szCs w:val="20"/>
          <w:lang w:val="es-ES_tradnl"/>
        </w:rPr>
        <w:t xml:space="preserve">En cuanto a </w:t>
      </w:r>
      <w:r w:rsidR="0028393B" w:rsidRPr="00300497">
        <w:rPr>
          <w:rFonts w:ascii="Verdana" w:hAnsi="Verdana"/>
          <w:sz w:val="20"/>
          <w:szCs w:val="20"/>
          <w:lang w:val="es-ES_tradnl"/>
        </w:rPr>
        <w:t>su conducta, concluía: “</w:t>
      </w:r>
      <w:r w:rsidRPr="00300497">
        <w:rPr>
          <w:rFonts w:ascii="Verdana" w:hAnsi="Verdana"/>
          <w:sz w:val="20"/>
          <w:szCs w:val="20"/>
          <w:lang w:val="es-ES_tradnl"/>
        </w:rPr>
        <w:t xml:space="preserve">Esa actitud de López vale más que todas sus victorias y todo el honor de su resistencia gigantesca: es la respuesta triunfante de la verdad dada a la calumnia del usurpador” (“Escritos póstumos”, T. XV, p. 457). </w:t>
      </w:r>
    </w:p>
    <w:p w14:paraId="10DEC6C4" w14:textId="77777777" w:rsidR="00210D98" w:rsidRPr="00300497" w:rsidRDefault="0028393B" w:rsidP="00146F27">
      <w:pPr>
        <w:spacing w:after="0"/>
        <w:ind w:firstLine="708"/>
        <w:jc w:val="both"/>
        <w:rPr>
          <w:rFonts w:ascii="Verdana" w:hAnsi="Verdana"/>
          <w:sz w:val="20"/>
          <w:szCs w:val="20"/>
          <w:lang w:val="es-ES_tradnl"/>
        </w:rPr>
      </w:pPr>
      <w:r w:rsidRPr="00300497">
        <w:rPr>
          <w:rFonts w:ascii="Verdana" w:hAnsi="Verdana"/>
          <w:sz w:val="20"/>
          <w:szCs w:val="20"/>
          <w:lang w:val="es-ES_tradnl"/>
        </w:rPr>
        <w:t xml:space="preserve">Si </w:t>
      </w:r>
      <w:r w:rsidR="00DD0A22" w:rsidRPr="00300497">
        <w:rPr>
          <w:rFonts w:ascii="Verdana" w:hAnsi="Verdana"/>
          <w:sz w:val="20"/>
          <w:szCs w:val="20"/>
          <w:lang w:val="es-ES_tradnl"/>
        </w:rPr>
        <w:t xml:space="preserve">a </w:t>
      </w:r>
      <w:r w:rsidRPr="00300497">
        <w:rPr>
          <w:rFonts w:ascii="Verdana" w:hAnsi="Verdana"/>
          <w:sz w:val="20"/>
          <w:szCs w:val="20"/>
          <w:lang w:val="es-ES_tradnl"/>
        </w:rPr>
        <w:t xml:space="preserve">Alberdi </w:t>
      </w:r>
      <w:r w:rsidR="00DD0A22" w:rsidRPr="00300497">
        <w:rPr>
          <w:rFonts w:ascii="Verdana" w:hAnsi="Verdana"/>
          <w:sz w:val="20"/>
          <w:szCs w:val="20"/>
          <w:lang w:val="es-ES_tradnl"/>
        </w:rPr>
        <w:t xml:space="preserve">le </w:t>
      </w:r>
      <w:r w:rsidRPr="00300497">
        <w:rPr>
          <w:rFonts w:ascii="Verdana" w:hAnsi="Verdana"/>
          <w:sz w:val="20"/>
          <w:szCs w:val="20"/>
          <w:lang w:val="es-ES_tradnl"/>
        </w:rPr>
        <w:t xml:space="preserve">hubiese </w:t>
      </w:r>
      <w:r w:rsidR="00DD0A22" w:rsidRPr="00300497">
        <w:rPr>
          <w:rFonts w:ascii="Verdana" w:hAnsi="Verdana"/>
          <w:sz w:val="20"/>
          <w:szCs w:val="20"/>
          <w:lang w:val="es-ES_tradnl"/>
        </w:rPr>
        <w:t xml:space="preserve">sido dado vivir </w:t>
      </w:r>
      <w:r w:rsidRPr="00300497">
        <w:rPr>
          <w:rFonts w:ascii="Verdana" w:hAnsi="Verdana"/>
          <w:sz w:val="20"/>
          <w:szCs w:val="20"/>
          <w:lang w:val="es-ES_tradnl"/>
        </w:rPr>
        <w:t>hasta hoy, en el curso de</w:t>
      </w:r>
      <w:r w:rsidR="005F3D53" w:rsidRPr="00300497">
        <w:rPr>
          <w:rFonts w:ascii="Verdana" w:hAnsi="Verdana"/>
          <w:sz w:val="20"/>
          <w:szCs w:val="20"/>
          <w:lang w:val="es-ES_tradnl"/>
        </w:rPr>
        <w:t>l</w:t>
      </w:r>
      <w:r w:rsidRPr="00300497">
        <w:rPr>
          <w:rFonts w:ascii="Verdana" w:hAnsi="Verdana"/>
          <w:sz w:val="20"/>
          <w:szCs w:val="20"/>
          <w:lang w:val="es-ES_tradnl"/>
        </w:rPr>
        <w:t xml:space="preserve"> s</w:t>
      </w:r>
      <w:r w:rsidR="00210D98" w:rsidRPr="00300497">
        <w:rPr>
          <w:rFonts w:ascii="Verdana" w:hAnsi="Verdana"/>
          <w:sz w:val="20"/>
          <w:szCs w:val="20"/>
          <w:lang w:val="es-ES_tradnl"/>
        </w:rPr>
        <w:t>iglo y medio</w:t>
      </w:r>
      <w:r w:rsidRPr="00300497">
        <w:rPr>
          <w:rFonts w:ascii="Verdana" w:hAnsi="Verdana"/>
          <w:sz w:val="20"/>
          <w:szCs w:val="20"/>
          <w:lang w:val="es-ES_tradnl"/>
        </w:rPr>
        <w:t xml:space="preserve"> </w:t>
      </w:r>
      <w:r w:rsidR="005F3D53" w:rsidRPr="00300497">
        <w:rPr>
          <w:rFonts w:ascii="Verdana" w:hAnsi="Verdana"/>
          <w:sz w:val="20"/>
          <w:szCs w:val="20"/>
          <w:lang w:val="es-ES_tradnl"/>
        </w:rPr>
        <w:t xml:space="preserve">transcurrido desde que escribió estas líneas, </w:t>
      </w:r>
      <w:r w:rsidR="00146F27" w:rsidRPr="00300497">
        <w:rPr>
          <w:rFonts w:ascii="Verdana" w:hAnsi="Verdana"/>
          <w:sz w:val="20"/>
          <w:szCs w:val="20"/>
          <w:lang w:val="es-ES_tradnl"/>
        </w:rPr>
        <w:t xml:space="preserve">se le hubiesen presentado múltiples ocasiones </w:t>
      </w:r>
      <w:r w:rsidR="00210D98" w:rsidRPr="00300497">
        <w:rPr>
          <w:rFonts w:ascii="Verdana" w:hAnsi="Verdana"/>
          <w:sz w:val="20"/>
          <w:szCs w:val="20"/>
          <w:lang w:val="es-ES_tradnl"/>
        </w:rPr>
        <w:t>para reiterar sus argumentos</w:t>
      </w:r>
      <w:r w:rsidRPr="00300497">
        <w:rPr>
          <w:rFonts w:ascii="Verdana" w:hAnsi="Verdana"/>
          <w:sz w:val="20"/>
          <w:szCs w:val="20"/>
          <w:lang w:val="es-ES_tradnl"/>
        </w:rPr>
        <w:t xml:space="preserve">, </w:t>
      </w:r>
      <w:r w:rsidR="004D6646" w:rsidRPr="00300497">
        <w:rPr>
          <w:rFonts w:ascii="Verdana" w:hAnsi="Verdana"/>
          <w:sz w:val="20"/>
          <w:szCs w:val="20"/>
          <w:lang w:val="es-ES_tradnl"/>
        </w:rPr>
        <w:t xml:space="preserve">con los pertinentes cambios de </w:t>
      </w:r>
      <w:r w:rsidR="00210D98" w:rsidRPr="00300497">
        <w:rPr>
          <w:rFonts w:ascii="Verdana" w:hAnsi="Verdana"/>
          <w:sz w:val="20"/>
          <w:szCs w:val="20"/>
          <w:lang w:val="es-ES_tradnl"/>
        </w:rPr>
        <w:t>lugares y nombres.</w:t>
      </w:r>
    </w:p>
    <w:p w14:paraId="4D7C1416" w14:textId="77777777" w:rsidR="00476605" w:rsidRPr="00300497" w:rsidRDefault="00476605" w:rsidP="00146F27">
      <w:pPr>
        <w:spacing w:after="0"/>
        <w:ind w:firstLine="708"/>
        <w:jc w:val="both"/>
        <w:rPr>
          <w:rFonts w:ascii="Verdana" w:hAnsi="Verdana"/>
          <w:sz w:val="20"/>
          <w:szCs w:val="20"/>
          <w:lang w:val="es-ES_tradnl"/>
        </w:rPr>
      </w:pPr>
    </w:p>
    <w:p w14:paraId="2C1B6364" w14:textId="77777777" w:rsidR="00756339" w:rsidRPr="00300497" w:rsidRDefault="008F2D1E" w:rsidP="00146F27">
      <w:pPr>
        <w:spacing w:after="0"/>
        <w:ind w:firstLine="708"/>
        <w:jc w:val="both"/>
        <w:rPr>
          <w:rFonts w:ascii="Verdana" w:hAnsi="Verdana"/>
          <w:sz w:val="20"/>
          <w:szCs w:val="20"/>
        </w:rPr>
      </w:pPr>
      <w:r w:rsidRPr="00300497">
        <w:rPr>
          <w:rFonts w:ascii="Verdana" w:hAnsi="Verdana"/>
          <w:sz w:val="20"/>
          <w:szCs w:val="20"/>
        </w:rPr>
        <w:t>2</w:t>
      </w:r>
      <w:r w:rsidR="00146F27" w:rsidRPr="00300497">
        <w:rPr>
          <w:rFonts w:ascii="Verdana" w:hAnsi="Verdana"/>
          <w:sz w:val="20"/>
          <w:szCs w:val="20"/>
        </w:rPr>
        <w:t>3</w:t>
      </w:r>
      <w:r w:rsidR="00AC4FEC" w:rsidRPr="00300497">
        <w:rPr>
          <w:rFonts w:ascii="Verdana" w:hAnsi="Verdana"/>
          <w:sz w:val="20"/>
          <w:szCs w:val="20"/>
        </w:rPr>
        <w:t xml:space="preserve"> </w:t>
      </w:r>
      <w:r w:rsidR="00146F27" w:rsidRPr="00300497">
        <w:rPr>
          <w:rFonts w:ascii="Verdana" w:hAnsi="Verdana"/>
          <w:sz w:val="20"/>
          <w:szCs w:val="20"/>
        </w:rPr>
        <w:t>–</w:t>
      </w:r>
      <w:r w:rsidR="00AC4FEC" w:rsidRPr="00300497">
        <w:rPr>
          <w:rFonts w:ascii="Verdana" w:hAnsi="Verdana"/>
          <w:sz w:val="20"/>
          <w:szCs w:val="20"/>
        </w:rPr>
        <w:t xml:space="preserve"> </w:t>
      </w:r>
      <w:r w:rsidR="004D6646" w:rsidRPr="00300497">
        <w:rPr>
          <w:rFonts w:ascii="Verdana" w:hAnsi="Verdana"/>
          <w:sz w:val="20"/>
          <w:szCs w:val="20"/>
        </w:rPr>
        <w:t xml:space="preserve">Tal </w:t>
      </w:r>
      <w:r w:rsidR="00146F27" w:rsidRPr="00300497">
        <w:rPr>
          <w:rFonts w:ascii="Verdana" w:hAnsi="Verdana"/>
          <w:sz w:val="20"/>
          <w:szCs w:val="20"/>
        </w:rPr>
        <w:t xml:space="preserve">vez </w:t>
      </w:r>
      <w:r w:rsidR="00835721" w:rsidRPr="00300497">
        <w:rPr>
          <w:rFonts w:ascii="Verdana" w:hAnsi="Verdana"/>
          <w:sz w:val="20"/>
          <w:szCs w:val="20"/>
        </w:rPr>
        <w:t xml:space="preserve">Solano López no </w:t>
      </w:r>
      <w:r w:rsidR="004D6646" w:rsidRPr="00300497">
        <w:rPr>
          <w:rFonts w:ascii="Verdana" w:hAnsi="Verdana"/>
          <w:sz w:val="20"/>
          <w:szCs w:val="20"/>
        </w:rPr>
        <w:t xml:space="preserve">diese con la imagen </w:t>
      </w:r>
      <w:r w:rsidR="00146F27" w:rsidRPr="00300497">
        <w:rPr>
          <w:rFonts w:ascii="Verdana" w:hAnsi="Verdana"/>
          <w:sz w:val="20"/>
          <w:szCs w:val="20"/>
        </w:rPr>
        <w:t>perfecta</w:t>
      </w:r>
      <w:r w:rsidR="004D6646" w:rsidRPr="00300497">
        <w:rPr>
          <w:rFonts w:ascii="Verdana" w:hAnsi="Verdana"/>
          <w:sz w:val="20"/>
          <w:szCs w:val="20"/>
        </w:rPr>
        <w:t xml:space="preserve"> </w:t>
      </w:r>
      <w:r w:rsidR="00B84DF6" w:rsidRPr="00300497">
        <w:rPr>
          <w:rFonts w:ascii="Verdana" w:hAnsi="Verdana"/>
          <w:sz w:val="20"/>
          <w:szCs w:val="20"/>
        </w:rPr>
        <w:t>de</w:t>
      </w:r>
      <w:r w:rsidR="004D6646" w:rsidRPr="00300497">
        <w:rPr>
          <w:rFonts w:ascii="Verdana" w:hAnsi="Verdana"/>
          <w:sz w:val="20"/>
          <w:szCs w:val="20"/>
        </w:rPr>
        <w:t>l</w:t>
      </w:r>
      <w:r w:rsidR="00B84DF6" w:rsidRPr="00300497">
        <w:rPr>
          <w:rFonts w:ascii="Verdana" w:hAnsi="Verdana"/>
          <w:sz w:val="20"/>
          <w:szCs w:val="20"/>
        </w:rPr>
        <w:t xml:space="preserve"> </w:t>
      </w:r>
      <w:r w:rsidR="00835721" w:rsidRPr="00300497">
        <w:rPr>
          <w:rFonts w:ascii="Verdana" w:hAnsi="Verdana"/>
          <w:sz w:val="20"/>
          <w:szCs w:val="20"/>
        </w:rPr>
        <w:t xml:space="preserve">presidente democrático de una república ideal </w:t>
      </w:r>
      <w:r w:rsidR="00A421CB" w:rsidRPr="00300497">
        <w:rPr>
          <w:rFonts w:ascii="Verdana" w:hAnsi="Verdana"/>
          <w:sz w:val="20"/>
          <w:szCs w:val="20"/>
        </w:rPr>
        <w:t xml:space="preserve">conforme al modelo del </w:t>
      </w:r>
      <w:r w:rsidR="00DA15E6" w:rsidRPr="00300497">
        <w:rPr>
          <w:rFonts w:ascii="Verdana" w:hAnsi="Verdana"/>
          <w:sz w:val="20"/>
          <w:szCs w:val="20"/>
        </w:rPr>
        <w:t>estado ético kantiano o</w:t>
      </w:r>
      <w:r w:rsidR="00A421CB" w:rsidRPr="00300497">
        <w:rPr>
          <w:rFonts w:ascii="Verdana" w:hAnsi="Verdana"/>
          <w:sz w:val="20"/>
          <w:szCs w:val="20"/>
        </w:rPr>
        <w:t xml:space="preserve"> del</w:t>
      </w:r>
      <w:r w:rsidR="00DA15E6" w:rsidRPr="00300497">
        <w:rPr>
          <w:rFonts w:ascii="Verdana" w:hAnsi="Verdana"/>
          <w:sz w:val="20"/>
          <w:szCs w:val="20"/>
        </w:rPr>
        <w:t xml:space="preserve"> racional hegeliano </w:t>
      </w:r>
      <w:r w:rsidR="00835721" w:rsidRPr="00300497">
        <w:rPr>
          <w:rFonts w:ascii="Verdana" w:hAnsi="Verdana"/>
          <w:sz w:val="20"/>
          <w:szCs w:val="20"/>
        </w:rPr>
        <w:t>–como nunca lo había sido el Paraguay</w:t>
      </w:r>
      <w:r w:rsidR="001E6049" w:rsidRPr="00300497">
        <w:rPr>
          <w:rFonts w:ascii="Verdana" w:hAnsi="Verdana"/>
          <w:sz w:val="20"/>
          <w:szCs w:val="20"/>
        </w:rPr>
        <w:t xml:space="preserve"> ni ninguno de los nuestros</w:t>
      </w:r>
      <w:r w:rsidR="00835721" w:rsidRPr="00300497">
        <w:rPr>
          <w:rFonts w:ascii="Verdana" w:hAnsi="Verdana"/>
          <w:sz w:val="20"/>
          <w:szCs w:val="20"/>
        </w:rPr>
        <w:t>-</w:t>
      </w:r>
      <w:r w:rsidR="002E3F57" w:rsidRPr="00300497">
        <w:rPr>
          <w:rFonts w:ascii="Verdana" w:hAnsi="Verdana"/>
          <w:sz w:val="20"/>
          <w:szCs w:val="20"/>
        </w:rPr>
        <w:t xml:space="preserve"> ni </w:t>
      </w:r>
      <w:r w:rsidR="00455107" w:rsidRPr="00300497">
        <w:rPr>
          <w:rFonts w:ascii="Verdana" w:hAnsi="Verdana"/>
          <w:sz w:val="20"/>
          <w:szCs w:val="20"/>
        </w:rPr>
        <w:t xml:space="preserve">la de </w:t>
      </w:r>
      <w:r w:rsidR="002E3F57" w:rsidRPr="00300497">
        <w:rPr>
          <w:rFonts w:ascii="Verdana" w:hAnsi="Verdana"/>
          <w:sz w:val="20"/>
          <w:szCs w:val="20"/>
        </w:rPr>
        <w:t>una pureza política</w:t>
      </w:r>
      <w:r w:rsidR="00E35155" w:rsidRPr="00300497">
        <w:rPr>
          <w:rFonts w:ascii="Verdana" w:hAnsi="Verdana"/>
          <w:sz w:val="20"/>
          <w:szCs w:val="20"/>
        </w:rPr>
        <w:t xml:space="preserve"> </w:t>
      </w:r>
      <w:r w:rsidR="00455107" w:rsidRPr="00300497">
        <w:rPr>
          <w:rFonts w:ascii="Verdana" w:hAnsi="Verdana"/>
          <w:sz w:val="20"/>
          <w:szCs w:val="20"/>
        </w:rPr>
        <w:t xml:space="preserve">pulcramente </w:t>
      </w:r>
      <w:r w:rsidR="00E35155" w:rsidRPr="00300497">
        <w:rPr>
          <w:rFonts w:ascii="Verdana" w:hAnsi="Verdana"/>
          <w:sz w:val="20"/>
          <w:szCs w:val="20"/>
        </w:rPr>
        <w:t>respetuosa de derechos</w:t>
      </w:r>
      <w:r w:rsidR="002E3F57" w:rsidRPr="00300497">
        <w:rPr>
          <w:rFonts w:ascii="Verdana" w:hAnsi="Verdana"/>
          <w:sz w:val="20"/>
          <w:szCs w:val="20"/>
        </w:rPr>
        <w:t>,</w:t>
      </w:r>
      <w:r w:rsidR="00835721" w:rsidRPr="00300497">
        <w:rPr>
          <w:rFonts w:ascii="Verdana" w:hAnsi="Verdana"/>
          <w:sz w:val="20"/>
          <w:szCs w:val="20"/>
        </w:rPr>
        <w:t xml:space="preserve"> </w:t>
      </w:r>
      <w:r w:rsidR="002641C0" w:rsidRPr="00300497">
        <w:rPr>
          <w:rFonts w:ascii="Verdana" w:hAnsi="Verdana"/>
          <w:sz w:val="20"/>
          <w:szCs w:val="20"/>
        </w:rPr>
        <w:t xml:space="preserve">pero </w:t>
      </w:r>
      <w:r w:rsidR="00835721" w:rsidRPr="00300497">
        <w:rPr>
          <w:rFonts w:ascii="Verdana" w:hAnsi="Verdana"/>
          <w:sz w:val="20"/>
          <w:szCs w:val="20"/>
        </w:rPr>
        <w:t xml:space="preserve">tampoco era </w:t>
      </w:r>
      <w:r w:rsidR="00146F27" w:rsidRPr="00300497">
        <w:rPr>
          <w:rFonts w:ascii="Verdana" w:hAnsi="Verdana"/>
          <w:sz w:val="20"/>
          <w:szCs w:val="20"/>
        </w:rPr>
        <w:t xml:space="preserve">nada democrático </w:t>
      </w:r>
      <w:r w:rsidR="00835721" w:rsidRPr="00300497">
        <w:rPr>
          <w:rFonts w:ascii="Verdana" w:hAnsi="Verdana"/>
          <w:sz w:val="20"/>
          <w:szCs w:val="20"/>
        </w:rPr>
        <w:t>un imperio esclavista que fue el último Estado en abolir la esclavitud en nuestro continente</w:t>
      </w:r>
      <w:r w:rsidR="00AC4FEC" w:rsidRPr="00300497">
        <w:rPr>
          <w:rFonts w:ascii="Verdana" w:hAnsi="Verdana"/>
          <w:sz w:val="20"/>
          <w:szCs w:val="20"/>
        </w:rPr>
        <w:t xml:space="preserve"> (apenas en 1888</w:t>
      </w:r>
      <w:r w:rsidR="00B84DF6" w:rsidRPr="00300497">
        <w:rPr>
          <w:rFonts w:ascii="Verdana" w:hAnsi="Verdana"/>
          <w:sz w:val="20"/>
          <w:szCs w:val="20"/>
        </w:rPr>
        <w:t xml:space="preserve">, con la </w:t>
      </w:r>
      <w:r w:rsidR="00E1500F" w:rsidRPr="00300497">
        <w:rPr>
          <w:rFonts w:ascii="Verdana" w:hAnsi="Verdana"/>
          <w:sz w:val="20"/>
          <w:szCs w:val="20"/>
        </w:rPr>
        <w:t>“</w:t>
      </w:r>
      <w:proofErr w:type="spellStart"/>
      <w:r w:rsidR="00B84DF6" w:rsidRPr="00300497">
        <w:rPr>
          <w:rFonts w:ascii="Verdana" w:hAnsi="Verdana"/>
          <w:sz w:val="20"/>
          <w:szCs w:val="20"/>
        </w:rPr>
        <w:t>Le</w:t>
      </w:r>
      <w:r w:rsidR="00E1500F" w:rsidRPr="00300497">
        <w:rPr>
          <w:rFonts w:ascii="Verdana" w:hAnsi="Verdana"/>
          <w:sz w:val="20"/>
          <w:szCs w:val="20"/>
        </w:rPr>
        <w:t>i</w:t>
      </w:r>
      <w:proofErr w:type="spellEnd"/>
      <w:r w:rsidR="00B84DF6" w:rsidRPr="00300497">
        <w:rPr>
          <w:rFonts w:ascii="Verdana" w:hAnsi="Verdana"/>
          <w:sz w:val="20"/>
          <w:szCs w:val="20"/>
        </w:rPr>
        <w:t xml:space="preserve"> Áurea</w:t>
      </w:r>
      <w:r w:rsidR="00E1500F" w:rsidRPr="00300497">
        <w:rPr>
          <w:rFonts w:ascii="Verdana" w:hAnsi="Verdana"/>
          <w:sz w:val="20"/>
          <w:szCs w:val="20"/>
        </w:rPr>
        <w:t>”</w:t>
      </w:r>
      <w:r w:rsidR="00B84DF6" w:rsidRPr="00300497">
        <w:rPr>
          <w:rFonts w:ascii="Verdana" w:hAnsi="Verdana"/>
          <w:sz w:val="20"/>
          <w:szCs w:val="20"/>
        </w:rPr>
        <w:t xml:space="preserve"> de la </w:t>
      </w:r>
      <w:r w:rsidR="00B84DF6" w:rsidRPr="00300497">
        <w:rPr>
          <w:rFonts w:ascii="Verdana" w:hAnsi="Verdana"/>
          <w:sz w:val="20"/>
          <w:szCs w:val="20"/>
        </w:rPr>
        <w:lastRenderedPageBreak/>
        <w:t>princesa Isabel</w:t>
      </w:r>
      <w:r w:rsidR="00AC4FEC" w:rsidRPr="00300497">
        <w:rPr>
          <w:rFonts w:ascii="Verdana" w:hAnsi="Verdana"/>
          <w:sz w:val="20"/>
          <w:szCs w:val="20"/>
        </w:rPr>
        <w:t>)</w:t>
      </w:r>
      <w:r w:rsidR="00835721" w:rsidRPr="00300497">
        <w:rPr>
          <w:rFonts w:ascii="Verdana" w:hAnsi="Verdana"/>
          <w:sz w:val="20"/>
          <w:szCs w:val="20"/>
        </w:rPr>
        <w:t>, ni tampoco lo era el presidente argentino que faltó a su palabra al intervenir en la política uruguaya</w:t>
      </w:r>
      <w:r w:rsidR="00DD0A22" w:rsidRPr="00300497">
        <w:rPr>
          <w:rFonts w:ascii="Verdana" w:hAnsi="Verdana"/>
          <w:sz w:val="20"/>
          <w:szCs w:val="20"/>
        </w:rPr>
        <w:t xml:space="preserve">, transportando </w:t>
      </w:r>
      <w:r w:rsidR="00835721" w:rsidRPr="00300497">
        <w:rPr>
          <w:rFonts w:ascii="Verdana" w:hAnsi="Verdana"/>
          <w:sz w:val="20"/>
          <w:szCs w:val="20"/>
        </w:rPr>
        <w:t>rebeldes en sus buques de guerra y que</w:t>
      </w:r>
      <w:r w:rsidR="00E35155" w:rsidRPr="00300497">
        <w:rPr>
          <w:rFonts w:ascii="Verdana" w:hAnsi="Verdana"/>
          <w:sz w:val="20"/>
          <w:szCs w:val="20"/>
        </w:rPr>
        <w:t>, en la simultánea campaña contra nuestros caudillos del norte</w:t>
      </w:r>
      <w:r w:rsidR="004B64E7" w:rsidRPr="00300497">
        <w:rPr>
          <w:rFonts w:ascii="Verdana" w:hAnsi="Verdana"/>
          <w:sz w:val="20"/>
          <w:szCs w:val="20"/>
        </w:rPr>
        <w:t>,</w:t>
      </w:r>
      <w:r w:rsidR="00E1500F" w:rsidRPr="00300497">
        <w:rPr>
          <w:rFonts w:ascii="Verdana" w:hAnsi="Verdana"/>
          <w:sz w:val="20"/>
          <w:szCs w:val="20"/>
        </w:rPr>
        <w:t xml:space="preserve"> que nunca se plegaron a esa vergonzosa guerra,</w:t>
      </w:r>
      <w:r w:rsidR="00835721" w:rsidRPr="00300497">
        <w:rPr>
          <w:rFonts w:ascii="Verdana" w:hAnsi="Verdana"/>
          <w:sz w:val="20"/>
          <w:szCs w:val="20"/>
        </w:rPr>
        <w:t xml:space="preserve"> mandó</w:t>
      </w:r>
      <w:r w:rsidR="00E35155" w:rsidRPr="00300497">
        <w:rPr>
          <w:rFonts w:ascii="Verdana" w:hAnsi="Verdana"/>
          <w:sz w:val="20"/>
          <w:szCs w:val="20"/>
        </w:rPr>
        <w:t xml:space="preserve"> militares que</w:t>
      </w:r>
      <w:r w:rsidR="00835721" w:rsidRPr="00300497">
        <w:rPr>
          <w:rFonts w:ascii="Verdana" w:hAnsi="Verdana"/>
          <w:sz w:val="20"/>
          <w:szCs w:val="20"/>
        </w:rPr>
        <w:t xml:space="preserve"> </w:t>
      </w:r>
      <w:r w:rsidR="00455107" w:rsidRPr="00300497">
        <w:rPr>
          <w:rFonts w:ascii="Verdana" w:hAnsi="Verdana"/>
          <w:sz w:val="20"/>
          <w:szCs w:val="20"/>
        </w:rPr>
        <w:t xml:space="preserve">asesinaron </w:t>
      </w:r>
      <w:r w:rsidR="00E35155" w:rsidRPr="00300497">
        <w:rPr>
          <w:rFonts w:ascii="Verdana" w:hAnsi="Verdana"/>
          <w:sz w:val="20"/>
          <w:szCs w:val="20"/>
        </w:rPr>
        <w:t>a</w:t>
      </w:r>
      <w:r w:rsidR="00E1500F" w:rsidRPr="00300497">
        <w:rPr>
          <w:rFonts w:ascii="Verdana" w:hAnsi="Verdana"/>
          <w:sz w:val="20"/>
          <w:szCs w:val="20"/>
        </w:rPr>
        <w:t xml:space="preserve"> Ángel Vicente </w:t>
      </w:r>
      <w:r w:rsidR="00E35155" w:rsidRPr="00300497">
        <w:rPr>
          <w:rFonts w:ascii="Verdana" w:hAnsi="Verdana"/>
          <w:sz w:val="20"/>
          <w:szCs w:val="20"/>
        </w:rPr>
        <w:t>Peñaloza y clavaron s</w:t>
      </w:r>
      <w:r w:rsidR="00835721" w:rsidRPr="00300497">
        <w:rPr>
          <w:rFonts w:ascii="Verdana" w:hAnsi="Verdana"/>
          <w:sz w:val="20"/>
          <w:szCs w:val="20"/>
        </w:rPr>
        <w:t xml:space="preserve">u cabeza en una pica, como tampoco el </w:t>
      </w:r>
      <w:r w:rsidR="002641C0" w:rsidRPr="00300497">
        <w:rPr>
          <w:rFonts w:ascii="Verdana" w:hAnsi="Verdana"/>
          <w:sz w:val="20"/>
          <w:szCs w:val="20"/>
        </w:rPr>
        <w:t xml:space="preserve">renombrado </w:t>
      </w:r>
      <w:r w:rsidR="00835721" w:rsidRPr="00300497">
        <w:rPr>
          <w:rFonts w:ascii="Verdana" w:hAnsi="Verdana"/>
          <w:sz w:val="20"/>
          <w:szCs w:val="20"/>
        </w:rPr>
        <w:t>ilustrado que</w:t>
      </w:r>
      <w:r w:rsidR="00E35155" w:rsidRPr="00300497">
        <w:rPr>
          <w:rFonts w:ascii="Verdana" w:hAnsi="Verdana"/>
          <w:sz w:val="20"/>
          <w:szCs w:val="20"/>
        </w:rPr>
        <w:t>, pese a los muchos tomos que</w:t>
      </w:r>
      <w:r w:rsidR="00007F26" w:rsidRPr="00300497">
        <w:rPr>
          <w:rFonts w:ascii="Verdana" w:hAnsi="Verdana"/>
          <w:sz w:val="20"/>
          <w:szCs w:val="20"/>
        </w:rPr>
        <w:t xml:space="preserve"> dejó</w:t>
      </w:r>
      <w:r w:rsidR="00E35155" w:rsidRPr="00300497">
        <w:rPr>
          <w:rFonts w:ascii="Verdana" w:hAnsi="Verdana"/>
          <w:sz w:val="20"/>
          <w:szCs w:val="20"/>
        </w:rPr>
        <w:t xml:space="preserve"> escri</w:t>
      </w:r>
      <w:r w:rsidR="00007F26" w:rsidRPr="00300497">
        <w:rPr>
          <w:rFonts w:ascii="Verdana" w:hAnsi="Verdana"/>
          <w:sz w:val="20"/>
          <w:szCs w:val="20"/>
        </w:rPr>
        <w:t>tos</w:t>
      </w:r>
      <w:r w:rsidR="00E35155" w:rsidRPr="00300497">
        <w:rPr>
          <w:rFonts w:ascii="Verdana" w:hAnsi="Verdana"/>
          <w:sz w:val="20"/>
          <w:szCs w:val="20"/>
        </w:rPr>
        <w:t>,</w:t>
      </w:r>
      <w:r w:rsidR="00835721" w:rsidRPr="00300497">
        <w:rPr>
          <w:rFonts w:ascii="Verdana" w:hAnsi="Verdana"/>
          <w:sz w:val="20"/>
          <w:szCs w:val="20"/>
        </w:rPr>
        <w:t xml:space="preserve"> le aconsejaba “no ahorrar sangre de gaucho”; menos aún quien debía ser garante del federalismo argentino y de la integridad uruguaya y paraguaya, pero a quien el </w:t>
      </w:r>
      <w:r w:rsidR="00007F26" w:rsidRPr="00300497">
        <w:rPr>
          <w:rFonts w:ascii="Verdana" w:hAnsi="Verdana"/>
          <w:sz w:val="20"/>
          <w:szCs w:val="20"/>
        </w:rPr>
        <w:t>banquero del e</w:t>
      </w:r>
      <w:r w:rsidR="002641C0" w:rsidRPr="00300497">
        <w:rPr>
          <w:rFonts w:ascii="Verdana" w:hAnsi="Verdana"/>
          <w:sz w:val="20"/>
          <w:szCs w:val="20"/>
        </w:rPr>
        <w:t>m</w:t>
      </w:r>
      <w:r w:rsidR="00007F26" w:rsidRPr="00300497">
        <w:rPr>
          <w:rFonts w:ascii="Verdana" w:hAnsi="Verdana"/>
          <w:sz w:val="20"/>
          <w:szCs w:val="20"/>
        </w:rPr>
        <w:t xml:space="preserve">perador (el </w:t>
      </w:r>
      <w:r w:rsidR="00835721" w:rsidRPr="00300497">
        <w:rPr>
          <w:rFonts w:ascii="Verdana" w:hAnsi="Verdana"/>
          <w:sz w:val="20"/>
          <w:szCs w:val="20"/>
        </w:rPr>
        <w:t xml:space="preserve">vizconde de </w:t>
      </w:r>
      <w:proofErr w:type="spellStart"/>
      <w:r w:rsidR="00835721" w:rsidRPr="00300497">
        <w:rPr>
          <w:rFonts w:ascii="Verdana" w:hAnsi="Verdana"/>
          <w:sz w:val="20"/>
          <w:szCs w:val="20"/>
        </w:rPr>
        <w:t>Mauá</w:t>
      </w:r>
      <w:proofErr w:type="spellEnd"/>
      <w:r w:rsidR="00007F26" w:rsidRPr="00300497">
        <w:rPr>
          <w:rFonts w:ascii="Verdana" w:hAnsi="Verdana"/>
          <w:sz w:val="20"/>
          <w:szCs w:val="20"/>
        </w:rPr>
        <w:t>)</w:t>
      </w:r>
      <w:r w:rsidR="00835721" w:rsidRPr="00300497">
        <w:rPr>
          <w:rFonts w:ascii="Verdana" w:hAnsi="Verdana"/>
          <w:sz w:val="20"/>
          <w:szCs w:val="20"/>
        </w:rPr>
        <w:t xml:space="preserve"> se apresuró a otorgar un generoso préstamo y l</w:t>
      </w:r>
      <w:r w:rsidR="002641C0" w:rsidRPr="00300497">
        <w:rPr>
          <w:rFonts w:ascii="Verdana" w:hAnsi="Verdana"/>
          <w:sz w:val="20"/>
          <w:szCs w:val="20"/>
        </w:rPr>
        <w:t xml:space="preserve">os agresores </w:t>
      </w:r>
      <w:r w:rsidR="00835721" w:rsidRPr="00300497">
        <w:rPr>
          <w:rFonts w:ascii="Verdana" w:hAnsi="Verdana"/>
          <w:sz w:val="20"/>
          <w:szCs w:val="20"/>
        </w:rPr>
        <w:t>a comprarle a buen precio caballos</w:t>
      </w:r>
      <w:r w:rsidR="00DA15E6" w:rsidRPr="00300497">
        <w:rPr>
          <w:rFonts w:ascii="Verdana" w:hAnsi="Verdana"/>
          <w:sz w:val="20"/>
          <w:szCs w:val="20"/>
        </w:rPr>
        <w:t>, ganado</w:t>
      </w:r>
      <w:r w:rsidR="00835721" w:rsidRPr="00300497">
        <w:rPr>
          <w:rFonts w:ascii="Verdana" w:hAnsi="Verdana"/>
          <w:sz w:val="20"/>
          <w:szCs w:val="20"/>
        </w:rPr>
        <w:t xml:space="preserve"> y pertrechos para la invasión.</w:t>
      </w:r>
      <w:r w:rsidR="00756339" w:rsidRPr="00300497">
        <w:rPr>
          <w:rFonts w:ascii="Verdana" w:hAnsi="Verdana"/>
          <w:sz w:val="20"/>
          <w:szCs w:val="20"/>
        </w:rPr>
        <w:t xml:space="preserve"> Tampoco</w:t>
      </w:r>
      <w:r w:rsidR="00AC4FEC" w:rsidRPr="00300497">
        <w:rPr>
          <w:rFonts w:ascii="Verdana" w:hAnsi="Verdana"/>
          <w:sz w:val="20"/>
          <w:szCs w:val="20"/>
        </w:rPr>
        <w:t xml:space="preserve"> lo fue </w:t>
      </w:r>
      <w:r w:rsidR="00E35155" w:rsidRPr="00300497">
        <w:rPr>
          <w:rFonts w:ascii="Verdana" w:hAnsi="Verdana"/>
          <w:sz w:val="20"/>
          <w:szCs w:val="20"/>
        </w:rPr>
        <w:t xml:space="preserve">el </w:t>
      </w:r>
      <w:r w:rsidR="00AC4FEC" w:rsidRPr="00300497">
        <w:rPr>
          <w:rFonts w:ascii="Verdana" w:hAnsi="Verdana"/>
          <w:sz w:val="20"/>
          <w:szCs w:val="20"/>
        </w:rPr>
        <w:t xml:space="preserve">ministro obediente a la embajada británica, que respondió con </w:t>
      </w:r>
      <w:r w:rsidR="002641C0" w:rsidRPr="00300497">
        <w:rPr>
          <w:rFonts w:ascii="Verdana" w:hAnsi="Verdana"/>
          <w:sz w:val="20"/>
          <w:szCs w:val="20"/>
        </w:rPr>
        <w:t xml:space="preserve">inaudita </w:t>
      </w:r>
      <w:r w:rsidR="00AC4FEC" w:rsidRPr="00300497">
        <w:rPr>
          <w:rFonts w:ascii="Verdana" w:hAnsi="Verdana"/>
          <w:sz w:val="20"/>
          <w:szCs w:val="20"/>
        </w:rPr>
        <w:t xml:space="preserve">soberbia </w:t>
      </w:r>
      <w:r w:rsidR="00007F26" w:rsidRPr="00300497">
        <w:rPr>
          <w:rFonts w:ascii="Verdana" w:hAnsi="Verdana"/>
          <w:sz w:val="20"/>
          <w:szCs w:val="20"/>
        </w:rPr>
        <w:t xml:space="preserve">los </w:t>
      </w:r>
      <w:r w:rsidR="00AC4FEC" w:rsidRPr="00300497">
        <w:rPr>
          <w:rFonts w:ascii="Verdana" w:hAnsi="Verdana"/>
          <w:sz w:val="20"/>
          <w:szCs w:val="20"/>
        </w:rPr>
        <w:t>reclamo</w:t>
      </w:r>
      <w:r w:rsidR="00007F26" w:rsidRPr="00300497">
        <w:rPr>
          <w:rFonts w:ascii="Verdana" w:hAnsi="Verdana"/>
          <w:sz w:val="20"/>
          <w:szCs w:val="20"/>
        </w:rPr>
        <w:t>s</w:t>
      </w:r>
      <w:r w:rsidR="00AC4FEC" w:rsidRPr="00300497">
        <w:rPr>
          <w:rFonts w:ascii="Verdana" w:hAnsi="Verdana"/>
          <w:sz w:val="20"/>
          <w:szCs w:val="20"/>
        </w:rPr>
        <w:t xml:space="preserve"> </w:t>
      </w:r>
      <w:proofErr w:type="spellStart"/>
      <w:r w:rsidR="00AC4FEC" w:rsidRPr="00300497">
        <w:rPr>
          <w:rFonts w:ascii="Verdana" w:hAnsi="Verdana"/>
          <w:sz w:val="20"/>
          <w:szCs w:val="20"/>
        </w:rPr>
        <w:t>sudamerican</w:t>
      </w:r>
      <w:r w:rsidR="00007F26" w:rsidRPr="00300497">
        <w:rPr>
          <w:rFonts w:ascii="Verdana" w:hAnsi="Verdana"/>
          <w:sz w:val="20"/>
          <w:szCs w:val="20"/>
        </w:rPr>
        <w:t>istas</w:t>
      </w:r>
      <w:proofErr w:type="spellEnd"/>
      <w:r w:rsidR="00DE33C6" w:rsidRPr="00300497">
        <w:rPr>
          <w:rFonts w:ascii="Verdana" w:hAnsi="Verdana"/>
          <w:sz w:val="20"/>
          <w:szCs w:val="20"/>
        </w:rPr>
        <w:t xml:space="preserve"> </w:t>
      </w:r>
      <w:r w:rsidR="00E1500F" w:rsidRPr="00300497">
        <w:rPr>
          <w:rFonts w:ascii="Verdana" w:hAnsi="Verdana"/>
          <w:sz w:val="20"/>
          <w:szCs w:val="20"/>
        </w:rPr>
        <w:t>contra la guerra</w:t>
      </w:r>
      <w:r w:rsidR="00C644EA" w:rsidRPr="00300497">
        <w:rPr>
          <w:rFonts w:ascii="Verdana" w:hAnsi="Verdana"/>
          <w:sz w:val="20"/>
          <w:szCs w:val="20"/>
        </w:rPr>
        <w:t xml:space="preserve">, formulados por </w:t>
      </w:r>
      <w:r w:rsidR="00A52955" w:rsidRPr="00300497">
        <w:rPr>
          <w:rFonts w:ascii="Verdana" w:hAnsi="Verdana"/>
          <w:sz w:val="20"/>
          <w:szCs w:val="20"/>
        </w:rPr>
        <w:t>los gobiernos de</w:t>
      </w:r>
      <w:r w:rsidR="00DE33C6" w:rsidRPr="00300497">
        <w:rPr>
          <w:rFonts w:ascii="Verdana" w:hAnsi="Verdana"/>
          <w:sz w:val="20"/>
          <w:szCs w:val="20"/>
        </w:rPr>
        <w:t xml:space="preserve"> Chile, </w:t>
      </w:r>
      <w:r w:rsidR="00AC4FEC" w:rsidRPr="00300497">
        <w:rPr>
          <w:rFonts w:ascii="Verdana" w:hAnsi="Verdana"/>
          <w:sz w:val="20"/>
          <w:szCs w:val="20"/>
        </w:rPr>
        <w:t>Perú</w:t>
      </w:r>
      <w:r w:rsidR="003C13B1" w:rsidRPr="00300497">
        <w:rPr>
          <w:rFonts w:ascii="Verdana" w:hAnsi="Verdana"/>
          <w:sz w:val="20"/>
          <w:szCs w:val="20"/>
        </w:rPr>
        <w:t>,</w:t>
      </w:r>
      <w:r w:rsidR="00DE33C6" w:rsidRPr="00300497">
        <w:rPr>
          <w:rFonts w:ascii="Verdana" w:hAnsi="Verdana"/>
          <w:sz w:val="20"/>
          <w:szCs w:val="20"/>
        </w:rPr>
        <w:t xml:space="preserve"> Bolivia, Ecuador y Colombia; </w:t>
      </w:r>
      <w:r w:rsidR="00AC4FEC" w:rsidRPr="00300497">
        <w:rPr>
          <w:rFonts w:ascii="Verdana" w:hAnsi="Verdana"/>
          <w:sz w:val="20"/>
          <w:szCs w:val="20"/>
        </w:rPr>
        <w:t xml:space="preserve">menos aún </w:t>
      </w:r>
      <w:r w:rsidR="002B4D9D" w:rsidRPr="00300497">
        <w:rPr>
          <w:rFonts w:ascii="Verdana" w:hAnsi="Verdana"/>
          <w:sz w:val="20"/>
          <w:szCs w:val="20"/>
        </w:rPr>
        <w:t xml:space="preserve">cabe pensar que </w:t>
      </w:r>
      <w:r w:rsidR="00AC4FEC" w:rsidRPr="00300497">
        <w:rPr>
          <w:rFonts w:ascii="Verdana" w:hAnsi="Verdana"/>
          <w:sz w:val="20"/>
          <w:szCs w:val="20"/>
        </w:rPr>
        <w:t xml:space="preserve">los </w:t>
      </w:r>
      <w:r w:rsidR="00756339" w:rsidRPr="00300497">
        <w:rPr>
          <w:rFonts w:ascii="Verdana" w:hAnsi="Verdana"/>
          <w:sz w:val="20"/>
          <w:szCs w:val="20"/>
        </w:rPr>
        <w:t>representantes británicos tuvie</w:t>
      </w:r>
      <w:r w:rsidR="00174A00" w:rsidRPr="00300497">
        <w:rPr>
          <w:rFonts w:ascii="Verdana" w:hAnsi="Verdana"/>
          <w:sz w:val="20"/>
          <w:szCs w:val="20"/>
        </w:rPr>
        <w:t xml:space="preserve">sen </w:t>
      </w:r>
      <w:r w:rsidR="00756339" w:rsidRPr="00300497">
        <w:rPr>
          <w:rFonts w:ascii="Verdana" w:hAnsi="Verdana"/>
          <w:sz w:val="20"/>
          <w:szCs w:val="20"/>
        </w:rPr>
        <w:t>por objeto mejorar la institucionalidad del Paraguay</w:t>
      </w:r>
      <w:r w:rsidR="004B64E7" w:rsidRPr="00300497">
        <w:rPr>
          <w:rFonts w:ascii="Verdana" w:hAnsi="Verdana"/>
          <w:sz w:val="20"/>
          <w:szCs w:val="20"/>
        </w:rPr>
        <w:t>, ni que el imperio brasileño no tuviese ambiciones expansionistas</w:t>
      </w:r>
      <w:r w:rsidR="0013400D" w:rsidRPr="00300497">
        <w:rPr>
          <w:rFonts w:ascii="Verdana" w:hAnsi="Verdana"/>
          <w:sz w:val="20"/>
          <w:szCs w:val="20"/>
        </w:rPr>
        <w:t xml:space="preserve"> (v. </w:t>
      </w:r>
      <w:r w:rsidR="002641C0" w:rsidRPr="00300497">
        <w:rPr>
          <w:rFonts w:ascii="Verdana" w:hAnsi="Verdana"/>
          <w:sz w:val="20"/>
          <w:szCs w:val="20"/>
        </w:rPr>
        <w:t xml:space="preserve">sólo por mencionar alguna de la nutrida literatura histórica, </w:t>
      </w:r>
      <w:r w:rsidR="00DD0A22" w:rsidRPr="00300497">
        <w:rPr>
          <w:rFonts w:ascii="Verdana" w:hAnsi="Verdana"/>
          <w:sz w:val="20"/>
          <w:szCs w:val="20"/>
        </w:rPr>
        <w:t>de</w:t>
      </w:r>
      <w:r w:rsidR="002641C0" w:rsidRPr="00300497">
        <w:rPr>
          <w:rFonts w:ascii="Verdana" w:hAnsi="Verdana"/>
          <w:sz w:val="20"/>
          <w:szCs w:val="20"/>
        </w:rPr>
        <w:t xml:space="preserve"> la argentina</w:t>
      </w:r>
      <w:r w:rsidR="00497EEB" w:rsidRPr="00300497">
        <w:rPr>
          <w:rFonts w:ascii="Verdana" w:hAnsi="Verdana"/>
          <w:sz w:val="20"/>
          <w:szCs w:val="20"/>
        </w:rPr>
        <w:t xml:space="preserve">: José María Rosa, “La guerra del Paraguay y las montoneras argentinas”, Buenos Aires, 1985; </w:t>
      </w:r>
      <w:r w:rsidR="002B4D9D" w:rsidRPr="00300497">
        <w:rPr>
          <w:rFonts w:ascii="Verdana" w:hAnsi="Verdana"/>
          <w:sz w:val="20"/>
          <w:szCs w:val="20"/>
        </w:rPr>
        <w:t xml:space="preserve">del mismo, “Historia Argentina”, Bs. As., 1974, T. VII; </w:t>
      </w:r>
      <w:r w:rsidR="00DD0A22" w:rsidRPr="00300497">
        <w:rPr>
          <w:rFonts w:ascii="Verdana" w:hAnsi="Verdana"/>
          <w:sz w:val="20"/>
          <w:szCs w:val="20"/>
        </w:rPr>
        <w:t>de</w:t>
      </w:r>
      <w:r w:rsidR="002641C0" w:rsidRPr="00300497">
        <w:rPr>
          <w:rFonts w:ascii="Verdana" w:hAnsi="Verdana"/>
          <w:sz w:val="20"/>
          <w:szCs w:val="20"/>
        </w:rPr>
        <w:t xml:space="preserve"> la brasileña: </w:t>
      </w:r>
      <w:r w:rsidR="00497EEB" w:rsidRPr="00300497">
        <w:rPr>
          <w:rFonts w:ascii="Verdana" w:hAnsi="Verdana"/>
          <w:sz w:val="20"/>
          <w:szCs w:val="20"/>
        </w:rPr>
        <w:t xml:space="preserve">Julio José Chiavenato, “Genocidio americano: la guerra del Paraguay”, Bs. As., 1984; del mismo, “O negro no Brasil: da </w:t>
      </w:r>
      <w:proofErr w:type="spellStart"/>
      <w:r w:rsidR="00497EEB" w:rsidRPr="00300497">
        <w:rPr>
          <w:rFonts w:ascii="Verdana" w:hAnsi="Verdana"/>
          <w:sz w:val="20"/>
          <w:szCs w:val="20"/>
        </w:rPr>
        <w:t>senzala</w:t>
      </w:r>
      <w:proofErr w:type="spellEnd"/>
      <w:r w:rsidR="00497EEB" w:rsidRPr="00300497">
        <w:rPr>
          <w:rFonts w:ascii="Verdana" w:hAnsi="Verdana"/>
          <w:sz w:val="20"/>
          <w:szCs w:val="20"/>
        </w:rPr>
        <w:t xml:space="preserve"> à guerra do </w:t>
      </w:r>
      <w:proofErr w:type="spellStart"/>
      <w:r w:rsidR="00497EEB" w:rsidRPr="00300497">
        <w:rPr>
          <w:rFonts w:ascii="Verdana" w:hAnsi="Verdana"/>
          <w:sz w:val="20"/>
          <w:szCs w:val="20"/>
        </w:rPr>
        <w:t>Paraguai</w:t>
      </w:r>
      <w:proofErr w:type="spellEnd"/>
      <w:r w:rsidR="00497EEB" w:rsidRPr="00300497">
        <w:rPr>
          <w:rFonts w:ascii="Verdana" w:hAnsi="Verdana"/>
          <w:sz w:val="20"/>
          <w:szCs w:val="20"/>
        </w:rPr>
        <w:t>”, San Pablo, 1986;</w:t>
      </w:r>
      <w:r w:rsidR="002641C0" w:rsidRPr="00300497">
        <w:rPr>
          <w:rFonts w:ascii="Verdana" w:hAnsi="Verdana"/>
          <w:sz w:val="20"/>
          <w:szCs w:val="20"/>
        </w:rPr>
        <w:t xml:space="preserve"> </w:t>
      </w:r>
      <w:r w:rsidR="00DD0A22" w:rsidRPr="00300497">
        <w:rPr>
          <w:rFonts w:ascii="Verdana" w:hAnsi="Verdana"/>
          <w:sz w:val="20"/>
          <w:szCs w:val="20"/>
        </w:rPr>
        <w:t>de</w:t>
      </w:r>
      <w:r w:rsidR="002641C0" w:rsidRPr="00300497">
        <w:rPr>
          <w:rFonts w:ascii="Verdana" w:hAnsi="Verdana"/>
          <w:sz w:val="20"/>
          <w:szCs w:val="20"/>
        </w:rPr>
        <w:t xml:space="preserve"> la paraguaya:</w:t>
      </w:r>
      <w:r w:rsidR="00497EEB" w:rsidRPr="00300497">
        <w:rPr>
          <w:rFonts w:ascii="Verdana" w:hAnsi="Verdana"/>
          <w:sz w:val="20"/>
          <w:szCs w:val="20"/>
        </w:rPr>
        <w:t xml:space="preserve"> Josefina Pla, “Los británicos en el Paraguay 1850-1870”, Asunción, 1994).   </w:t>
      </w:r>
      <w:r w:rsidR="00756339" w:rsidRPr="00300497">
        <w:rPr>
          <w:rFonts w:ascii="Verdana" w:hAnsi="Verdana"/>
          <w:sz w:val="20"/>
          <w:szCs w:val="20"/>
        </w:rPr>
        <w:t xml:space="preserve"> </w:t>
      </w:r>
    </w:p>
    <w:p w14:paraId="31C0AD2D" w14:textId="77777777" w:rsidR="00476605" w:rsidRPr="00300497" w:rsidRDefault="00476605" w:rsidP="00B145C1">
      <w:pPr>
        <w:spacing w:after="0"/>
        <w:ind w:firstLine="708"/>
        <w:jc w:val="both"/>
        <w:rPr>
          <w:rFonts w:ascii="Verdana" w:hAnsi="Verdana"/>
          <w:sz w:val="20"/>
          <w:szCs w:val="20"/>
        </w:rPr>
      </w:pPr>
    </w:p>
    <w:p w14:paraId="47C05384" w14:textId="77777777" w:rsidR="00AC4FEC" w:rsidRPr="00300497" w:rsidRDefault="00146F27" w:rsidP="00B145C1">
      <w:pPr>
        <w:spacing w:after="0"/>
        <w:ind w:firstLine="708"/>
        <w:jc w:val="both"/>
        <w:rPr>
          <w:rFonts w:ascii="Verdana" w:hAnsi="Verdana"/>
          <w:sz w:val="20"/>
          <w:szCs w:val="20"/>
        </w:rPr>
      </w:pPr>
      <w:r w:rsidRPr="00300497">
        <w:rPr>
          <w:rFonts w:ascii="Verdana" w:hAnsi="Verdana"/>
          <w:sz w:val="20"/>
          <w:szCs w:val="20"/>
        </w:rPr>
        <w:t>24</w:t>
      </w:r>
      <w:r w:rsidR="00AC4FEC" w:rsidRPr="00300497">
        <w:rPr>
          <w:rFonts w:ascii="Verdana" w:hAnsi="Verdana"/>
          <w:sz w:val="20"/>
          <w:szCs w:val="20"/>
        </w:rPr>
        <w:t xml:space="preserve"> - </w:t>
      </w:r>
      <w:r w:rsidR="00756339" w:rsidRPr="00300497">
        <w:rPr>
          <w:rFonts w:ascii="Verdana" w:hAnsi="Verdana"/>
          <w:sz w:val="20"/>
          <w:szCs w:val="20"/>
        </w:rPr>
        <w:t>En este episodio</w:t>
      </w:r>
      <w:r w:rsidR="004B64E7" w:rsidRPr="00300497">
        <w:rPr>
          <w:rFonts w:ascii="Verdana" w:hAnsi="Verdana"/>
          <w:sz w:val="20"/>
          <w:szCs w:val="20"/>
        </w:rPr>
        <w:t>,</w:t>
      </w:r>
      <w:r w:rsidR="00756339" w:rsidRPr="00300497">
        <w:rPr>
          <w:rFonts w:ascii="Verdana" w:hAnsi="Verdana"/>
          <w:sz w:val="20"/>
          <w:szCs w:val="20"/>
        </w:rPr>
        <w:t xml:space="preserve"> que </w:t>
      </w:r>
      <w:r w:rsidR="00455107" w:rsidRPr="00300497">
        <w:rPr>
          <w:rFonts w:ascii="Verdana" w:hAnsi="Verdana"/>
          <w:sz w:val="20"/>
          <w:szCs w:val="20"/>
        </w:rPr>
        <w:t xml:space="preserve">ha dejado </w:t>
      </w:r>
      <w:r w:rsidR="00756339" w:rsidRPr="00300497">
        <w:rPr>
          <w:rFonts w:ascii="Verdana" w:hAnsi="Verdana"/>
          <w:sz w:val="20"/>
          <w:szCs w:val="20"/>
        </w:rPr>
        <w:t xml:space="preserve">una mancha imborrable en la historia sudamericana, salieron a la luz las peores mezquindades y miserias humanas, no exclusivas de un hecho histórico aislado, sino las mismas que </w:t>
      </w:r>
      <w:r w:rsidR="002641C0" w:rsidRPr="00300497">
        <w:rPr>
          <w:rFonts w:ascii="Verdana" w:hAnsi="Verdana"/>
          <w:sz w:val="20"/>
          <w:szCs w:val="20"/>
        </w:rPr>
        <w:t xml:space="preserve">emergen </w:t>
      </w:r>
      <w:r w:rsidR="00756339" w:rsidRPr="00300497">
        <w:rPr>
          <w:rFonts w:ascii="Verdana" w:hAnsi="Verdana"/>
          <w:sz w:val="20"/>
          <w:szCs w:val="20"/>
        </w:rPr>
        <w:t xml:space="preserve">cuando los intereses en pugna son demasiado poderosos. </w:t>
      </w:r>
    </w:p>
    <w:p w14:paraId="3850C353" w14:textId="77777777" w:rsidR="00C505F6" w:rsidRPr="00300497" w:rsidRDefault="00AC4FEC" w:rsidP="00B145C1">
      <w:pPr>
        <w:spacing w:after="0"/>
        <w:ind w:firstLine="708"/>
        <w:jc w:val="both"/>
        <w:rPr>
          <w:rFonts w:ascii="Verdana" w:hAnsi="Verdana"/>
          <w:color w:val="000000"/>
          <w:sz w:val="20"/>
          <w:szCs w:val="20"/>
          <w:shd w:val="clear" w:color="auto" w:fill="FFFFFF"/>
        </w:rPr>
      </w:pPr>
      <w:r w:rsidRPr="00300497">
        <w:rPr>
          <w:rFonts w:ascii="Verdana" w:hAnsi="Verdana"/>
          <w:sz w:val="20"/>
          <w:szCs w:val="20"/>
        </w:rPr>
        <w:t xml:space="preserve">Pese a que muchos años más tarde un gobierno popular </w:t>
      </w:r>
      <w:r w:rsidR="002B4D9D" w:rsidRPr="00300497">
        <w:rPr>
          <w:rFonts w:ascii="Verdana" w:hAnsi="Verdana"/>
          <w:sz w:val="20"/>
          <w:szCs w:val="20"/>
        </w:rPr>
        <w:t xml:space="preserve">argentino </w:t>
      </w:r>
      <w:r w:rsidRPr="00300497">
        <w:rPr>
          <w:rFonts w:ascii="Verdana" w:hAnsi="Verdana"/>
          <w:sz w:val="20"/>
          <w:szCs w:val="20"/>
        </w:rPr>
        <w:t>devolvió al Paraguay las banderas y supuestos “trofeos” de guerra, e</w:t>
      </w:r>
      <w:r w:rsidR="00756339" w:rsidRPr="00300497">
        <w:rPr>
          <w:rFonts w:ascii="Verdana" w:hAnsi="Verdana"/>
          <w:sz w:val="20"/>
          <w:szCs w:val="20"/>
        </w:rPr>
        <w:t xml:space="preserve">sta lección nos </w:t>
      </w:r>
      <w:r w:rsidRPr="00300497">
        <w:rPr>
          <w:rFonts w:ascii="Verdana" w:hAnsi="Verdana"/>
          <w:sz w:val="20"/>
          <w:szCs w:val="20"/>
        </w:rPr>
        <w:t>a</w:t>
      </w:r>
      <w:r w:rsidR="00756339" w:rsidRPr="00300497">
        <w:rPr>
          <w:rFonts w:ascii="Verdana" w:hAnsi="Verdana"/>
          <w:sz w:val="20"/>
          <w:szCs w:val="20"/>
        </w:rPr>
        <w:t>vergüenza hasta la fecha</w:t>
      </w:r>
      <w:r w:rsidRPr="00300497">
        <w:rPr>
          <w:rFonts w:ascii="Verdana" w:hAnsi="Verdana"/>
          <w:sz w:val="20"/>
          <w:szCs w:val="20"/>
        </w:rPr>
        <w:t xml:space="preserve"> y</w:t>
      </w:r>
      <w:r w:rsidR="00756339" w:rsidRPr="00300497">
        <w:rPr>
          <w:rFonts w:ascii="Verdana" w:hAnsi="Verdana"/>
          <w:sz w:val="20"/>
          <w:szCs w:val="20"/>
        </w:rPr>
        <w:t xml:space="preserve"> hace que </w:t>
      </w:r>
      <w:r w:rsidR="00B50FDA" w:rsidRPr="00300497">
        <w:rPr>
          <w:rFonts w:ascii="Verdana" w:hAnsi="Verdana"/>
          <w:sz w:val="20"/>
          <w:szCs w:val="20"/>
        </w:rPr>
        <w:t>los sudamericanos</w:t>
      </w:r>
      <w:r w:rsidR="00174A00" w:rsidRPr="00300497">
        <w:rPr>
          <w:rFonts w:ascii="Verdana" w:hAnsi="Verdana"/>
          <w:sz w:val="20"/>
          <w:szCs w:val="20"/>
        </w:rPr>
        <w:t>,</w:t>
      </w:r>
      <w:r w:rsidR="00B50FDA" w:rsidRPr="00300497">
        <w:rPr>
          <w:rFonts w:ascii="Verdana" w:hAnsi="Verdana"/>
          <w:sz w:val="20"/>
          <w:szCs w:val="20"/>
        </w:rPr>
        <w:t xml:space="preserve"> que </w:t>
      </w:r>
      <w:r w:rsidR="00E1500F" w:rsidRPr="00300497">
        <w:rPr>
          <w:rFonts w:ascii="Verdana" w:hAnsi="Verdana"/>
          <w:sz w:val="20"/>
          <w:szCs w:val="20"/>
        </w:rPr>
        <w:t xml:space="preserve">mantenemos </w:t>
      </w:r>
      <w:r w:rsidR="00174A00" w:rsidRPr="00300497">
        <w:rPr>
          <w:rFonts w:ascii="Verdana" w:hAnsi="Verdana"/>
          <w:sz w:val="20"/>
          <w:szCs w:val="20"/>
        </w:rPr>
        <w:t xml:space="preserve">viva </w:t>
      </w:r>
      <w:r w:rsidR="00C644EA" w:rsidRPr="00300497">
        <w:rPr>
          <w:rFonts w:ascii="Verdana" w:hAnsi="Verdana"/>
          <w:sz w:val="20"/>
          <w:szCs w:val="20"/>
        </w:rPr>
        <w:t xml:space="preserve">en </w:t>
      </w:r>
      <w:r w:rsidR="00174A00" w:rsidRPr="00300497">
        <w:rPr>
          <w:rFonts w:ascii="Verdana" w:hAnsi="Verdana"/>
          <w:sz w:val="20"/>
          <w:szCs w:val="20"/>
        </w:rPr>
        <w:t xml:space="preserve">la memoria </w:t>
      </w:r>
      <w:r w:rsidR="00C644EA" w:rsidRPr="00300497">
        <w:rPr>
          <w:rFonts w:ascii="Verdana" w:hAnsi="Verdana"/>
          <w:sz w:val="20"/>
          <w:szCs w:val="20"/>
        </w:rPr>
        <w:t xml:space="preserve">la “cuerda” de la </w:t>
      </w:r>
      <w:r w:rsidR="00B50FDA" w:rsidRPr="00300497">
        <w:rPr>
          <w:rFonts w:ascii="Verdana" w:hAnsi="Verdana"/>
          <w:sz w:val="20"/>
          <w:szCs w:val="20"/>
        </w:rPr>
        <w:t>historia</w:t>
      </w:r>
      <w:r w:rsidR="00174A00" w:rsidRPr="00300497">
        <w:rPr>
          <w:rFonts w:ascii="Verdana" w:hAnsi="Verdana"/>
          <w:sz w:val="20"/>
          <w:szCs w:val="20"/>
        </w:rPr>
        <w:t>,</w:t>
      </w:r>
      <w:r w:rsidR="005D38E7" w:rsidRPr="00300497">
        <w:rPr>
          <w:rFonts w:ascii="Verdana" w:hAnsi="Verdana"/>
          <w:sz w:val="20"/>
          <w:szCs w:val="20"/>
        </w:rPr>
        <w:t xml:space="preserve"> experimentemos </w:t>
      </w:r>
      <w:r w:rsidR="000A1E5E" w:rsidRPr="00300497">
        <w:rPr>
          <w:rFonts w:ascii="Verdana" w:hAnsi="Verdana"/>
          <w:sz w:val="20"/>
          <w:szCs w:val="20"/>
        </w:rPr>
        <w:t xml:space="preserve">fundado </w:t>
      </w:r>
      <w:r w:rsidR="005D38E7" w:rsidRPr="00300497">
        <w:rPr>
          <w:rFonts w:ascii="Verdana" w:hAnsi="Verdana"/>
          <w:sz w:val="20"/>
          <w:szCs w:val="20"/>
        </w:rPr>
        <w:t xml:space="preserve">y profundo </w:t>
      </w:r>
      <w:r w:rsidR="00B50FDA" w:rsidRPr="00300497">
        <w:rPr>
          <w:rFonts w:ascii="Verdana" w:hAnsi="Verdana"/>
          <w:sz w:val="20"/>
          <w:szCs w:val="20"/>
        </w:rPr>
        <w:t>temor a las guerras “humanitarias”</w:t>
      </w:r>
      <w:r w:rsidR="00174A00" w:rsidRPr="00300497">
        <w:rPr>
          <w:rFonts w:ascii="Verdana" w:hAnsi="Verdana"/>
          <w:sz w:val="20"/>
          <w:szCs w:val="20"/>
        </w:rPr>
        <w:t xml:space="preserve">, teniendo muy presente </w:t>
      </w:r>
      <w:r w:rsidR="00921BD8" w:rsidRPr="00300497">
        <w:rPr>
          <w:rFonts w:ascii="Verdana" w:hAnsi="Verdana"/>
          <w:sz w:val="20"/>
          <w:szCs w:val="20"/>
        </w:rPr>
        <w:t>aquella frase que unos atribuyen a Baltazar Gracián y otros a Benjam</w:t>
      </w:r>
      <w:r w:rsidR="000A1E5E" w:rsidRPr="00300497">
        <w:rPr>
          <w:rFonts w:ascii="Verdana" w:hAnsi="Verdana"/>
          <w:sz w:val="20"/>
          <w:szCs w:val="20"/>
        </w:rPr>
        <w:t>í</w:t>
      </w:r>
      <w:r w:rsidR="00921BD8" w:rsidRPr="00300497">
        <w:rPr>
          <w:rFonts w:ascii="Verdana" w:hAnsi="Verdana"/>
          <w:sz w:val="20"/>
          <w:szCs w:val="20"/>
        </w:rPr>
        <w:t>n Franklin</w:t>
      </w:r>
      <w:r w:rsidR="002B4D9D" w:rsidRPr="00300497">
        <w:rPr>
          <w:rFonts w:ascii="Verdana" w:hAnsi="Verdana"/>
          <w:sz w:val="20"/>
          <w:szCs w:val="20"/>
        </w:rPr>
        <w:t>,</w:t>
      </w:r>
      <w:r w:rsidR="00921BD8" w:rsidRPr="00300497">
        <w:rPr>
          <w:rFonts w:ascii="Verdana" w:hAnsi="Verdana"/>
          <w:sz w:val="20"/>
          <w:szCs w:val="20"/>
        </w:rPr>
        <w:t xml:space="preserve"> pero</w:t>
      </w:r>
      <w:r w:rsidR="000A1E5E" w:rsidRPr="00300497">
        <w:rPr>
          <w:rFonts w:ascii="Verdana" w:hAnsi="Verdana"/>
          <w:sz w:val="20"/>
          <w:szCs w:val="20"/>
        </w:rPr>
        <w:t xml:space="preserve"> que</w:t>
      </w:r>
      <w:r w:rsidR="00921BD8" w:rsidRPr="00300497">
        <w:rPr>
          <w:rFonts w:ascii="Verdana" w:hAnsi="Verdana"/>
          <w:sz w:val="20"/>
          <w:szCs w:val="20"/>
        </w:rPr>
        <w:t>, cualquiera haya sido el autor, encierra una verdad imperecedera: “</w:t>
      </w:r>
      <w:r w:rsidR="00921BD8" w:rsidRPr="00300497">
        <w:rPr>
          <w:rFonts w:ascii="Verdana" w:hAnsi="Verdana"/>
          <w:color w:val="000000"/>
          <w:sz w:val="20"/>
          <w:szCs w:val="20"/>
          <w:shd w:val="clear" w:color="auto" w:fill="FFFFFF"/>
        </w:rPr>
        <w:t xml:space="preserve">nunca hubo una buena guerra ni una mala paz”. </w:t>
      </w:r>
    </w:p>
    <w:p w14:paraId="0D620EDD" w14:textId="77777777" w:rsidR="00921BD8" w:rsidRPr="00300497" w:rsidRDefault="00756339" w:rsidP="00B145C1">
      <w:pPr>
        <w:spacing w:after="0"/>
        <w:ind w:firstLine="708"/>
        <w:jc w:val="both"/>
        <w:rPr>
          <w:rFonts w:ascii="Verdana" w:hAnsi="Verdana"/>
          <w:color w:val="000000"/>
          <w:sz w:val="20"/>
          <w:szCs w:val="20"/>
          <w:shd w:val="clear" w:color="auto" w:fill="FFFFFF"/>
        </w:rPr>
      </w:pPr>
      <w:r w:rsidRPr="00300497">
        <w:rPr>
          <w:rFonts w:ascii="Verdana" w:hAnsi="Verdana"/>
          <w:color w:val="000000"/>
          <w:sz w:val="20"/>
          <w:szCs w:val="20"/>
          <w:shd w:val="clear" w:color="auto" w:fill="FFFFFF"/>
        </w:rPr>
        <w:t>A es</w:t>
      </w:r>
      <w:r w:rsidR="005D38E7" w:rsidRPr="00300497">
        <w:rPr>
          <w:rFonts w:ascii="Verdana" w:hAnsi="Verdana"/>
          <w:color w:val="000000"/>
          <w:sz w:val="20"/>
          <w:szCs w:val="20"/>
          <w:shd w:val="clear" w:color="auto" w:fill="FFFFFF"/>
        </w:rPr>
        <w:t xml:space="preserve">ta </w:t>
      </w:r>
      <w:r w:rsidR="00C644EA" w:rsidRPr="00300497">
        <w:rPr>
          <w:rFonts w:ascii="Verdana" w:hAnsi="Verdana"/>
          <w:color w:val="000000"/>
          <w:sz w:val="20"/>
          <w:szCs w:val="20"/>
          <w:shd w:val="clear" w:color="auto" w:fill="FFFFFF"/>
        </w:rPr>
        <w:t xml:space="preserve">ilimitada e impúdica vocación </w:t>
      </w:r>
      <w:r w:rsidR="005D38E7" w:rsidRPr="00300497">
        <w:rPr>
          <w:rFonts w:ascii="Verdana" w:hAnsi="Verdana"/>
          <w:color w:val="000000"/>
          <w:sz w:val="20"/>
          <w:szCs w:val="20"/>
          <w:shd w:val="clear" w:color="auto" w:fill="FFFFFF"/>
        </w:rPr>
        <w:t xml:space="preserve">estructural </w:t>
      </w:r>
      <w:r w:rsidR="00C644EA" w:rsidRPr="00300497">
        <w:rPr>
          <w:rFonts w:ascii="Verdana" w:hAnsi="Verdana"/>
          <w:color w:val="000000"/>
          <w:sz w:val="20"/>
          <w:szCs w:val="20"/>
          <w:shd w:val="clear" w:color="auto" w:fill="FFFFFF"/>
        </w:rPr>
        <w:t xml:space="preserve">fagocitaria </w:t>
      </w:r>
      <w:r w:rsidR="005D38E7" w:rsidRPr="00300497">
        <w:rPr>
          <w:rFonts w:ascii="Verdana" w:hAnsi="Verdana"/>
          <w:color w:val="000000"/>
          <w:sz w:val="20"/>
          <w:szCs w:val="20"/>
          <w:shd w:val="clear" w:color="auto" w:fill="FFFFFF"/>
        </w:rPr>
        <w:t>de</w:t>
      </w:r>
      <w:r w:rsidR="00C644EA" w:rsidRPr="00300497">
        <w:rPr>
          <w:rFonts w:ascii="Verdana" w:hAnsi="Verdana"/>
          <w:color w:val="000000"/>
          <w:sz w:val="20"/>
          <w:szCs w:val="20"/>
          <w:shd w:val="clear" w:color="auto" w:fill="FFFFFF"/>
        </w:rPr>
        <w:t xml:space="preserve"> nobles </w:t>
      </w:r>
      <w:r w:rsidR="005D38E7" w:rsidRPr="00300497">
        <w:rPr>
          <w:rFonts w:ascii="Verdana" w:hAnsi="Verdana"/>
          <w:color w:val="000000"/>
          <w:sz w:val="20"/>
          <w:szCs w:val="20"/>
          <w:shd w:val="clear" w:color="auto" w:fill="FFFFFF"/>
        </w:rPr>
        <w:t xml:space="preserve">discursos, propia de los episodios análogos al contexto del caso al que se refieren las preguntas de la consulta, </w:t>
      </w:r>
      <w:r w:rsidRPr="00300497">
        <w:rPr>
          <w:rFonts w:ascii="Verdana" w:hAnsi="Verdana"/>
          <w:color w:val="000000"/>
          <w:sz w:val="20"/>
          <w:szCs w:val="20"/>
          <w:shd w:val="clear" w:color="auto" w:fill="FFFFFF"/>
        </w:rPr>
        <w:t xml:space="preserve">obedece el </w:t>
      </w:r>
      <w:r w:rsidR="00E1500F" w:rsidRPr="00300497">
        <w:rPr>
          <w:rFonts w:ascii="Verdana" w:hAnsi="Verdana"/>
          <w:color w:val="000000"/>
          <w:sz w:val="20"/>
          <w:szCs w:val="20"/>
          <w:shd w:val="clear" w:color="auto" w:fill="FFFFFF"/>
        </w:rPr>
        <w:t xml:space="preserve">enorme </w:t>
      </w:r>
      <w:r w:rsidR="00AC4FEC" w:rsidRPr="00300497">
        <w:rPr>
          <w:rFonts w:ascii="Verdana" w:hAnsi="Verdana"/>
          <w:color w:val="000000"/>
          <w:sz w:val="20"/>
          <w:szCs w:val="20"/>
          <w:shd w:val="clear" w:color="auto" w:fill="FFFFFF"/>
        </w:rPr>
        <w:t xml:space="preserve">temor </w:t>
      </w:r>
      <w:r w:rsidRPr="00300497">
        <w:rPr>
          <w:rFonts w:ascii="Verdana" w:hAnsi="Verdana"/>
          <w:color w:val="000000"/>
          <w:sz w:val="20"/>
          <w:szCs w:val="20"/>
          <w:shd w:val="clear" w:color="auto" w:fill="FFFFFF"/>
        </w:rPr>
        <w:t>a que c</w:t>
      </w:r>
      <w:r w:rsidR="00921BD8" w:rsidRPr="00300497">
        <w:rPr>
          <w:rFonts w:ascii="Verdana" w:hAnsi="Verdana"/>
          <w:color w:val="000000"/>
          <w:sz w:val="20"/>
          <w:szCs w:val="20"/>
          <w:shd w:val="clear" w:color="auto" w:fill="FFFFFF"/>
        </w:rPr>
        <w:t>ualquier manifestación</w:t>
      </w:r>
      <w:r w:rsidR="002B4D9D" w:rsidRPr="00300497">
        <w:rPr>
          <w:rFonts w:ascii="Verdana" w:hAnsi="Verdana"/>
          <w:color w:val="000000"/>
          <w:sz w:val="20"/>
          <w:szCs w:val="20"/>
          <w:shd w:val="clear" w:color="auto" w:fill="FFFFFF"/>
        </w:rPr>
        <w:t xml:space="preserve"> jurídica</w:t>
      </w:r>
      <w:r w:rsidR="00921BD8" w:rsidRPr="00300497">
        <w:rPr>
          <w:rFonts w:ascii="Verdana" w:hAnsi="Verdana"/>
          <w:color w:val="000000"/>
          <w:sz w:val="20"/>
          <w:szCs w:val="20"/>
          <w:shd w:val="clear" w:color="auto" w:fill="FFFFFF"/>
        </w:rPr>
        <w:t xml:space="preserve"> –por mejor intencionada</w:t>
      </w:r>
      <w:r w:rsidR="00AC4FEC" w:rsidRPr="00300497">
        <w:rPr>
          <w:rFonts w:ascii="Verdana" w:hAnsi="Verdana"/>
          <w:color w:val="000000"/>
          <w:sz w:val="20"/>
          <w:szCs w:val="20"/>
          <w:shd w:val="clear" w:color="auto" w:fill="FFFFFF"/>
        </w:rPr>
        <w:t>, técnica</w:t>
      </w:r>
      <w:r w:rsidR="00C644EA" w:rsidRPr="00300497">
        <w:rPr>
          <w:rFonts w:ascii="Verdana" w:hAnsi="Verdana"/>
          <w:color w:val="000000"/>
          <w:sz w:val="20"/>
          <w:szCs w:val="20"/>
          <w:shd w:val="clear" w:color="auto" w:fill="FFFFFF"/>
        </w:rPr>
        <w:t xml:space="preserve">, </w:t>
      </w:r>
      <w:r w:rsidR="00AC4FEC" w:rsidRPr="00300497">
        <w:rPr>
          <w:rFonts w:ascii="Verdana" w:hAnsi="Verdana"/>
          <w:color w:val="000000"/>
          <w:sz w:val="20"/>
          <w:szCs w:val="20"/>
          <w:shd w:val="clear" w:color="auto" w:fill="FFFFFF"/>
        </w:rPr>
        <w:t>prudente</w:t>
      </w:r>
      <w:r w:rsidR="00921BD8" w:rsidRPr="00300497">
        <w:rPr>
          <w:rFonts w:ascii="Verdana" w:hAnsi="Verdana"/>
          <w:color w:val="000000"/>
          <w:sz w:val="20"/>
          <w:szCs w:val="20"/>
          <w:shd w:val="clear" w:color="auto" w:fill="FFFFFF"/>
        </w:rPr>
        <w:t xml:space="preserve"> </w:t>
      </w:r>
      <w:r w:rsidR="00C644EA" w:rsidRPr="00300497">
        <w:rPr>
          <w:rFonts w:ascii="Verdana" w:hAnsi="Verdana"/>
          <w:color w:val="000000"/>
          <w:sz w:val="20"/>
          <w:szCs w:val="20"/>
          <w:shd w:val="clear" w:color="auto" w:fill="FFFFFF"/>
        </w:rPr>
        <w:t xml:space="preserve">y pletórica de advertencias </w:t>
      </w:r>
      <w:r w:rsidR="00921BD8" w:rsidRPr="00300497">
        <w:rPr>
          <w:rFonts w:ascii="Verdana" w:hAnsi="Verdana"/>
          <w:color w:val="000000"/>
          <w:sz w:val="20"/>
          <w:szCs w:val="20"/>
          <w:shd w:val="clear" w:color="auto" w:fill="FFFFFF"/>
        </w:rPr>
        <w:t>que fuese-</w:t>
      </w:r>
      <w:r w:rsidR="004B64E7" w:rsidRPr="00300497">
        <w:rPr>
          <w:rFonts w:ascii="Verdana" w:hAnsi="Verdana"/>
          <w:color w:val="000000"/>
          <w:sz w:val="20"/>
          <w:szCs w:val="20"/>
          <w:shd w:val="clear" w:color="auto" w:fill="FFFFFF"/>
        </w:rPr>
        <w:t xml:space="preserve">, </w:t>
      </w:r>
      <w:r w:rsidR="00921BD8" w:rsidRPr="00300497">
        <w:rPr>
          <w:rFonts w:ascii="Verdana" w:hAnsi="Verdana"/>
          <w:color w:val="000000"/>
          <w:sz w:val="20"/>
          <w:szCs w:val="20"/>
          <w:shd w:val="clear" w:color="auto" w:fill="FFFFFF"/>
        </w:rPr>
        <w:t xml:space="preserve">pueda ser </w:t>
      </w:r>
      <w:r w:rsidR="00007F26" w:rsidRPr="00300497">
        <w:rPr>
          <w:rFonts w:ascii="Verdana" w:hAnsi="Verdana"/>
          <w:color w:val="000000"/>
          <w:sz w:val="20"/>
          <w:szCs w:val="20"/>
          <w:shd w:val="clear" w:color="auto" w:fill="FFFFFF"/>
        </w:rPr>
        <w:t>manipulada</w:t>
      </w:r>
      <w:r w:rsidR="00921BD8" w:rsidRPr="00300497">
        <w:rPr>
          <w:rFonts w:ascii="Verdana" w:hAnsi="Verdana"/>
          <w:color w:val="000000"/>
          <w:sz w:val="20"/>
          <w:szCs w:val="20"/>
          <w:shd w:val="clear" w:color="auto" w:fill="FFFFFF"/>
        </w:rPr>
        <w:t xml:space="preserve">, aún en mínima parte, como combustible para una “buena guerra”. </w:t>
      </w:r>
    </w:p>
    <w:p w14:paraId="05E0E13F" w14:textId="77777777" w:rsidR="00476605" w:rsidRPr="00300497" w:rsidRDefault="00476605" w:rsidP="00B145C1">
      <w:pPr>
        <w:spacing w:after="0"/>
        <w:ind w:firstLine="708"/>
        <w:jc w:val="both"/>
        <w:rPr>
          <w:rFonts w:ascii="Verdana" w:hAnsi="Verdana"/>
          <w:sz w:val="20"/>
          <w:szCs w:val="20"/>
        </w:rPr>
      </w:pPr>
    </w:p>
    <w:p w14:paraId="1F2DE0C4" w14:textId="77777777" w:rsidR="00885A97" w:rsidRPr="00300497" w:rsidRDefault="00146F27" w:rsidP="00B145C1">
      <w:pPr>
        <w:spacing w:after="0"/>
        <w:ind w:firstLine="708"/>
        <w:jc w:val="both"/>
        <w:rPr>
          <w:rFonts w:ascii="Verdana" w:hAnsi="Verdana"/>
          <w:sz w:val="20"/>
          <w:szCs w:val="20"/>
        </w:rPr>
      </w:pPr>
      <w:r w:rsidRPr="00300497">
        <w:rPr>
          <w:rFonts w:ascii="Verdana" w:hAnsi="Verdana"/>
          <w:sz w:val="20"/>
          <w:szCs w:val="20"/>
        </w:rPr>
        <w:t>25</w:t>
      </w:r>
      <w:r w:rsidR="008F2D1E" w:rsidRPr="00300497">
        <w:rPr>
          <w:rFonts w:ascii="Verdana" w:hAnsi="Verdana"/>
          <w:sz w:val="20"/>
          <w:szCs w:val="20"/>
        </w:rPr>
        <w:t xml:space="preserve"> </w:t>
      </w:r>
      <w:r w:rsidR="005D38E7" w:rsidRPr="00300497">
        <w:rPr>
          <w:rFonts w:ascii="Verdana" w:hAnsi="Verdana"/>
          <w:sz w:val="20"/>
          <w:szCs w:val="20"/>
        </w:rPr>
        <w:t>–</w:t>
      </w:r>
      <w:r w:rsidR="00756339" w:rsidRPr="00300497">
        <w:rPr>
          <w:rFonts w:ascii="Verdana" w:hAnsi="Verdana"/>
          <w:sz w:val="20"/>
          <w:szCs w:val="20"/>
        </w:rPr>
        <w:t xml:space="preserve"> </w:t>
      </w:r>
      <w:r w:rsidR="005D38E7" w:rsidRPr="00300497">
        <w:rPr>
          <w:rFonts w:ascii="Verdana" w:hAnsi="Verdana"/>
          <w:sz w:val="20"/>
          <w:szCs w:val="20"/>
        </w:rPr>
        <w:t xml:space="preserve">Por cierto, antes de quedar claro en la audiencia pública que </w:t>
      </w:r>
      <w:r w:rsidR="000E5012" w:rsidRPr="00300497">
        <w:rPr>
          <w:rFonts w:ascii="Verdana" w:hAnsi="Verdana"/>
          <w:sz w:val="20"/>
          <w:szCs w:val="20"/>
        </w:rPr>
        <w:t xml:space="preserve">las preguntas </w:t>
      </w:r>
      <w:r w:rsidR="005D38E7" w:rsidRPr="00300497">
        <w:rPr>
          <w:rFonts w:ascii="Verdana" w:hAnsi="Verdana"/>
          <w:sz w:val="20"/>
          <w:szCs w:val="20"/>
        </w:rPr>
        <w:t>se refiere</w:t>
      </w:r>
      <w:r w:rsidR="000E5012" w:rsidRPr="00300497">
        <w:rPr>
          <w:rFonts w:ascii="Verdana" w:hAnsi="Verdana"/>
          <w:sz w:val="20"/>
          <w:szCs w:val="20"/>
        </w:rPr>
        <w:t>n</w:t>
      </w:r>
      <w:r w:rsidR="005D38E7" w:rsidRPr="00300497">
        <w:rPr>
          <w:rFonts w:ascii="Verdana" w:hAnsi="Verdana"/>
          <w:sz w:val="20"/>
          <w:szCs w:val="20"/>
        </w:rPr>
        <w:t xml:space="preserve"> en concreto al caso particular de Venezuela</w:t>
      </w:r>
      <w:r w:rsidR="00102FBA" w:rsidRPr="00300497">
        <w:rPr>
          <w:rFonts w:ascii="Verdana" w:hAnsi="Verdana"/>
          <w:sz w:val="20"/>
          <w:szCs w:val="20"/>
        </w:rPr>
        <w:t xml:space="preserve">, </w:t>
      </w:r>
      <w:r w:rsidR="000E5012" w:rsidRPr="00300497">
        <w:rPr>
          <w:rFonts w:ascii="Verdana" w:hAnsi="Verdana"/>
          <w:sz w:val="20"/>
          <w:szCs w:val="20"/>
        </w:rPr>
        <w:t xml:space="preserve">la consulta </w:t>
      </w:r>
      <w:r w:rsidR="00102FBA" w:rsidRPr="00300497">
        <w:rPr>
          <w:rFonts w:ascii="Verdana" w:hAnsi="Verdana"/>
          <w:sz w:val="20"/>
          <w:szCs w:val="20"/>
        </w:rPr>
        <w:t xml:space="preserve">procuraba llegar elípticamente al </w:t>
      </w:r>
      <w:r w:rsidR="00C644EA" w:rsidRPr="00300497">
        <w:rPr>
          <w:rFonts w:ascii="Verdana" w:hAnsi="Verdana"/>
          <w:sz w:val="20"/>
          <w:szCs w:val="20"/>
        </w:rPr>
        <w:t>caso,</w:t>
      </w:r>
      <w:r w:rsidR="00102FBA" w:rsidRPr="00300497">
        <w:rPr>
          <w:rFonts w:ascii="Verdana" w:hAnsi="Verdana"/>
          <w:sz w:val="20"/>
          <w:szCs w:val="20"/>
        </w:rPr>
        <w:t xml:space="preserve"> planteándolo como una cuestión de </w:t>
      </w:r>
      <w:r w:rsidR="00E1500F" w:rsidRPr="00300497">
        <w:rPr>
          <w:rFonts w:ascii="Verdana" w:hAnsi="Verdana"/>
          <w:sz w:val="20"/>
          <w:szCs w:val="20"/>
        </w:rPr>
        <w:t xml:space="preserve">eventual </w:t>
      </w:r>
      <w:r w:rsidR="00C505F6" w:rsidRPr="00300497">
        <w:rPr>
          <w:rFonts w:ascii="Verdana" w:hAnsi="Verdana"/>
          <w:sz w:val="20"/>
          <w:szCs w:val="20"/>
        </w:rPr>
        <w:t>violación de Derechos Humanos</w:t>
      </w:r>
      <w:r w:rsidR="000E5012" w:rsidRPr="00300497">
        <w:rPr>
          <w:rFonts w:ascii="Verdana" w:hAnsi="Verdana"/>
          <w:sz w:val="20"/>
          <w:szCs w:val="20"/>
        </w:rPr>
        <w:t xml:space="preserve">. A este respecto, cabe advertir que </w:t>
      </w:r>
      <w:r w:rsidR="00885A97" w:rsidRPr="00300497">
        <w:rPr>
          <w:rFonts w:ascii="Verdana" w:hAnsi="Verdana"/>
          <w:sz w:val="20"/>
          <w:szCs w:val="20"/>
        </w:rPr>
        <w:t xml:space="preserve">en el estricto plano del derecho internacional </w:t>
      </w:r>
      <w:proofErr w:type="spellStart"/>
      <w:r w:rsidR="00885A97" w:rsidRPr="00300497">
        <w:rPr>
          <w:rFonts w:ascii="Verdana" w:hAnsi="Verdana"/>
          <w:sz w:val="20"/>
          <w:szCs w:val="20"/>
        </w:rPr>
        <w:t>jushumanista</w:t>
      </w:r>
      <w:proofErr w:type="spellEnd"/>
      <w:r w:rsidR="00885A97" w:rsidRPr="00300497">
        <w:rPr>
          <w:rFonts w:ascii="Verdana" w:hAnsi="Verdana"/>
          <w:sz w:val="20"/>
          <w:szCs w:val="20"/>
        </w:rPr>
        <w:t xml:space="preserve"> –no en el del derecho internacional tradicional entre Estados- las preguntas</w:t>
      </w:r>
      <w:r w:rsidR="00C644EA" w:rsidRPr="00300497">
        <w:rPr>
          <w:rFonts w:ascii="Verdana" w:hAnsi="Verdana"/>
          <w:sz w:val="20"/>
          <w:szCs w:val="20"/>
        </w:rPr>
        <w:t xml:space="preserve"> de la consulta</w:t>
      </w:r>
      <w:r w:rsidR="00885A97" w:rsidRPr="00300497">
        <w:rPr>
          <w:rFonts w:ascii="Verdana" w:hAnsi="Verdana"/>
          <w:sz w:val="20"/>
          <w:szCs w:val="20"/>
        </w:rPr>
        <w:t xml:space="preserve"> demandan respuestas </w:t>
      </w:r>
      <w:r w:rsidR="00EE7CC1" w:rsidRPr="00300497">
        <w:rPr>
          <w:rFonts w:ascii="Verdana" w:hAnsi="Verdana"/>
          <w:sz w:val="20"/>
          <w:szCs w:val="20"/>
        </w:rPr>
        <w:t xml:space="preserve">innecesarias por </w:t>
      </w:r>
      <w:r w:rsidR="00885A97" w:rsidRPr="00300497">
        <w:rPr>
          <w:rFonts w:ascii="Verdana" w:hAnsi="Verdana"/>
          <w:sz w:val="20"/>
          <w:szCs w:val="20"/>
        </w:rPr>
        <w:t xml:space="preserve">obvias. </w:t>
      </w:r>
    </w:p>
    <w:p w14:paraId="3E147F7E" w14:textId="77777777" w:rsidR="007D35B0" w:rsidRPr="00300497" w:rsidRDefault="00885A97" w:rsidP="00B145C1">
      <w:pPr>
        <w:spacing w:after="0"/>
        <w:ind w:firstLine="708"/>
        <w:jc w:val="both"/>
        <w:rPr>
          <w:rFonts w:ascii="Verdana" w:hAnsi="Verdana"/>
          <w:sz w:val="20"/>
          <w:szCs w:val="20"/>
        </w:rPr>
      </w:pPr>
      <w:r w:rsidRPr="00300497">
        <w:rPr>
          <w:rFonts w:ascii="Verdana" w:hAnsi="Verdana"/>
          <w:sz w:val="20"/>
          <w:szCs w:val="20"/>
        </w:rPr>
        <w:t>Así, no hay buenas y malas violaciones de Derechos Humanos, pues todas son malas y</w:t>
      </w:r>
      <w:r w:rsidR="008C011C" w:rsidRPr="00300497">
        <w:rPr>
          <w:rFonts w:ascii="Verdana" w:hAnsi="Verdana"/>
          <w:sz w:val="20"/>
          <w:szCs w:val="20"/>
        </w:rPr>
        <w:t>,</w:t>
      </w:r>
      <w:r w:rsidRPr="00300497">
        <w:rPr>
          <w:rFonts w:ascii="Verdana" w:hAnsi="Verdana"/>
          <w:sz w:val="20"/>
          <w:szCs w:val="20"/>
        </w:rPr>
        <w:t xml:space="preserve"> esta Corte, en ejercicio de su </w:t>
      </w:r>
      <w:r w:rsidR="00EE7CC1" w:rsidRPr="00300497">
        <w:rPr>
          <w:rFonts w:ascii="Verdana" w:hAnsi="Verdana"/>
          <w:sz w:val="20"/>
          <w:szCs w:val="20"/>
        </w:rPr>
        <w:t xml:space="preserve">jurisdicción y en la medida de su </w:t>
      </w:r>
      <w:r w:rsidRPr="00300497">
        <w:rPr>
          <w:rFonts w:ascii="Verdana" w:hAnsi="Verdana"/>
          <w:sz w:val="20"/>
          <w:szCs w:val="20"/>
        </w:rPr>
        <w:t>competencia contenciosa, habrá de resolver l</w:t>
      </w:r>
      <w:r w:rsidR="00131279" w:rsidRPr="00300497">
        <w:rPr>
          <w:rFonts w:ascii="Verdana" w:hAnsi="Verdana"/>
          <w:sz w:val="20"/>
          <w:szCs w:val="20"/>
        </w:rPr>
        <w:t xml:space="preserve">as pasadas en que hubiese incurrido el Estado de Venezuela, </w:t>
      </w:r>
      <w:r w:rsidR="000E5012" w:rsidRPr="00300497">
        <w:rPr>
          <w:rFonts w:ascii="Verdana" w:hAnsi="Verdana"/>
          <w:sz w:val="20"/>
          <w:szCs w:val="20"/>
        </w:rPr>
        <w:t>d</w:t>
      </w:r>
      <w:r w:rsidRPr="00300497">
        <w:rPr>
          <w:rFonts w:ascii="Verdana" w:hAnsi="Verdana"/>
          <w:sz w:val="20"/>
          <w:szCs w:val="20"/>
        </w:rPr>
        <w:t xml:space="preserve">e la misma manera que lo </w:t>
      </w:r>
      <w:r w:rsidR="000E5012" w:rsidRPr="00300497">
        <w:rPr>
          <w:rFonts w:ascii="Verdana" w:hAnsi="Verdana"/>
          <w:sz w:val="20"/>
          <w:szCs w:val="20"/>
        </w:rPr>
        <w:t xml:space="preserve">está haciendo en el presente. </w:t>
      </w:r>
    </w:p>
    <w:p w14:paraId="336BD8C5" w14:textId="77777777" w:rsidR="00885A97" w:rsidRPr="00300497" w:rsidRDefault="00885A97" w:rsidP="00B145C1">
      <w:pPr>
        <w:spacing w:after="0"/>
        <w:ind w:firstLine="708"/>
        <w:jc w:val="both"/>
        <w:rPr>
          <w:rFonts w:ascii="Verdana" w:hAnsi="Verdana"/>
          <w:sz w:val="20"/>
          <w:szCs w:val="20"/>
        </w:rPr>
      </w:pPr>
      <w:r w:rsidRPr="00300497">
        <w:rPr>
          <w:rFonts w:ascii="Verdana" w:hAnsi="Verdana"/>
          <w:sz w:val="20"/>
          <w:szCs w:val="20"/>
        </w:rPr>
        <w:lastRenderedPageBreak/>
        <w:t xml:space="preserve">En cuanto a </w:t>
      </w:r>
      <w:r w:rsidR="000E5012" w:rsidRPr="00300497">
        <w:rPr>
          <w:rFonts w:ascii="Verdana" w:hAnsi="Verdana"/>
          <w:sz w:val="20"/>
          <w:szCs w:val="20"/>
        </w:rPr>
        <w:t xml:space="preserve">posibles </w:t>
      </w:r>
      <w:r w:rsidRPr="00300497">
        <w:rPr>
          <w:rFonts w:ascii="Verdana" w:hAnsi="Verdana"/>
          <w:sz w:val="20"/>
          <w:szCs w:val="20"/>
        </w:rPr>
        <w:t xml:space="preserve">violaciones futuras, no tiene sentido pronunciarse sobre la base de hipótesis de eventuales violaciones </w:t>
      </w:r>
      <w:r w:rsidR="007D35B0" w:rsidRPr="00300497">
        <w:rPr>
          <w:rFonts w:ascii="Verdana" w:hAnsi="Verdana"/>
          <w:sz w:val="20"/>
          <w:szCs w:val="20"/>
        </w:rPr>
        <w:t xml:space="preserve">que, obviamente, </w:t>
      </w:r>
      <w:r w:rsidRPr="00300497">
        <w:rPr>
          <w:rFonts w:ascii="Verdana" w:hAnsi="Verdana"/>
          <w:sz w:val="20"/>
          <w:szCs w:val="20"/>
        </w:rPr>
        <w:t xml:space="preserve">no se le han planteado, </w:t>
      </w:r>
      <w:r w:rsidR="007D35B0" w:rsidRPr="00300497">
        <w:rPr>
          <w:rFonts w:ascii="Verdana" w:hAnsi="Verdana"/>
          <w:sz w:val="20"/>
          <w:szCs w:val="20"/>
        </w:rPr>
        <w:t xml:space="preserve">todo ello sin contar con que </w:t>
      </w:r>
      <w:r w:rsidRPr="00300497">
        <w:rPr>
          <w:rFonts w:ascii="Verdana" w:hAnsi="Verdana"/>
          <w:sz w:val="20"/>
          <w:szCs w:val="20"/>
        </w:rPr>
        <w:t xml:space="preserve">un pronunciamiento al respecto, </w:t>
      </w:r>
      <w:r w:rsidR="00EE7CC1" w:rsidRPr="00300497">
        <w:rPr>
          <w:rFonts w:ascii="Verdana" w:hAnsi="Verdana"/>
          <w:sz w:val="20"/>
          <w:szCs w:val="20"/>
        </w:rPr>
        <w:t>por las razones antes señaladas (</w:t>
      </w:r>
      <w:r w:rsidRPr="00300497">
        <w:rPr>
          <w:rFonts w:ascii="Verdana" w:hAnsi="Verdana"/>
          <w:sz w:val="20"/>
          <w:szCs w:val="20"/>
        </w:rPr>
        <w:t>supra, 5)</w:t>
      </w:r>
      <w:r w:rsidR="008C011C" w:rsidRPr="00300497">
        <w:rPr>
          <w:rFonts w:ascii="Verdana" w:hAnsi="Verdana"/>
          <w:sz w:val="20"/>
          <w:szCs w:val="20"/>
        </w:rPr>
        <w:t>,</w:t>
      </w:r>
      <w:r w:rsidRPr="00300497">
        <w:rPr>
          <w:rFonts w:ascii="Verdana" w:hAnsi="Verdana"/>
          <w:sz w:val="20"/>
          <w:szCs w:val="20"/>
        </w:rPr>
        <w:t xml:space="preserve"> tampoco </w:t>
      </w:r>
      <w:r w:rsidR="00EE7CC1" w:rsidRPr="00300497">
        <w:rPr>
          <w:rFonts w:ascii="Verdana" w:hAnsi="Verdana"/>
          <w:sz w:val="20"/>
          <w:szCs w:val="20"/>
        </w:rPr>
        <w:t xml:space="preserve">sería idóneo para </w:t>
      </w:r>
      <w:r w:rsidR="00C644EA" w:rsidRPr="00300497">
        <w:rPr>
          <w:rFonts w:ascii="Verdana" w:hAnsi="Verdana"/>
          <w:sz w:val="20"/>
          <w:szCs w:val="20"/>
        </w:rPr>
        <w:t xml:space="preserve">surtir cualquier </w:t>
      </w:r>
      <w:r w:rsidRPr="00300497">
        <w:rPr>
          <w:rFonts w:ascii="Verdana" w:hAnsi="Verdana"/>
          <w:sz w:val="20"/>
          <w:szCs w:val="20"/>
        </w:rPr>
        <w:t xml:space="preserve">efecto preventivo.  </w:t>
      </w:r>
    </w:p>
    <w:p w14:paraId="4B67C8CB" w14:textId="77777777" w:rsidR="00476605" w:rsidRPr="00300497" w:rsidRDefault="00476605" w:rsidP="00B145C1">
      <w:pPr>
        <w:spacing w:after="0"/>
        <w:ind w:firstLine="708"/>
        <w:jc w:val="both"/>
        <w:rPr>
          <w:rFonts w:ascii="Verdana" w:hAnsi="Verdana"/>
          <w:sz w:val="20"/>
          <w:szCs w:val="20"/>
        </w:rPr>
      </w:pPr>
    </w:p>
    <w:p w14:paraId="678EFBAB" w14:textId="77777777" w:rsidR="00A038CA" w:rsidRPr="00300497" w:rsidRDefault="002641C0" w:rsidP="00B145C1">
      <w:pPr>
        <w:spacing w:after="0"/>
        <w:ind w:firstLine="708"/>
        <w:jc w:val="both"/>
        <w:rPr>
          <w:rFonts w:ascii="Verdana" w:hAnsi="Verdana"/>
          <w:sz w:val="20"/>
          <w:szCs w:val="20"/>
        </w:rPr>
      </w:pPr>
      <w:r w:rsidRPr="00300497">
        <w:rPr>
          <w:rFonts w:ascii="Verdana" w:hAnsi="Verdana"/>
          <w:sz w:val="20"/>
          <w:szCs w:val="20"/>
        </w:rPr>
        <w:t xml:space="preserve">26 - </w:t>
      </w:r>
      <w:r w:rsidR="00C505F6" w:rsidRPr="00300497">
        <w:rPr>
          <w:rFonts w:ascii="Verdana" w:hAnsi="Verdana"/>
          <w:sz w:val="20"/>
          <w:szCs w:val="20"/>
        </w:rPr>
        <w:t>E</w:t>
      </w:r>
      <w:r w:rsidR="004B64E7" w:rsidRPr="00300497">
        <w:rPr>
          <w:rFonts w:ascii="Verdana" w:hAnsi="Verdana"/>
          <w:sz w:val="20"/>
          <w:szCs w:val="20"/>
        </w:rPr>
        <w:t xml:space="preserve">l problema que se pretende plantear como de eventual violación de Derechos Humanos por parte del Estado de Venezuela y que subyace a las preguntas formuladas a esta Corte, enfrenta al tribunal con una cuestión de muy diversa naturaleza y que </w:t>
      </w:r>
      <w:r w:rsidR="00FE3D87" w:rsidRPr="00300497">
        <w:rPr>
          <w:rFonts w:ascii="Verdana" w:hAnsi="Verdana"/>
          <w:sz w:val="20"/>
          <w:szCs w:val="20"/>
        </w:rPr>
        <w:t xml:space="preserve">nada tiene que ver con </w:t>
      </w:r>
      <w:r w:rsidR="00A038CA" w:rsidRPr="00300497">
        <w:rPr>
          <w:rFonts w:ascii="Verdana" w:hAnsi="Verdana"/>
          <w:sz w:val="20"/>
          <w:szCs w:val="20"/>
        </w:rPr>
        <w:t xml:space="preserve">cualquier </w:t>
      </w:r>
      <w:r w:rsidR="00007F26" w:rsidRPr="00300497">
        <w:rPr>
          <w:rFonts w:ascii="Verdana" w:hAnsi="Verdana"/>
          <w:sz w:val="20"/>
          <w:szCs w:val="20"/>
        </w:rPr>
        <w:t xml:space="preserve">insostenible </w:t>
      </w:r>
      <w:r w:rsidR="00FE3D87" w:rsidRPr="00300497">
        <w:rPr>
          <w:rFonts w:ascii="Verdana" w:hAnsi="Verdana"/>
          <w:sz w:val="20"/>
          <w:szCs w:val="20"/>
        </w:rPr>
        <w:t>racionalizaci</w:t>
      </w:r>
      <w:r w:rsidR="00A038CA" w:rsidRPr="00300497">
        <w:rPr>
          <w:rFonts w:ascii="Verdana" w:hAnsi="Verdana"/>
          <w:sz w:val="20"/>
          <w:szCs w:val="20"/>
        </w:rPr>
        <w:t xml:space="preserve">ón que pretenda legitimar violaciones de Derechos Humanos pasadas o futuras. </w:t>
      </w:r>
    </w:p>
    <w:p w14:paraId="7359CCD9" w14:textId="77777777" w:rsidR="002B4D9D" w:rsidRPr="00300497" w:rsidRDefault="00FE3D87" w:rsidP="00B145C1">
      <w:pPr>
        <w:spacing w:after="0"/>
        <w:ind w:firstLine="708"/>
        <w:jc w:val="both"/>
        <w:rPr>
          <w:rFonts w:ascii="Verdana" w:hAnsi="Verdana"/>
          <w:sz w:val="20"/>
          <w:szCs w:val="20"/>
        </w:rPr>
      </w:pPr>
      <w:r w:rsidRPr="00300497">
        <w:rPr>
          <w:rFonts w:ascii="Verdana" w:hAnsi="Verdana"/>
          <w:sz w:val="20"/>
          <w:szCs w:val="20"/>
        </w:rPr>
        <w:t xml:space="preserve">Se trata </w:t>
      </w:r>
      <w:r w:rsidR="004B64E7" w:rsidRPr="00300497">
        <w:rPr>
          <w:rFonts w:ascii="Verdana" w:hAnsi="Verdana"/>
          <w:sz w:val="20"/>
          <w:szCs w:val="20"/>
        </w:rPr>
        <w:t xml:space="preserve">nada menos que </w:t>
      </w:r>
      <w:r w:rsidRPr="00300497">
        <w:rPr>
          <w:rFonts w:ascii="Verdana" w:hAnsi="Verdana"/>
          <w:sz w:val="20"/>
          <w:szCs w:val="20"/>
        </w:rPr>
        <w:t xml:space="preserve">de una cuestión que hace a </w:t>
      </w:r>
      <w:r w:rsidR="004B64E7" w:rsidRPr="00300497">
        <w:rPr>
          <w:rFonts w:ascii="Verdana" w:hAnsi="Verdana"/>
          <w:sz w:val="20"/>
          <w:szCs w:val="20"/>
        </w:rPr>
        <w:t xml:space="preserve">los límites materiales o reales de </w:t>
      </w:r>
      <w:r w:rsidRPr="00300497">
        <w:rPr>
          <w:rFonts w:ascii="Verdana" w:hAnsi="Verdana"/>
          <w:sz w:val="20"/>
          <w:szCs w:val="20"/>
        </w:rPr>
        <w:t>la</w:t>
      </w:r>
      <w:r w:rsidR="004B64E7" w:rsidRPr="00300497">
        <w:rPr>
          <w:rFonts w:ascii="Verdana" w:hAnsi="Verdana"/>
          <w:sz w:val="20"/>
          <w:szCs w:val="20"/>
        </w:rPr>
        <w:t xml:space="preserve"> jurisdicción</w:t>
      </w:r>
      <w:r w:rsidRPr="00300497">
        <w:rPr>
          <w:rFonts w:ascii="Verdana" w:hAnsi="Verdana"/>
          <w:sz w:val="20"/>
          <w:szCs w:val="20"/>
        </w:rPr>
        <w:t xml:space="preserve"> de la Corte</w:t>
      </w:r>
      <w:r w:rsidR="004B64E7" w:rsidRPr="00300497">
        <w:rPr>
          <w:rFonts w:ascii="Verdana" w:hAnsi="Verdana"/>
          <w:sz w:val="20"/>
          <w:szCs w:val="20"/>
        </w:rPr>
        <w:t>, es decir, al alcance real de su “</w:t>
      </w:r>
      <w:proofErr w:type="spellStart"/>
      <w:r w:rsidR="004B64E7" w:rsidRPr="00300497">
        <w:rPr>
          <w:rFonts w:ascii="Verdana" w:hAnsi="Verdana"/>
          <w:sz w:val="20"/>
          <w:szCs w:val="20"/>
        </w:rPr>
        <w:t>imperium</w:t>
      </w:r>
      <w:proofErr w:type="spellEnd"/>
      <w:r w:rsidR="004B64E7" w:rsidRPr="00300497">
        <w:rPr>
          <w:rFonts w:ascii="Verdana" w:hAnsi="Verdana"/>
          <w:sz w:val="20"/>
          <w:szCs w:val="20"/>
        </w:rPr>
        <w:t xml:space="preserve">” frente a un conflicto </w:t>
      </w:r>
      <w:r w:rsidR="00C644EA" w:rsidRPr="00300497">
        <w:rPr>
          <w:rFonts w:ascii="Verdana" w:hAnsi="Verdana"/>
          <w:sz w:val="20"/>
          <w:szCs w:val="20"/>
        </w:rPr>
        <w:t xml:space="preserve">entre Estados </w:t>
      </w:r>
      <w:r w:rsidR="004B64E7" w:rsidRPr="00300497">
        <w:rPr>
          <w:rFonts w:ascii="Verdana" w:hAnsi="Verdana"/>
          <w:sz w:val="20"/>
          <w:szCs w:val="20"/>
        </w:rPr>
        <w:t xml:space="preserve">de semejante volumen. </w:t>
      </w:r>
      <w:r w:rsidR="002B4D9D" w:rsidRPr="00300497">
        <w:rPr>
          <w:rFonts w:ascii="Verdana" w:hAnsi="Verdana"/>
          <w:sz w:val="20"/>
          <w:szCs w:val="20"/>
        </w:rPr>
        <w:t xml:space="preserve"> </w:t>
      </w:r>
    </w:p>
    <w:p w14:paraId="57149917" w14:textId="77777777" w:rsidR="00C505F6" w:rsidRPr="00300497" w:rsidRDefault="00C505F6" w:rsidP="00B145C1">
      <w:pPr>
        <w:spacing w:after="0"/>
        <w:ind w:firstLine="708"/>
        <w:jc w:val="both"/>
        <w:rPr>
          <w:rFonts w:ascii="Verdana" w:hAnsi="Verdana"/>
          <w:sz w:val="20"/>
          <w:szCs w:val="20"/>
        </w:rPr>
      </w:pPr>
      <w:r w:rsidRPr="00300497">
        <w:rPr>
          <w:rFonts w:ascii="Verdana" w:hAnsi="Verdana"/>
          <w:sz w:val="20"/>
          <w:szCs w:val="20"/>
        </w:rPr>
        <w:t xml:space="preserve">Es claro que en </w:t>
      </w:r>
      <w:r w:rsidR="006F08F0" w:rsidRPr="00300497">
        <w:rPr>
          <w:rFonts w:ascii="Verdana" w:hAnsi="Verdana"/>
          <w:sz w:val="20"/>
          <w:szCs w:val="20"/>
        </w:rPr>
        <w:t xml:space="preserve">la región </w:t>
      </w:r>
      <w:r w:rsidRPr="00300497">
        <w:rPr>
          <w:rFonts w:ascii="Verdana" w:hAnsi="Verdana"/>
          <w:sz w:val="20"/>
          <w:szCs w:val="20"/>
        </w:rPr>
        <w:t xml:space="preserve">se </w:t>
      </w:r>
      <w:r w:rsidR="002B4D9D" w:rsidRPr="00300497">
        <w:rPr>
          <w:rFonts w:ascii="Verdana" w:hAnsi="Verdana"/>
          <w:sz w:val="20"/>
          <w:szCs w:val="20"/>
        </w:rPr>
        <w:t xml:space="preserve">registran </w:t>
      </w:r>
      <w:r w:rsidRPr="00300497">
        <w:rPr>
          <w:rFonts w:ascii="Verdana" w:hAnsi="Verdana"/>
          <w:sz w:val="20"/>
          <w:szCs w:val="20"/>
        </w:rPr>
        <w:t>m</w:t>
      </w:r>
      <w:r w:rsidR="00C644EA" w:rsidRPr="00300497">
        <w:rPr>
          <w:rFonts w:ascii="Verdana" w:hAnsi="Verdana"/>
          <w:sz w:val="20"/>
          <w:szCs w:val="20"/>
        </w:rPr>
        <w:t xml:space="preserve">uchas </w:t>
      </w:r>
      <w:r w:rsidR="006F08F0" w:rsidRPr="00300497">
        <w:rPr>
          <w:rFonts w:ascii="Verdana" w:hAnsi="Verdana"/>
          <w:sz w:val="20"/>
          <w:szCs w:val="20"/>
        </w:rPr>
        <w:t>violaciones a Derechos Humanos</w:t>
      </w:r>
      <w:r w:rsidR="00FB086D" w:rsidRPr="00300497">
        <w:rPr>
          <w:rFonts w:ascii="Verdana" w:hAnsi="Verdana"/>
          <w:sz w:val="20"/>
          <w:szCs w:val="20"/>
        </w:rPr>
        <w:t xml:space="preserve">, pero también lo es </w:t>
      </w:r>
      <w:r w:rsidR="006F08F0" w:rsidRPr="00300497">
        <w:rPr>
          <w:rFonts w:ascii="Verdana" w:hAnsi="Verdana"/>
          <w:sz w:val="20"/>
          <w:szCs w:val="20"/>
        </w:rPr>
        <w:t>que est</w:t>
      </w:r>
      <w:r w:rsidRPr="00300497">
        <w:rPr>
          <w:rFonts w:ascii="Verdana" w:hAnsi="Verdana"/>
          <w:sz w:val="20"/>
          <w:szCs w:val="20"/>
        </w:rPr>
        <w:t xml:space="preserve">a Corte </w:t>
      </w:r>
      <w:r w:rsidR="00BF381D" w:rsidRPr="00300497">
        <w:rPr>
          <w:rFonts w:ascii="Verdana" w:hAnsi="Verdana"/>
          <w:sz w:val="20"/>
          <w:szCs w:val="20"/>
        </w:rPr>
        <w:t>carece de</w:t>
      </w:r>
      <w:r w:rsidRPr="00300497">
        <w:rPr>
          <w:rFonts w:ascii="Verdana" w:hAnsi="Verdana"/>
          <w:sz w:val="20"/>
          <w:szCs w:val="20"/>
        </w:rPr>
        <w:t xml:space="preserve"> la posibilidad material de </w:t>
      </w:r>
      <w:r w:rsidR="00BF381D" w:rsidRPr="00300497">
        <w:rPr>
          <w:rFonts w:ascii="Verdana" w:hAnsi="Verdana"/>
          <w:sz w:val="20"/>
          <w:szCs w:val="20"/>
        </w:rPr>
        <w:t>s</w:t>
      </w:r>
      <w:r w:rsidR="006F08F0" w:rsidRPr="00300497">
        <w:rPr>
          <w:rFonts w:ascii="Verdana" w:hAnsi="Verdana"/>
          <w:sz w:val="20"/>
          <w:szCs w:val="20"/>
        </w:rPr>
        <w:t>ancionar</w:t>
      </w:r>
      <w:r w:rsidR="00BF381D" w:rsidRPr="00300497">
        <w:rPr>
          <w:rFonts w:ascii="Verdana" w:hAnsi="Verdana"/>
          <w:sz w:val="20"/>
          <w:szCs w:val="20"/>
        </w:rPr>
        <w:t xml:space="preserve">las </w:t>
      </w:r>
      <w:r w:rsidRPr="00300497">
        <w:rPr>
          <w:rFonts w:ascii="Verdana" w:hAnsi="Verdana"/>
          <w:sz w:val="20"/>
          <w:szCs w:val="20"/>
        </w:rPr>
        <w:t>a todas</w:t>
      </w:r>
      <w:r w:rsidR="00EE7CC1" w:rsidRPr="00300497">
        <w:rPr>
          <w:rFonts w:ascii="Verdana" w:hAnsi="Verdana"/>
          <w:sz w:val="20"/>
          <w:szCs w:val="20"/>
        </w:rPr>
        <w:t xml:space="preserve">, </w:t>
      </w:r>
      <w:r w:rsidR="00BF381D" w:rsidRPr="00300497">
        <w:rPr>
          <w:rFonts w:ascii="Verdana" w:hAnsi="Verdana"/>
          <w:sz w:val="20"/>
          <w:szCs w:val="20"/>
        </w:rPr>
        <w:t xml:space="preserve">pese a que </w:t>
      </w:r>
      <w:r w:rsidRPr="00300497">
        <w:rPr>
          <w:rFonts w:ascii="Verdana" w:hAnsi="Verdana"/>
          <w:sz w:val="20"/>
          <w:szCs w:val="20"/>
        </w:rPr>
        <w:t xml:space="preserve">la </w:t>
      </w:r>
      <w:r w:rsidR="002B23A4" w:rsidRPr="00300497">
        <w:rPr>
          <w:rFonts w:ascii="Verdana" w:hAnsi="Verdana"/>
          <w:sz w:val="20"/>
          <w:szCs w:val="20"/>
        </w:rPr>
        <w:t xml:space="preserve">múltiple </w:t>
      </w:r>
      <w:r w:rsidR="00007F26" w:rsidRPr="00300497">
        <w:rPr>
          <w:rFonts w:ascii="Verdana" w:hAnsi="Verdana"/>
          <w:sz w:val="20"/>
          <w:szCs w:val="20"/>
        </w:rPr>
        <w:t xml:space="preserve">letalidad </w:t>
      </w:r>
      <w:r w:rsidRPr="00300497">
        <w:rPr>
          <w:rFonts w:ascii="Verdana" w:hAnsi="Verdana"/>
          <w:sz w:val="20"/>
          <w:szCs w:val="20"/>
        </w:rPr>
        <w:t xml:space="preserve">de algunas de ellas </w:t>
      </w:r>
      <w:r w:rsidR="006F08F0" w:rsidRPr="00300497">
        <w:rPr>
          <w:rFonts w:ascii="Verdana" w:hAnsi="Verdana"/>
          <w:sz w:val="20"/>
          <w:szCs w:val="20"/>
        </w:rPr>
        <w:t xml:space="preserve">no escapa a </w:t>
      </w:r>
      <w:r w:rsidR="00BF381D" w:rsidRPr="00300497">
        <w:rPr>
          <w:rFonts w:ascii="Verdana" w:hAnsi="Verdana"/>
          <w:sz w:val="20"/>
          <w:szCs w:val="20"/>
        </w:rPr>
        <w:t xml:space="preserve">la </w:t>
      </w:r>
      <w:r w:rsidRPr="00300497">
        <w:rPr>
          <w:rFonts w:ascii="Verdana" w:hAnsi="Verdana"/>
          <w:sz w:val="20"/>
          <w:szCs w:val="20"/>
        </w:rPr>
        <w:t xml:space="preserve">mirada más superficial. </w:t>
      </w:r>
      <w:r w:rsidR="00A500F4" w:rsidRPr="00300497">
        <w:rPr>
          <w:rFonts w:ascii="Verdana" w:hAnsi="Verdana"/>
          <w:sz w:val="20"/>
          <w:szCs w:val="20"/>
        </w:rPr>
        <w:t xml:space="preserve">Basta mencionar las cometidas en el Estado Plurinacional de Bolivia a partir del golpe de Estado de noviembre </w:t>
      </w:r>
      <w:r w:rsidR="00EE7CC1" w:rsidRPr="00300497">
        <w:rPr>
          <w:rFonts w:ascii="Verdana" w:hAnsi="Verdana"/>
          <w:sz w:val="20"/>
          <w:szCs w:val="20"/>
        </w:rPr>
        <w:t xml:space="preserve">del año </w:t>
      </w:r>
      <w:r w:rsidR="00A500F4" w:rsidRPr="00300497">
        <w:rPr>
          <w:rFonts w:ascii="Verdana" w:hAnsi="Verdana"/>
          <w:sz w:val="20"/>
          <w:szCs w:val="20"/>
        </w:rPr>
        <w:t xml:space="preserve">pasado, donde se masacró población disparando contra civiles desarmados e incluso se intentó por decreto consagrar la impunidad de los agentes homicidas. </w:t>
      </w:r>
    </w:p>
    <w:p w14:paraId="4C41F5B9" w14:textId="77777777" w:rsidR="007609AE" w:rsidRPr="00300497" w:rsidRDefault="000E5012" w:rsidP="00B145C1">
      <w:pPr>
        <w:spacing w:after="0"/>
        <w:ind w:firstLine="708"/>
        <w:jc w:val="both"/>
        <w:rPr>
          <w:rFonts w:ascii="Verdana" w:hAnsi="Verdana"/>
          <w:sz w:val="20"/>
          <w:szCs w:val="20"/>
        </w:rPr>
      </w:pPr>
      <w:r w:rsidRPr="00300497">
        <w:rPr>
          <w:rFonts w:ascii="Verdana" w:hAnsi="Verdana"/>
          <w:sz w:val="20"/>
          <w:szCs w:val="20"/>
        </w:rPr>
        <w:t>Este dato no</w:t>
      </w:r>
      <w:r w:rsidR="00BA732F" w:rsidRPr="00300497">
        <w:rPr>
          <w:rFonts w:ascii="Verdana" w:hAnsi="Verdana"/>
          <w:sz w:val="20"/>
          <w:szCs w:val="20"/>
        </w:rPr>
        <w:t xml:space="preserve"> </w:t>
      </w:r>
      <w:r w:rsidRPr="00300497">
        <w:rPr>
          <w:rFonts w:ascii="Verdana" w:hAnsi="Verdana"/>
          <w:sz w:val="20"/>
          <w:szCs w:val="20"/>
        </w:rPr>
        <w:t xml:space="preserve">sirve para </w:t>
      </w:r>
      <w:r w:rsidR="00BA732F" w:rsidRPr="00300497">
        <w:rPr>
          <w:rFonts w:ascii="Verdana" w:hAnsi="Verdana"/>
          <w:sz w:val="20"/>
          <w:szCs w:val="20"/>
        </w:rPr>
        <w:t>legitima</w:t>
      </w:r>
      <w:r w:rsidRPr="00300497">
        <w:rPr>
          <w:rFonts w:ascii="Verdana" w:hAnsi="Verdana"/>
          <w:sz w:val="20"/>
          <w:szCs w:val="20"/>
        </w:rPr>
        <w:t xml:space="preserve">r ninguna </w:t>
      </w:r>
      <w:r w:rsidR="00BA732F" w:rsidRPr="00300497">
        <w:rPr>
          <w:rFonts w:ascii="Verdana" w:hAnsi="Verdana"/>
          <w:sz w:val="20"/>
          <w:szCs w:val="20"/>
        </w:rPr>
        <w:t>violaci</w:t>
      </w:r>
      <w:r w:rsidRPr="00300497">
        <w:rPr>
          <w:rFonts w:ascii="Verdana" w:hAnsi="Verdana"/>
          <w:sz w:val="20"/>
          <w:szCs w:val="20"/>
        </w:rPr>
        <w:t xml:space="preserve">ón </w:t>
      </w:r>
      <w:r w:rsidR="00BA732F" w:rsidRPr="00300497">
        <w:rPr>
          <w:rFonts w:ascii="Verdana" w:hAnsi="Verdana"/>
          <w:sz w:val="20"/>
          <w:szCs w:val="20"/>
        </w:rPr>
        <w:t xml:space="preserve">a Derechos Humanos, </w:t>
      </w:r>
      <w:r w:rsidR="008C011C" w:rsidRPr="00300497">
        <w:rPr>
          <w:rFonts w:ascii="Verdana" w:hAnsi="Verdana"/>
          <w:sz w:val="20"/>
          <w:szCs w:val="20"/>
        </w:rPr>
        <w:t xml:space="preserve">porque es </w:t>
      </w:r>
      <w:r w:rsidR="00A500F4" w:rsidRPr="00300497">
        <w:rPr>
          <w:rFonts w:ascii="Verdana" w:hAnsi="Verdana"/>
          <w:sz w:val="20"/>
          <w:szCs w:val="20"/>
        </w:rPr>
        <w:t xml:space="preserve">más que </w:t>
      </w:r>
      <w:r w:rsidR="008C011C" w:rsidRPr="00300497">
        <w:rPr>
          <w:rFonts w:ascii="Verdana" w:hAnsi="Verdana"/>
          <w:sz w:val="20"/>
          <w:szCs w:val="20"/>
        </w:rPr>
        <w:t xml:space="preserve">obvio que nunca las violaciones de un Estado pueden legitimar las de otro. </w:t>
      </w:r>
    </w:p>
    <w:p w14:paraId="197CA967" w14:textId="77777777" w:rsidR="00BF381D" w:rsidRPr="00300497" w:rsidRDefault="008C011C" w:rsidP="00B145C1">
      <w:pPr>
        <w:spacing w:after="0"/>
        <w:ind w:firstLine="708"/>
        <w:jc w:val="both"/>
        <w:rPr>
          <w:rFonts w:ascii="Verdana" w:hAnsi="Verdana"/>
          <w:sz w:val="20"/>
          <w:szCs w:val="20"/>
        </w:rPr>
      </w:pPr>
      <w:r w:rsidRPr="00300497">
        <w:rPr>
          <w:rFonts w:ascii="Verdana" w:hAnsi="Verdana"/>
          <w:sz w:val="20"/>
          <w:szCs w:val="20"/>
        </w:rPr>
        <w:t xml:space="preserve">Lo que </w:t>
      </w:r>
      <w:r w:rsidR="00A500F4" w:rsidRPr="00300497">
        <w:rPr>
          <w:rFonts w:ascii="Verdana" w:hAnsi="Verdana"/>
          <w:sz w:val="20"/>
          <w:szCs w:val="20"/>
        </w:rPr>
        <w:t xml:space="preserve">la anterior </w:t>
      </w:r>
      <w:r w:rsidRPr="00300497">
        <w:rPr>
          <w:rFonts w:ascii="Verdana" w:hAnsi="Verdana"/>
          <w:sz w:val="20"/>
          <w:szCs w:val="20"/>
        </w:rPr>
        <w:t xml:space="preserve">verificación demuestra es un </w:t>
      </w:r>
      <w:r w:rsidR="00846B6B" w:rsidRPr="00300497">
        <w:rPr>
          <w:rFonts w:ascii="Verdana" w:hAnsi="Verdana"/>
          <w:sz w:val="20"/>
          <w:szCs w:val="20"/>
        </w:rPr>
        <w:t xml:space="preserve">elemental dato de realidad que </w:t>
      </w:r>
      <w:r w:rsidR="00C505F6" w:rsidRPr="00300497">
        <w:rPr>
          <w:rFonts w:ascii="Verdana" w:hAnsi="Verdana"/>
          <w:sz w:val="20"/>
          <w:szCs w:val="20"/>
        </w:rPr>
        <w:t>debe</w:t>
      </w:r>
      <w:r w:rsidR="00EF4F0E" w:rsidRPr="00300497">
        <w:rPr>
          <w:rFonts w:ascii="Verdana" w:hAnsi="Verdana"/>
          <w:sz w:val="20"/>
          <w:szCs w:val="20"/>
        </w:rPr>
        <w:t xml:space="preserve"> ser</w:t>
      </w:r>
      <w:r w:rsidR="00C505F6" w:rsidRPr="00300497">
        <w:rPr>
          <w:rFonts w:ascii="Verdana" w:hAnsi="Verdana"/>
          <w:sz w:val="20"/>
          <w:szCs w:val="20"/>
        </w:rPr>
        <w:t xml:space="preserve"> asumi</w:t>
      </w:r>
      <w:r w:rsidR="00EF4F0E" w:rsidRPr="00300497">
        <w:rPr>
          <w:rFonts w:ascii="Verdana" w:hAnsi="Verdana"/>
          <w:sz w:val="20"/>
          <w:szCs w:val="20"/>
        </w:rPr>
        <w:t>do por</w:t>
      </w:r>
      <w:r w:rsidR="00C505F6" w:rsidRPr="00300497">
        <w:rPr>
          <w:rFonts w:ascii="Verdana" w:hAnsi="Verdana"/>
          <w:sz w:val="20"/>
          <w:szCs w:val="20"/>
        </w:rPr>
        <w:t xml:space="preserve"> todos los tribunales </w:t>
      </w:r>
      <w:r w:rsidR="00846B6B" w:rsidRPr="00300497">
        <w:rPr>
          <w:rFonts w:ascii="Verdana" w:hAnsi="Verdana"/>
          <w:sz w:val="20"/>
          <w:szCs w:val="20"/>
        </w:rPr>
        <w:t xml:space="preserve">y jueces </w:t>
      </w:r>
      <w:r w:rsidR="00C505F6" w:rsidRPr="00300497">
        <w:rPr>
          <w:rFonts w:ascii="Verdana" w:hAnsi="Verdana"/>
          <w:sz w:val="20"/>
          <w:szCs w:val="20"/>
        </w:rPr>
        <w:t>del mundo</w:t>
      </w:r>
      <w:r w:rsidR="00846B6B" w:rsidRPr="00300497">
        <w:rPr>
          <w:rFonts w:ascii="Verdana" w:hAnsi="Verdana"/>
          <w:sz w:val="20"/>
          <w:szCs w:val="20"/>
        </w:rPr>
        <w:t>,</w:t>
      </w:r>
      <w:r w:rsidR="00C505F6" w:rsidRPr="00300497">
        <w:rPr>
          <w:rFonts w:ascii="Verdana" w:hAnsi="Verdana"/>
          <w:sz w:val="20"/>
          <w:szCs w:val="20"/>
        </w:rPr>
        <w:t xml:space="preserve"> </w:t>
      </w:r>
      <w:r w:rsidR="002B4D9D" w:rsidRPr="00300497">
        <w:rPr>
          <w:rFonts w:ascii="Verdana" w:hAnsi="Verdana"/>
          <w:sz w:val="20"/>
          <w:szCs w:val="20"/>
        </w:rPr>
        <w:t xml:space="preserve">cualquiera sea su competencia formal y </w:t>
      </w:r>
      <w:r w:rsidR="00C505F6" w:rsidRPr="00300497">
        <w:rPr>
          <w:rFonts w:ascii="Verdana" w:hAnsi="Verdana"/>
          <w:sz w:val="20"/>
          <w:szCs w:val="20"/>
        </w:rPr>
        <w:t xml:space="preserve">como inherente a la </w:t>
      </w:r>
      <w:r w:rsidR="002B4D9D" w:rsidRPr="00300497">
        <w:rPr>
          <w:rFonts w:ascii="Verdana" w:hAnsi="Verdana"/>
          <w:sz w:val="20"/>
          <w:szCs w:val="20"/>
        </w:rPr>
        <w:t xml:space="preserve">propia </w:t>
      </w:r>
      <w:r w:rsidR="00C505F6" w:rsidRPr="00300497">
        <w:rPr>
          <w:rFonts w:ascii="Verdana" w:hAnsi="Verdana"/>
          <w:sz w:val="20"/>
          <w:szCs w:val="20"/>
        </w:rPr>
        <w:t>función jurisdiccional</w:t>
      </w:r>
      <w:r w:rsidR="00846B6B" w:rsidRPr="00300497">
        <w:rPr>
          <w:rFonts w:ascii="Verdana" w:hAnsi="Verdana"/>
          <w:sz w:val="20"/>
          <w:szCs w:val="20"/>
        </w:rPr>
        <w:t xml:space="preserve">: se trata de que es inevitable </w:t>
      </w:r>
      <w:r w:rsidR="002B4D9D" w:rsidRPr="00300497">
        <w:rPr>
          <w:rFonts w:ascii="Verdana" w:hAnsi="Verdana"/>
          <w:sz w:val="20"/>
          <w:szCs w:val="20"/>
        </w:rPr>
        <w:t xml:space="preserve">reconocer </w:t>
      </w:r>
      <w:r w:rsidR="00C505F6" w:rsidRPr="00300497">
        <w:rPr>
          <w:rFonts w:ascii="Verdana" w:hAnsi="Verdana"/>
          <w:sz w:val="20"/>
          <w:szCs w:val="20"/>
        </w:rPr>
        <w:t xml:space="preserve">que </w:t>
      </w:r>
      <w:r w:rsidR="00846B6B" w:rsidRPr="00300497">
        <w:rPr>
          <w:rFonts w:ascii="Verdana" w:hAnsi="Verdana"/>
          <w:sz w:val="20"/>
          <w:szCs w:val="20"/>
        </w:rPr>
        <w:t xml:space="preserve">el </w:t>
      </w:r>
      <w:r w:rsidR="006F08F0" w:rsidRPr="00300497">
        <w:rPr>
          <w:rFonts w:ascii="Verdana" w:hAnsi="Verdana"/>
          <w:sz w:val="20"/>
          <w:szCs w:val="20"/>
        </w:rPr>
        <w:t>“</w:t>
      </w:r>
      <w:proofErr w:type="spellStart"/>
      <w:r w:rsidR="006F08F0" w:rsidRPr="00300497">
        <w:rPr>
          <w:rFonts w:ascii="Verdana" w:hAnsi="Verdana"/>
          <w:sz w:val="20"/>
          <w:szCs w:val="20"/>
        </w:rPr>
        <w:t>imperium</w:t>
      </w:r>
      <w:proofErr w:type="spellEnd"/>
      <w:r w:rsidR="006F08F0" w:rsidRPr="00300497">
        <w:rPr>
          <w:rFonts w:ascii="Verdana" w:hAnsi="Verdana"/>
          <w:sz w:val="20"/>
          <w:szCs w:val="20"/>
        </w:rPr>
        <w:t xml:space="preserve">” </w:t>
      </w:r>
      <w:r w:rsidR="00846B6B" w:rsidRPr="00300497">
        <w:rPr>
          <w:rFonts w:ascii="Verdana" w:hAnsi="Verdana"/>
          <w:sz w:val="20"/>
          <w:szCs w:val="20"/>
        </w:rPr>
        <w:t xml:space="preserve">de todo tribunal </w:t>
      </w:r>
      <w:r w:rsidR="00EF4F0E" w:rsidRPr="00300497">
        <w:rPr>
          <w:rFonts w:ascii="Verdana" w:hAnsi="Verdana"/>
          <w:sz w:val="20"/>
          <w:szCs w:val="20"/>
        </w:rPr>
        <w:t xml:space="preserve">siempre </w:t>
      </w:r>
      <w:r w:rsidR="00846B6B" w:rsidRPr="00300497">
        <w:rPr>
          <w:rFonts w:ascii="Verdana" w:hAnsi="Verdana"/>
          <w:sz w:val="20"/>
          <w:szCs w:val="20"/>
        </w:rPr>
        <w:t xml:space="preserve">es limitado. </w:t>
      </w:r>
      <w:r w:rsidR="00C505F6" w:rsidRPr="00300497">
        <w:rPr>
          <w:rFonts w:ascii="Verdana" w:hAnsi="Verdana"/>
          <w:sz w:val="20"/>
          <w:szCs w:val="20"/>
        </w:rPr>
        <w:t xml:space="preserve"> </w:t>
      </w:r>
      <w:r w:rsidR="00BF381D" w:rsidRPr="00300497">
        <w:rPr>
          <w:rFonts w:ascii="Verdana" w:hAnsi="Verdana"/>
          <w:sz w:val="20"/>
          <w:szCs w:val="20"/>
        </w:rPr>
        <w:t xml:space="preserve">  </w:t>
      </w:r>
    </w:p>
    <w:p w14:paraId="5E7B9D2C" w14:textId="77777777" w:rsidR="007D35B0" w:rsidRPr="00300497" w:rsidRDefault="007D35B0" w:rsidP="00B145C1">
      <w:pPr>
        <w:spacing w:after="0"/>
        <w:ind w:firstLine="708"/>
        <w:jc w:val="both"/>
        <w:rPr>
          <w:rFonts w:ascii="Verdana" w:hAnsi="Verdana"/>
          <w:sz w:val="20"/>
          <w:szCs w:val="20"/>
        </w:rPr>
      </w:pPr>
    </w:p>
    <w:p w14:paraId="47498922" w14:textId="77777777" w:rsidR="00792404" w:rsidRPr="00300497" w:rsidRDefault="00146F27" w:rsidP="00B145C1">
      <w:pPr>
        <w:spacing w:after="0"/>
        <w:ind w:firstLine="708"/>
        <w:jc w:val="both"/>
        <w:rPr>
          <w:rFonts w:ascii="Verdana" w:hAnsi="Verdana"/>
          <w:sz w:val="20"/>
          <w:szCs w:val="20"/>
        </w:rPr>
      </w:pPr>
      <w:r w:rsidRPr="00300497">
        <w:rPr>
          <w:rFonts w:ascii="Verdana" w:hAnsi="Verdana"/>
          <w:sz w:val="20"/>
          <w:szCs w:val="20"/>
        </w:rPr>
        <w:t>27</w:t>
      </w:r>
      <w:r w:rsidR="008F2D1E" w:rsidRPr="00300497">
        <w:rPr>
          <w:rFonts w:ascii="Verdana" w:hAnsi="Verdana"/>
          <w:sz w:val="20"/>
          <w:szCs w:val="20"/>
        </w:rPr>
        <w:t xml:space="preserve"> </w:t>
      </w:r>
      <w:r w:rsidR="00C505F6" w:rsidRPr="00300497">
        <w:rPr>
          <w:rFonts w:ascii="Verdana" w:hAnsi="Verdana"/>
          <w:sz w:val="20"/>
          <w:szCs w:val="20"/>
        </w:rPr>
        <w:t xml:space="preserve">- </w:t>
      </w:r>
      <w:r w:rsidR="00BF381D" w:rsidRPr="00300497">
        <w:rPr>
          <w:rFonts w:ascii="Verdana" w:hAnsi="Verdana"/>
          <w:sz w:val="20"/>
          <w:szCs w:val="20"/>
        </w:rPr>
        <w:t>El “</w:t>
      </w:r>
      <w:proofErr w:type="spellStart"/>
      <w:r w:rsidR="00BF381D" w:rsidRPr="00300497">
        <w:rPr>
          <w:rFonts w:ascii="Verdana" w:hAnsi="Verdana"/>
          <w:sz w:val="20"/>
          <w:szCs w:val="20"/>
        </w:rPr>
        <w:t>imperium</w:t>
      </w:r>
      <w:proofErr w:type="spellEnd"/>
      <w:r w:rsidR="00BF381D" w:rsidRPr="00300497">
        <w:rPr>
          <w:rFonts w:ascii="Verdana" w:hAnsi="Verdana"/>
          <w:sz w:val="20"/>
          <w:szCs w:val="20"/>
        </w:rPr>
        <w:t xml:space="preserve">” </w:t>
      </w:r>
      <w:r w:rsidR="00C505F6" w:rsidRPr="00300497">
        <w:rPr>
          <w:rFonts w:ascii="Verdana" w:hAnsi="Verdana"/>
          <w:sz w:val="20"/>
          <w:szCs w:val="20"/>
        </w:rPr>
        <w:t xml:space="preserve">de cualquier tribunal </w:t>
      </w:r>
      <w:r w:rsidR="00BF381D" w:rsidRPr="00300497">
        <w:rPr>
          <w:rFonts w:ascii="Verdana" w:hAnsi="Verdana"/>
          <w:sz w:val="20"/>
          <w:szCs w:val="20"/>
        </w:rPr>
        <w:t>no es un</w:t>
      </w:r>
      <w:r w:rsidR="00A500F4" w:rsidRPr="00300497">
        <w:rPr>
          <w:rFonts w:ascii="Verdana" w:hAnsi="Verdana"/>
          <w:sz w:val="20"/>
          <w:szCs w:val="20"/>
        </w:rPr>
        <w:t xml:space="preserve"> problema </w:t>
      </w:r>
      <w:r w:rsidR="00BF381D" w:rsidRPr="00300497">
        <w:rPr>
          <w:rFonts w:ascii="Verdana" w:hAnsi="Verdana"/>
          <w:sz w:val="20"/>
          <w:szCs w:val="20"/>
        </w:rPr>
        <w:t xml:space="preserve">de </w:t>
      </w:r>
      <w:r w:rsidR="00EE6FD1" w:rsidRPr="00300497">
        <w:rPr>
          <w:rFonts w:ascii="Verdana" w:hAnsi="Verdana"/>
          <w:sz w:val="20"/>
          <w:szCs w:val="20"/>
        </w:rPr>
        <w:t>límite</w:t>
      </w:r>
      <w:r w:rsidR="00BF381D" w:rsidRPr="00300497">
        <w:rPr>
          <w:rFonts w:ascii="Verdana" w:hAnsi="Verdana"/>
          <w:sz w:val="20"/>
          <w:szCs w:val="20"/>
        </w:rPr>
        <w:t xml:space="preserve">s </w:t>
      </w:r>
      <w:r w:rsidR="00EE6FD1" w:rsidRPr="00300497">
        <w:rPr>
          <w:rFonts w:ascii="Verdana" w:hAnsi="Verdana"/>
          <w:sz w:val="20"/>
          <w:szCs w:val="20"/>
        </w:rPr>
        <w:t>a la jurisdicción impuesto</w:t>
      </w:r>
      <w:r w:rsidR="00846B6B" w:rsidRPr="00300497">
        <w:rPr>
          <w:rFonts w:ascii="Verdana" w:hAnsi="Verdana"/>
          <w:sz w:val="20"/>
          <w:szCs w:val="20"/>
        </w:rPr>
        <w:t>s</w:t>
      </w:r>
      <w:r w:rsidR="00EE6FD1" w:rsidRPr="00300497">
        <w:rPr>
          <w:rFonts w:ascii="Verdana" w:hAnsi="Verdana"/>
          <w:sz w:val="20"/>
          <w:szCs w:val="20"/>
        </w:rPr>
        <w:t xml:space="preserve"> formalmente por la competencia</w:t>
      </w:r>
      <w:r w:rsidR="00846B6B" w:rsidRPr="00300497">
        <w:rPr>
          <w:rFonts w:ascii="Verdana" w:hAnsi="Verdana"/>
          <w:sz w:val="20"/>
          <w:szCs w:val="20"/>
        </w:rPr>
        <w:t xml:space="preserve"> que la ley le atri</w:t>
      </w:r>
      <w:r w:rsidR="005F7FD1" w:rsidRPr="00300497">
        <w:rPr>
          <w:rFonts w:ascii="Verdana" w:hAnsi="Verdana"/>
          <w:sz w:val="20"/>
          <w:szCs w:val="20"/>
        </w:rPr>
        <w:t>b</w:t>
      </w:r>
      <w:r w:rsidR="00846B6B" w:rsidRPr="00300497">
        <w:rPr>
          <w:rFonts w:ascii="Verdana" w:hAnsi="Verdana"/>
          <w:sz w:val="20"/>
          <w:szCs w:val="20"/>
        </w:rPr>
        <w:t>uy</w:t>
      </w:r>
      <w:r w:rsidR="00BD5AA2" w:rsidRPr="00300497">
        <w:rPr>
          <w:rFonts w:ascii="Verdana" w:hAnsi="Verdana"/>
          <w:sz w:val="20"/>
          <w:szCs w:val="20"/>
        </w:rPr>
        <w:t>a</w:t>
      </w:r>
      <w:r w:rsidR="00EE6FD1" w:rsidRPr="00300497">
        <w:rPr>
          <w:rFonts w:ascii="Verdana" w:hAnsi="Verdana"/>
          <w:sz w:val="20"/>
          <w:szCs w:val="20"/>
        </w:rPr>
        <w:t>,</w:t>
      </w:r>
      <w:r w:rsidR="00085F78" w:rsidRPr="00300497">
        <w:rPr>
          <w:rFonts w:ascii="Verdana" w:hAnsi="Verdana"/>
          <w:sz w:val="20"/>
          <w:szCs w:val="20"/>
        </w:rPr>
        <w:t xml:space="preserve"> pues no </w:t>
      </w:r>
      <w:r w:rsidR="00FE3D87" w:rsidRPr="00300497">
        <w:rPr>
          <w:rFonts w:ascii="Verdana" w:hAnsi="Verdana"/>
          <w:sz w:val="20"/>
          <w:szCs w:val="20"/>
        </w:rPr>
        <w:t>es una cuestión de límite formal o legal, s</w:t>
      </w:r>
      <w:r w:rsidR="00085F78" w:rsidRPr="00300497">
        <w:rPr>
          <w:rFonts w:ascii="Verdana" w:hAnsi="Verdana"/>
          <w:sz w:val="20"/>
          <w:szCs w:val="20"/>
        </w:rPr>
        <w:t>ino</w:t>
      </w:r>
      <w:r w:rsidR="001B2F9A" w:rsidRPr="00300497">
        <w:rPr>
          <w:rFonts w:ascii="Verdana" w:hAnsi="Verdana"/>
          <w:sz w:val="20"/>
          <w:szCs w:val="20"/>
        </w:rPr>
        <w:t xml:space="preserve"> real o </w:t>
      </w:r>
      <w:r w:rsidR="00EE6FD1" w:rsidRPr="00300497">
        <w:rPr>
          <w:rFonts w:ascii="Verdana" w:hAnsi="Verdana"/>
          <w:sz w:val="20"/>
          <w:szCs w:val="20"/>
        </w:rPr>
        <w:t>material</w:t>
      </w:r>
      <w:r w:rsidR="00085F78" w:rsidRPr="00300497">
        <w:rPr>
          <w:rFonts w:ascii="Verdana" w:hAnsi="Verdana"/>
          <w:sz w:val="20"/>
          <w:szCs w:val="20"/>
        </w:rPr>
        <w:t xml:space="preserve">: </w:t>
      </w:r>
      <w:r w:rsidR="00846B6B" w:rsidRPr="00300497">
        <w:rPr>
          <w:rFonts w:ascii="Verdana" w:hAnsi="Verdana"/>
          <w:sz w:val="20"/>
          <w:szCs w:val="20"/>
        </w:rPr>
        <w:t xml:space="preserve">es lo atinente al </w:t>
      </w:r>
      <w:r w:rsidR="00085F78" w:rsidRPr="00300497">
        <w:rPr>
          <w:rFonts w:ascii="Verdana" w:hAnsi="Verdana"/>
          <w:sz w:val="20"/>
          <w:szCs w:val="20"/>
        </w:rPr>
        <w:t xml:space="preserve">poder </w:t>
      </w:r>
      <w:r w:rsidR="001B2F9A" w:rsidRPr="00300497">
        <w:rPr>
          <w:rFonts w:ascii="Verdana" w:hAnsi="Verdana"/>
          <w:sz w:val="20"/>
          <w:szCs w:val="20"/>
        </w:rPr>
        <w:t>efectivo, no únicamente de</w:t>
      </w:r>
      <w:r w:rsidR="00085F78" w:rsidRPr="00300497">
        <w:rPr>
          <w:rFonts w:ascii="Verdana" w:hAnsi="Verdana"/>
          <w:sz w:val="20"/>
          <w:szCs w:val="20"/>
        </w:rPr>
        <w:t xml:space="preserve"> hacer cumplir sus decisiones</w:t>
      </w:r>
      <w:r w:rsidR="001B2F9A" w:rsidRPr="00300497">
        <w:rPr>
          <w:rFonts w:ascii="Verdana" w:hAnsi="Verdana"/>
          <w:sz w:val="20"/>
          <w:szCs w:val="20"/>
        </w:rPr>
        <w:t xml:space="preserve">, es decir, de </w:t>
      </w:r>
      <w:r w:rsidR="00085F78" w:rsidRPr="00300497">
        <w:rPr>
          <w:rFonts w:ascii="Verdana" w:hAnsi="Verdana"/>
          <w:sz w:val="20"/>
          <w:szCs w:val="20"/>
        </w:rPr>
        <w:t xml:space="preserve">controlar </w:t>
      </w:r>
      <w:r w:rsidR="001B2F9A" w:rsidRPr="00300497">
        <w:rPr>
          <w:rFonts w:ascii="Verdana" w:hAnsi="Verdana"/>
          <w:sz w:val="20"/>
          <w:szCs w:val="20"/>
        </w:rPr>
        <w:t xml:space="preserve">su </w:t>
      </w:r>
      <w:r w:rsidR="00085F78" w:rsidRPr="00300497">
        <w:rPr>
          <w:rFonts w:ascii="Verdana" w:hAnsi="Verdana"/>
          <w:sz w:val="20"/>
          <w:szCs w:val="20"/>
        </w:rPr>
        <w:t>cumplimiento</w:t>
      </w:r>
      <w:r w:rsidR="00E129AC" w:rsidRPr="00300497">
        <w:rPr>
          <w:rFonts w:ascii="Verdana" w:hAnsi="Verdana"/>
          <w:sz w:val="20"/>
          <w:szCs w:val="20"/>
        </w:rPr>
        <w:t xml:space="preserve">, sino también </w:t>
      </w:r>
      <w:r w:rsidR="00BD5AA2" w:rsidRPr="00300497">
        <w:rPr>
          <w:rFonts w:ascii="Verdana" w:hAnsi="Verdana"/>
          <w:sz w:val="20"/>
          <w:szCs w:val="20"/>
        </w:rPr>
        <w:t>y</w:t>
      </w:r>
      <w:r w:rsidR="003A1C15" w:rsidRPr="00300497">
        <w:rPr>
          <w:rFonts w:ascii="Verdana" w:hAnsi="Verdana"/>
          <w:sz w:val="20"/>
          <w:szCs w:val="20"/>
        </w:rPr>
        <w:t>,</w:t>
      </w:r>
      <w:r w:rsidR="00EF4F0E" w:rsidRPr="00300497">
        <w:rPr>
          <w:rFonts w:ascii="Verdana" w:hAnsi="Verdana"/>
          <w:sz w:val="20"/>
          <w:szCs w:val="20"/>
        </w:rPr>
        <w:t xml:space="preserve"> sobre todo,</w:t>
      </w:r>
      <w:r w:rsidR="00BD5AA2" w:rsidRPr="00300497">
        <w:rPr>
          <w:rFonts w:ascii="Verdana" w:hAnsi="Verdana"/>
          <w:sz w:val="20"/>
          <w:szCs w:val="20"/>
        </w:rPr>
        <w:t xml:space="preserve"> </w:t>
      </w:r>
      <w:r w:rsidR="001B2F9A" w:rsidRPr="00300497">
        <w:rPr>
          <w:rFonts w:ascii="Verdana" w:hAnsi="Verdana"/>
          <w:sz w:val="20"/>
          <w:szCs w:val="20"/>
        </w:rPr>
        <w:t xml:space="preserve">de mantener bajo control </w:t>
      </w:r>
      <w:r w:rsidR="00E129AC" w:rsidRPr="00300497">
        <w:rPr>
          <w:rFonts w:ascii="Verdana" w:hAnsi="Verdana"/>
          <w:sz w:val="20"/>
          <w:szCs w:val="20"/>
        </w:rPr>
        <w:t>sus</w:t>
      </w:r>
      <w:r w:rsidR="00BD5AA2" w:rsidRPr="00300497">
        <w:rPr>
          <w:rFonts w:ascii="Verdana" w:hAnsi="Verdana"/>
          <w:sz w:val="20"/>
          <w:szCs w:val="20"/>
        </w:rPr>
        <w:t xml:space="preserve"> </w:t>
      </w:r>
      <w:r w:rsidR="003A1C15" w:rsidRPr="00300497">
        <w:rPr>
          <w:rFonts w:ascii="Verdana" w:hAnsi="Verdana"/>
          <w:sz w:val="20"/>
          <w:szCs w:val="20"/>
        </w:rPr>
        <w:t xml:space="preserve">inevitables </w:t>
      </w:r>
      <w:r w:rsidR="00BD5AA2" w:rsidRPr="00300497">
        <w:rPr>
          <w:rFonts w:ascii="Verdana" w:hAnsi="Verdana"/>
          <w:sz w:val="20"/>
          <w:szCs w:val="20"/>
        </w:rPr>
        <w:t xml:space="preserve">consecuencias </w:t>
      </w:r>
      <w:r w:rsidR="001B2F9A" w:rsidRPr="00300497">
        <w:rPr>
          <w:rFonts w:ascii="Verdana" w:hAnsi="Verdana"/>
          <w:sz w:val="20"/>
          <w:szCs w:val="20"/>
        </w:rPr>
        <w:t xml:space="preserve">sociales y </w:t>
      </w:r>
      <w:r w:rsidR="00BD5AA2" w:rsidRPr="00300497">
        <w:rPr>
          <w:rFonts w:ascii="Verdana" w:hAnsi="Verdana"/>
          <w:sz w:val="20"/>
          <w:szCs w:val="20"/>
        </w:rPr>
        <w:t>políticas</w:t>
      </w:r>
      <w:r w:rsidR="007609AE" w:rsidRPr="00300497">
        <w:rPr>
          <w:rFonts w:ascii="Verdana" w:hAnsi="Verdana"/>
          <w:sz w:val="20"/>
          <w:szCs w:val="20"/>
        </w:rPr>
        <w:t xml:space="preserve"> en un contexto determinado</w:t>
      </w:r>
      <w:r w:rsidR="00B107BA" w:rsidRPr="00300497">
        <w:rPr>
          <w:rFonts w:ascii="Verdana" w:hAnsi="Verdana"/>
          <w:sz w:val="20"/>
          <w:szCs w:val="20"/>
        </w:rPr>
        <w:t xml:space="preserve">. </w:t>
      </w:r>
      <w:r w:rsidR="00EE6FD1" w:rsidRPr="00300497">
        <w:rPr>
          <w:rFonts w:ascii="Verdana" w:hAnsi="Verdana"/>
          <w:sz w:val="20"/>
          <w:szCs w:val="20"/>
        </w:rPr>
        <w:t xml:space="preserve"> </w:t>
      </w:r>
    </w:p>
    <w:p w14:paraId="6B1EC99F" w14:textId="77777777" w:rsidR="00846B6B" w:rsidRPr="00300497" w:rsidRDefault="007609AE" w:rsidP="00B145C1">
      <w:pPr>
        <w:spacing w:after="0"/>
        <w:ind w:firstLine="708"/>
        <w:jc w:val="both"/>
        <w:rPr>
          <w:rFonts w:ascii="Verdana" w:hAnsi="Verdana"/>
          <w:sz w:val="20"/>
          <w:szCs w:val="20"/>
        </w:rPr>
      </w:pPr>
      <w:r w:rsidRPr="00300497">
        <w:rPr>
          <w:rFonts w:ascii="Verdana" w:hAnsi="Verdana"/>
          <w:sz w:val="20"/>
          <w:szCs w:val="20"/>
        </w:rPr>
        <w:t>Como se ha señalado, es obvio que “e</w:t>
      </w:r>
      <w:r w:rsidR="00846B6B" w:rsidRPr="00300497">
        <w:rPr>
          <w:rFonts w:ascii="Verdana" w:hAnsi="Verdana"/>
          <w:sz w:val="20"/>
          <w:szCs w:val="20"/>
        </w:rPr>
        <w:t>l</w:t>
      </w:r>
      <w:r w:rsidRPr="00300497">
        <w:rPr>
          <w:rFonts w:ascii="Verdana" w:hAnsi="Verdana"/>
          <w:sz w:val="20"/>
          <w:szCs w:val="20"/>
        </w:rPr>
        <w:t xml:space="preserve"> </w:t>
      </w:r>
      <w:r w:rsidR="00B622F7" w:rsidRPr="00300497">
        <w:rPr>
          <w:rFonts w:ascii="Verdana" w:hAnsi="Verdana"/>
          <w:sz w:val="20"/>
          <w:szCs w:val="20"/>
        </w:rPr>
        <w:t>derecho es política</w:t>
      </w:r>
      <w:r w:rsidR="00085F78" w:rsidRPr="00300497">
        <w:rPr>
          <w:rFonts w:ascii="Verdana" w:hAnsi="Verdana"/>
          <w:sz w:val="20"/>
          <w:szCs w:val="20"/>
        </w:rPr>
        <w:t>”</w:t>
      </w:r>
      <w:r w:rsidR="00846B6B" w:rsidRPr="00300497">
        <w:rPr>
          <w:rFonts w:ascii="Verdana" w:hAnsi="Verdana"/>
          <w:sz w:val="20"/>
          <w:szCs w:val="20"/>
        </w:rPr>
        <w:t>, porque incid</w:t>
      </w:r>
      <w:r w:rsidR="00BD5AA2" w:rsidRPr="00300497">
        <w:rPr>
          <w:rFonts w:ascii="Verdana" w:hAnsi="Verdana"/>
          <w:sz w:val="20"/>
          <w:szCs w:val="20"/>
        </w:rPr>
        <w:t xml:space="preserve">e sobre </w:t>
      </w:r>
      <w:r w:rsidR="00846B6B" w:rsidRPr="00300497">
        <w:rPr>
          <w:rFonts w:ascii="Verdana" w:hAnsi="Verdana"/>
          <w:sz w:val="20"/>
          <w:szCs w:val="20"/>
        </w:rPr>
        <w:t xml:space="preserve">el </w:t>
      </w:r>
      <w:r w:rsidR="00085F78" w:rsidRPr="00300497">
        <w:rPr>
          <w:rFonts w:ascii="Verdana" w:hAnsi="Verdana"/>
          <w:sz w:val="20"/>
          <w:szCs w:val="20"/>
        </w:rPr>
        <w:t>poder de gobierno</w:t>
      </w:r>
      <w:r w:rsidR="00846B6B" w:rsidRPr="00300497">
        <w:rPr>
          <w:rFonts w:ascii="Verdana" w:hAnsi="Verdana"/>
          <w:sz w:val="20"/>
          <w:szCs w:val="20"/>
        </w:rPr>
        <w:t xml:space="preserve"> de una “polis”</w:t>
      </w:r>
      <w:r w:rsidR="00BD5AA2" w:rsidRPr="00300497">
        <w:rPr>
          <w:rFonts w:ascii="Verdana" w:hAnsi="Verdana"/>
          <w:sz w:val="20"/>
          <w:szCs w:val="20"/>
        </w:rPr>
        <w:t>, sea ésta</w:t>
      </w:r>
      <w:r w:rsidR="00846B6B" w:rsidRPr="00300497">
        <w:rPr>
          <w:rFonts w:ascii="Verdana" w:hAnsi="Verdana"/>
          <w:sz w:val="20"/>
          <w:szCs w:val="20"/>
        </w:rPr>
        <w:t xml:space="preserve"> más local o más extensa</w:t>
      </w:r>
      <w:r w:rsidR="00213938" w:rsidRPr="00300497">
        <w:rPr>
          <w:rFonts w:ascii="Verdana" w:hAnsi="Verdana"/>
          <w:sz w:val="20"/>
          <w:szCs w:val="20"/>
        </w:rPr>
        <w:t xml:space="preserve">. </w:t>
      </w:r>
      <w:r w:rsidR="00846B6B" w:rsidRPr="00300497">
        <w:rPr>
          <w:rFonts w:ascii="Verdana" w:hAnsi="Verdana"/>
          <w:sz w:val="20"/>
          <w:szCs w:val="20"/>
        </w:rPr>
        <w:t>Pero al admitir esta premisa, debe evitar</w:t>
      </w:r>
      <w:r w:rsidR="00433771" w:rsidRPr="00300497">
        <w:rPr>
          <w:rFonts w:ascii="Verdana" w:hAnsi="Verdana"/>
          <w:sz w:val="20"/>
          <w:szCs w:val="20"/>
        </w:rPr>
        <w:t xml:space="preserve">se sufrir </w:t>
      </w:r>
      <w:r w:rsidR="00846B6B" w:rsidRPr="00300497">
        <w:rPr>
          <w:rFonts w:ascii="Verdana" w:hAnsi="Verdana"/>
          <w:sz w:val="20"/>
          <w:szCs w:val="20"/>
        </w:rPr>
        <w:t xml:space="preserve">una </w:t>
      </w:r>
      <w:r w:rsidR="00085F78" w:rsidRPr="00300497">
        <w:rPr>
          <w:rFonts w:ascii="Verdana" w:hAnsi="Verdana"/>
          <w:sz w:val="20"/>
          <w:szCs w:val="20"/>
        </w:rPr>
        <w:t xml:space="preserve">alucinación y </w:t>
      </w:r>
      <w:r w:rsidR="00186F12" w:rsidRPr="00300497">
        <w:rPr>
          <w:rFonts w:ascii="Verdana" w:hAnsi="Verdana"/>
          <w:sz w:val="20"/>
          <w:szCs w:val="20"/>
        </w:rPr>
        <w:t xml:space="preserve">creer </w:t>
      </w:r>
      <w:r w:rsidR="00085F78" w:rsidRPr="00300497">
        <w:rPr>
          <w:rFonts w:ascii="Verdana" w:hAnsi="Verdana"/>
          <w:sz w:val="20"/>
          <w:szCs w:val="20"/>
        </w:rPr>
        <w:t>que “</w:t>
      </w:r>
      <w:r w:rsidR="00B622F7" w:rsidRPr="00300497">
        <w:rPr>
          <w:rFonts w:ascii="Verdana" w:hAnsi="Verdana"/>
          <w:sz w:val="20"/>
          <w:szCs w:val="20"/>
        </w:rPr>
        <w:t>toda la política</w:t>
      </w:r>
      <w:r w:rsidR="00BF381D" w:rsidRPr="00300497">
        <w:rPr>
          <w:rFonts w:ascii="Verdana" w:hAnsi="Verdana"/>
          <w:sz w:val="20"/>
          <w:szCs w:val="20"/>
        </w:rPr>
        <w:t xml:space="preserve"> es derecho</w:t>
      </w:r>
      <w:r w:rsidR="00EE6FD1" w:rsidRPr="00300497">
        <w:rPr>
          <w:rFonts w:ascii="Verdana" w:hAnsi="Verdana"/>
          <w:sz w:val="20"/>
          <w:szCs w:val="20"/>
        </w:rPr>
        <w:t>”</w:t>
      </w:r>
      <w:r w:rsidR="00BD5AA2" w:rsidRPr="00300497">
        <w:rPr>
          <w:rFonts w:ascii="Verdana" w:hAnsi="Verdana"/>
          <w:sz w:val="20"/>
          <w:szCs w:val="20"/>
        </w:rPr>
        <w:t xml:space="preserve">, </w:t>
      </w:r>
      <w:r w:rsidR="00213938" w:rsidRPr="00300497">
        <w:rPr>
          <w:rFonts w:ascii="Verdana" w:hAnsi="Verdana"/>
          <w:sz w:val="20"/>
          <w:szCs w:val="20"/>
        </w:rPr>
        <w:t xml:space="preserve">equívoco </w:t>
      </w:r>
      <w:r w:rsidR="00186F12" w:rsidRPr="00300497">
        <w:rPr>
          <w:rFonts w:ascii="Verdana" w:hAnsi="Verdana"/>
          <w:sz w:val="20"/>
          <w:szCs w:val="20"/>
        </w:rPr>
        <w:t xml:space="preserve">acerca del cual </w:t>
      </w:r>
      <w:r w:rsidR="00BD5AA2" w:rsidRPr="00300497">
        <w:rPr>
          <w:rFonts w:ascii="Verdana" w:hAnsi="Verdana"/>
          <w:sz w:val="20"/>
          <w:szCs w:val="20"/>
        </w:rPr>
        <w:t xml:space="preserve">adelantamos </w:t>
      </w:r>
      <w:r w:rsidR="00186F12" w:rsidRPr="00300497">
        <w:rPr>
          <w:rFonts w:ascii="Verdana" w:hAnsi="Verdana"/>
          <w:sz w:val="20"/>
          <w:szCs w:val="20"/>
        </w:rPr>
        <w:t xml:space="preserve">opinión </w:t>
      </w:r>
      <w:r w:rsidR="00EF4F0E" w:rsidRPr="00300497">
        <w:rPr>
          <w:rFonts w:ascii="Verdana" w:hAnsi="Verdana"/>
          <w:sz w:val="20"/>
          <w:szCs w:val="20"/>
        </w:rPr>
        <w:t xml:space="preserve">(supra, 7). </w:t>
      </w:r>
    </w:p>
    <w:p w14:paraId="1729C4A9" w14:textId="77777777" w:rsidR="00BD5AA2" w:rsidRPr="00300497" w:rsidRDefault="00186F12" w:rsidP="00B145C1">
      <w:pPr>
        <w:spacing w:after="0"/>
        <w:ind w:firstLine="708"/>
        <w:jc w:val="both"/>
        <w:rPr>
          <w:rFonts w:ascii="Verdana" w:hAnsi="Verdana"/>
          <w:sz w:val="20"/>
          <w:szCs w:val="20"/>
        </w:rPr>
      </w:pPr>
      <w:r w:rsidRPr="00300497">
        <w:rPr>
          <w:rFonts w:ascii="Verdana" w:hAnsi="Verdana"/>
          <w:sz w:val="20"/>
          <w:szCs w:val="20"/>
        </w:rPr>
        <w:t>En efecto: n</w:t>
      </w:r>
      <w:r w:rsidR="00BD5AA2" w:rsidRPr="00300497">
        <w:rPr>
          <w:rFonts w:ascii="Verdana" w:hAnsi="Verdana"/>
          <w:sz w:val="20"/>
          <w:szCs w:val="20"/>
        </w:rPr>
        <w:t>o puede ignorarse que h</w:t>
      </w:r>
      <w:r w:rsidR="00B622F7" w:rsidRPr="00300497">
        <w:rPr>
          <w:rFonts w:ascii="Verdana" w:hAnsi="Verdana"/>
          <w:sz w:val="20"/>
          <w:szCs w:val="20"/>
        </w:rPr>
        <w:t xml:space="preserve">ay una dimensión </w:t>
      </w:r>
      <w:r w:rsidRPr="00300497">
        <w:rPr>
          <w:rFonts w:ascii="Verdana" w:hAnsi="Verdana"/>
          <w:sz w:val="20"/>
          <w:szCs w:val="20"/>
        </w:rPr>
        <w:t xml:space="preserve">que es propia de la </w:t>
      </w:r>
      <w:r w:rsidR="00B622F7" w:rsidRPr="00300497">
        <w:rPr>
          <w:rFonts w:ascii="Verdana" w:hAnsi="Verdana"/>
          <w:sz w:val="20"/>
          <w:szCs w:val="20"/>
        </w:rPr>
        <w:t xml:space="preserve">política </w:t>
      </w:r>
      <w:r w:rsidR="00EE6FD1" w:rsidRPr="00300497">
        <w:rPr>
          <w:rFonts w:ascii="Verdana" w:hAnsi="Verdana"/>
          <w:sz w:val="20"/>
          <w:szCs w:val="20"/>
        </w:rPr>
        <w:t xml:space="preserve">“pura” </w:t>
      </w:r>
      <w:r w:rsidRPr="00300497">
        <w:rPr>
          <w:rFonts w:ascii="Verdana" w:hAnsi="Verdana"/>
          <w:sz w:val="20"/>
          <w:szCs w:val="20"/>
        </w:rPr>
        <w:t xml:space="preserve">y que, como tal, </w:t>
      </w:r>
      <w:r w:rsidR="00B622F7" w:rsidRPr="00300497">
        <w:rPr>
          <w:rFonts w:ascii="Verdana" w:hAnsi="Verdana"/>
          <w:sz w:val="20"/>
          <w:szCs w:val="20"/>
        </w:rPr>
        <w:t>excede</w:t>
      </w:r>
      <w:r w:rsidR="00846B6B" w:rsidRPr="00300497">
        <w:rPr>
          <w:rFonts w:ascii="Verdana" w:hAnsi="Verdana"/>
          <w:sz w:val="20"/>
          <w:szCs w:val="20"/>
        </w:rPr>
        <w:t xml:space="preserve"> al derecho</w:t>
      </w:r>
      <w:r w:rsidR="007609AE" w:rsidRPr="00300497">
        <w:rPr>
          <w:rFonts w:ascii="Verdana" w:hAnsi="Verdana"/>
          <w:sz w:val="20"/>
          <w:szCs w:val="20"/>
        </w:rPr>
        <w:t>, siendo i</w:t>
      </w:r>
      <w:r w:rsidR="00BF381D" w:rsidRPr="00300497">
        <w:rPr>
          <w:rFonts w:ascii="Verdana" w:hAnsi="Verdana"/>
          <w:sz w:val="20"/>
          <w:szCs w:val="20"/>
        </w:rPr>
        <w:t xml:space="preserve">mposible </w:t>
      </w:r>
      <w:r w:rsidR="00EE6FD1" w:rsidRPr="00300497">
        <w:rPr>
          <w:rFonts w:ascii="Verdana" w:hAnsi="Verdana"/>
          <w:sz w:val="20"/>
          <w:szCs w:val="20"/>
        </w:rPr>
        <w:t>desconocer</w:t>
      </w:r>
      <w:r w:rsidR="007609AE" w:rsidRPr="00300497">
        <w:rPr>
          <w:rFonts w:ascii="Verdana" w:hAnsi="Verdana"/>
          <w:sz w:val="20"/>
          <w:szCs w:val="20"/>
        </w:rPr>
        <w:t>le</w:t>
      </w:r>
      <w:r w:rsidR="00EE6FD1" w:rsidRPr="00300497">
        <w:rPr>
          <w:rFonts w:ascii="Verdana" w:hAnsi="Verdana"/>
          <w:sz w:val="20"/>
          <w:szCs w:val="20"/>
        </w:rPr>
        <w:t xml:space="preserve"> su cometido</w:t>
      </w:r>
      <w:r w:rsidR="005F7FD1" w:rsidRPr="00300497">
        <w:rPr>
          <w:rFonts w:ascii="Verdana" w:hAnsi="Verdana"/>
          <w:sz w:val="20"/>
          <w:szCs w:val="20"/>
        </w:rPr>
        <w:t xml:space="preserve"> sin caer en </w:t>
      </w:r>
      <w:r w:rsidR="000A3F37" w:rsidRPr="00300497">
        <w:rPr>
          <w:rFonts w:ascii="Verdana" w:hAnsi="Verdana"/>
          <w:sz w:val="20"/>
          <w:szCs w:val="20"/>
        </w:rPr>
        <w:t xml:space="preserve">la referida </w:t>
      </w:r>
      <w:r w:rsidR="00EF4F0E" w:rsidRPr="00300497">
        <w:rPr>
          <w:rFonts w:ascii="Verdana" w:hAnsi="Verdana"/>
          <w:sz w:val="20"/>
          <w:szCs w:val="20"/>
        </w:rPr>
        <w:t xml:space="preserve">alucinación </w:t>
      </w:r>
      <w:r w:rsidR="005F7FD1" w:rsidRPr="00300497">
        <w:rPr>
          <w:rFonts w:ascii="Verdana" w:hAnsi="Verdana"/>
          <w:sz w:val="20"/>
          <w:szCs w:val="20"/>
        </w:rPr>
        <w:t>peligrosa</w:t>
      </w:r>
      <w:r w:rsidR="00EE6FD1" w:rsidRPr="00300497">
        <w:rPr>
          <w:rFonts w:ascii="Verdana" w:hAnsi="Verdana"/>
          <w:sz w:val="20"/>
          <w:szCs w:val="20"/>
        </w:rPr>
        <w:t xml:space="preserve">: </w:t>
      </w:r>
      <w:r w:rsidR="00BF381D" w:rsidRPr="00300497">
        <w:rPr>
          <w:rFonts w:ascii="Verdana" w:hAnsi="Verdana"/>
          <w:sz w:val="20"/>
          <w:szCs w:val="20"/>
        </w:rPr>
        <w:t xml:space="preserve">la política tiene un </w:t>
      </w:r>
      <w:r w:rsidR="00EE6FD1" w:rsidRPr="00300497">
        <w:rPr>
          <w:rFonts w:ascii="Verdana" w:hAnsi="Verdana"/>
          <w:sz w:val="20"/>
          <w:szCs w:val="20"/>
        </w:rPr>
        <w:t>ámbito que</w:t>
      </w:r>
      <w:r w:rsidR="00BD5AA2" w:rsidRPr="00300497">
        <w:rPr>
          <w:rFonts w:ascii="Verdana" w:hAnsi="Verdana"/>
          <w:sz w:val="20"/>
          <w:szCs w:val="20"/>
        </w:rPr>
        <w:t xml:space="preserve"> al mismo tiempo</w:t>
      </w:r>
      <w:r w:rsidR="00BF381D" w:rsidRPr="00300497">
        <w:rPr>
          <w:rFonts w:ascii="Verdana" w:hAnsi="Verdana"/>
          <w:sz w:val="20"/>
          <w:szCs w:val="20"/>
        </w:rPr>
        <w:t xml:space="preserve"> </w:t>
      </w:r>
      <w:r w:rsidR="00EE6FD1" w:rsidRPr="00300497">
        <w:rPr>
          <w:rFonts w:ascii="Verdana" w:hAnsi="Verdana"/>
          <w:sz w:val="20"/>
          <w:szCs w:val="20"/>
        </w:rPr>
        <w:t xml:space="preserve">es jurídico, pero </w:t>
      </w:r>
      <w:r w:rsidR="00843A15" w:rsidRPr="00300497">
        <w:rPr>
          <w:rFonts w:ascii="Verdana" w:hAnsi="Verdana"/>
          <w:sz w:val="20"/>
          <w:szCs w:val="20"/>
        </w:rPr>
        <w:t xml:space="preserve">siempre se reserva </w:t>
      </w:r>
      <w:r w:rsidR="00EE6FD1" w:rsidRPr="00300497">
        <w:rPr>
          <w:rFonts w:ascii="Verdana" w:hAnsi="Verdana"/>
          <w:sz w:val="20"/>
          <w:szCs w:val="20"/>
        </w:rPr>
        <w:t xml:space="preserve">otro </w:t>
      </w:r>
      <w:r w:rsidR="00BF381D" w:rsidRPr="00300497">
        <w:rPr>
          <w:rFonts w:ascii="Verdana" w:hAnsi="Verdana"/>
          <w:sz w:val="20"/>
          <w:szCs w:val="20"/>
        </w:rPr>
        <w:t xml:space="preserve">que </w:t>
      </w:r>
      <w:r w:rsidR="00EE6FD1" w:rsidRPr="00300497">
        <w:rPr>
          <w:rFonts w:ascii="Verdana" w:hAnsi="Verdana"/>
          <w:sz w:val="20"/>
          <w:szCs w:val="20"/>
        </w:rPr>
        <w:t>es pol</w:t>
      </w:r>
      <w:r w:rsidR="00293B2D" w:rsidRPr="00300497">
        <w:rPr>
          <w:rFonts w:ascii="Verdana" w:hAnsi="Verdana"/>
          <w:sz w:val="20"/>
          <w:szCs w:val="20"/>
        </w:rPr>
        <w:t>ítico puro</w:t>
      </w:r>
      <w:r w:rsidR="00EB4B0A" w:rsidRPr="00300497">
        <w:rPr>
          <w:rFonts w:ascii="Verdana" w:hAnsi="Verdana"/>
          <w:sz w:val="20"/>
          <w:szCs w:val="20"/>
        </w:rPr>
        <w:t xml:space="preserve">. </w:t>
      </w:r>
    </w:p>
    <w:p w14:paraId="386A5073" w14:textId="77777777" w:rsidR="00293B2D" w:rsidRPr="00300497" w:rsidRDefault="00EB4B0A" w:rsidP="00B145C1">
      <w:pPr>
        <w:spacing w:after="0"/>
        <w:ind w:firstLine="708"/>
        <w:jc w:val="both"/>
        <w:rPr>
          <w:rFonts w:ascii="Verdana" w:hAnsi="Verdana"/>
          <w:sz w:val="20"/>
          <w:szCs w:val="20"/>
        </w:rPr>
      </w:pPr>
      <w:r w:rsidRPr="00300497">
        <w:rPr>
          <w:rFonts w:ascii="Verdana" w:hAnsi="Verdana"/>
          <w:sz w:val="20"/>
          <w:szCs w:val="20"/>
        </w:rPr>
        <w:t xml:space="preserve">Hay </w:t>
      </w:r>
      <w:r w:rsidR="00BA732F" w:rsidRPr="00300497">
        <w:rPr>
          <w:rFonts w:ascii="Verdana" w:hAnsi="Verdana"/>
          <w:sz w:val="20"/>
          <w:szCs w:val="20"/>
        </w:rPr>
        <w:t xml:space="preserve">conflictos </w:t>
      </w:r>
      <w:r w:rsidRPr="00300497">
        <w:rPr>
          <w:rFonts w:ascii="Verdana" w:hAnsi="Verdana"/>
          <w:sz w:val="20"/>
          <w:szCs w:val="20"/>
        </w:rPr>
        <w:t>que por su naturaleza deben ser resueltos en el terreno de la política</w:t>
      </w:r>
      <w:r w:rsidR="00FB086D" w:rsidRPr="00300497">
        <w:rPr>
          <w:rFonts w:ascii="Verdana" w:hAnsi="Verdana"/>
          <w:sz w:val="20"/>
          <w:szCs w:val="20"/>
        </w:rPr>
        <w:t xml:space="preserve">, </w:t>
      </w:r>
      <w:r w:rsidR="00843A15" w:rsidRPr="00300497">
        <w:rPr>
          <w:rFonts w:ascii="Verdana" w:hAnsi="Verdana"/>
          <w:sz w:val="20"/>
          <w:szCs w:val="20"/>
        </w:rPr>
        <w:t xml:space="preserve">porque ésta se lo ha reservado y, por ende, no se lo puede sustraer a este </w:t>
      </w:r>
      <w:r w:rsidR="00BD5AA2" w:rsidRPr="00300497">
        <w:rPr>
          <w:rFonts w:ascii="Verdana" w:hAnsi="Verdana"/>
          <w:sz w:val="20"/>
          <w:szCs w:val="20"/>
        </w:rPr>
        <w:t xml:space="preserve">ámbito “natural”. </w:t>
      </w:r>
      <w:r w:rsidRPr="00300497">
        <w:rPr>
          <w:rFonts w:ascii="Verdana" w:hAnsi="Verdana"/>
          <w:sz w:val="20"/>
          <w:szCs w:val="20"/>
        </w:rPr>
        <w:t xml:space="preserve">Las soluciones a los conflictos abiertamente políticos </w:t>
      </w:r>
      <w:r w:rsidR="00293B2D" w:rsidRPr="00300497">
        <w:rPr>
          <w:rFonts w:ascii="Verdana" w:hAnsi="Verdana"/>
          <w:sz w:val="20"/>
          <w:szCs w:val="20"/>
        </w:rPr>
        <w:t xml:space="preserve">las debe proporcionar la política misma, porque </w:t>
      </w:r>
      <w:r w:rsidRPr="00300497">
        <w:rPr>
          <w:rFonts w:ascii="Verdana" w:hAnsi="Verdana"/>
          <w:sz w:val="20"/>
          <w:szCs w:val="20"/>
        </w:rPr>
        <w:t xml:space="preserve">los jueces carecen de </w:t>
      </w:r>
      <w:r w:rsidR="00B622F7" w:rsidRPr="00300497">
        <w:rPr>
          <w:rFonts w:ascii="Verdana" w:hAnsi="Verdana"/>
          <w:sz w:val="20"/>
          <w:szCs w:val="20"/>
        </w:rPr>
        <w:t>“</w:t>
      </w:r>
      <w:proofErr w:type="spellStart"/>
      <w:r w:rsidR="00B622F7" w:rsidRPr="00300497">
        <w:rPr>
          <w:rFonts w:ascii="Verdana" w:hAnsi="Verdana"/>
          <w:sz w:val="20"/>
          <w:szCs w:val="20"/>
        </w:rPr>
        <w:t>imperium</w:t>
      </w:r>
      <w:proofErr w:type="spellEnd"/>
      <w:r w:rsidR="00B622F7" w:rsidRPr="00300497">
        <w:rPr>
          <w:rFonts w:ascii="Verdana" w:hAnsi="Verdana"/>
          <w:sz w:val="20"/>
          <w:szCs w:val="20"/>
        </w:rPr>
        <w:t>”</w:t>
      </w:r>
      <w:r w:rsidR="00293B2D" w:rsidRPr="00300497">
        <w:rPr>
          <w:rFonts w:ascii="Verdana" w:hAnsi="Verdana"/>
          <w:sz w:val="20"/>
          <w:szCs w:val="20"/>
        </w:rPr>
        <w:t xml:space="preserve"> </w:t>
      </w:r>
      <w:r w:rsidRPr="00300497">
        <w:rPr>
          <w:rFonts w:ascii="Verdana" w:hAnsi="Verdana"/>
          <w:sz w:val="20"/>
          <w:szCs w:val="20"/>
        </w:rPr>
        <w:t xml:space="preserve">para hacerlo, </w:t>
      </w:r>
      <w:r w:rsidR="00085F78" w:rsidRPr="00300497">
        <w:rPr>
          <w:rFonts w:ascii="Verdana" w:hAnsi="Verdana"/>
          <w:sz w:val="20"/>
          <w:szCs w:val="20"/>
        </w:rPr>
        <w:t xml:space="preserve">por </w:t>
      </w:r>
      <w:r w:rsidRPr="00300497">
        <w:rPr>
          <w:rFonts w:ascii="Verdana" w:hAnsi="Verdana"/>
          <w:sz w:val="20"/>
          <w:szCs w:val="20"/>
        </w:rPr>
        <w:t>mucho que un tribunal quiera practica</w:t>
      </w:r>
      <w:r w:rsidR="005F7FD1" w:rsidRPr="00300497">
        <w:rPr>
          <w:rFonts w:ascii="Verdana" w:hAnsi="Verdana"/>
          <w:sz w:val="20"/>
          <w:szCs w:val="20"/>
        </w:rPr>
        <w:t>r</w:t>
      </w:r>
      <w:r w:rsidRPr="00300497">
        <w:rPr>
          <w:rFonts w:ascii="Verdana" w:hAnsi="Verdana"/>
          <w:sz w:val="20"/>
          <w:szCs w:val="20"/>
        </w:rPr>
        <w:t xml:space="preserve"> el </w:t>
      </w:r>
      <w:r w:rsidR="00186F12" w:rsidRPr="00300497">
        <w:rPr>
          <w:rFonts w:ascii="Verdana" w:hAnsi="Verdana"/>
          <w:sz w:val="20"/>
          <w:szCs w:val="20"/>
        </w:rPr>
        <w:t xml:space="preserve">mejor </w:t>
      </w:r>
      <w:r w:rsidR="005F7FD1" w:rsidRPr="00300497">
        <w:rPr>
          <w:rFonts w:ascii="Verdana" w:hAnsi="Verdana"/>
          <w:sz w:val="20"/>
          <w:szCs w:val="20"/>
        </w:rPr>
        <w:t xml:space="preserve">intencionado </w:t>
      </w:r>
      <w:r w:rsidR="00085F78" w:rsidRPr="00300497">
        <w:rPr>
          <w:rFonts w:ascii="Verdana" w:hAnsi="Verdana"/>
          <w:sz w:val="20"/>
          <w:szCs w:val="20"/>
        </w:rPr>
        <w:t>activismo judicial</w:t>
      </w:r>
      <w:r w:rsidRPr="00300497">
        <w:rPr>
          <w:rFonts w:ascii="Verdana" w:hAnsi="Verdana"/>
          <w:sz w:val="20"/>
          <w:szCs w:val="20"/>
        </w:rPr>
        <w:t xml:space="preserve">. </w:t>
      </w:r>
      <w:r w:rsidR="00293B2D" w:rsidRPr="00300497">
        <w:rPr>
          <w:rFonts w:ascii="Verdana" w:hAnsi="Verdana"/>
          <w:sz w:val="20"/>
          <w:szCs w:val="20"/>
        </w:rPr>
        <w:t xml:space="preserve"> </w:t>
      </w:r>
    </w:p>
    <w:p w14:paraId="619D2970" w14:textId="77777777" w:rsidR="007D35B0" w:rsidRPr="00300497" w:rsidRDefault="007D35B0" w:rsidP="0037636F">
      <w:pPr>
        <w:shd w:val="clear" w:color="auto" w:fill="FFFFFF"/>
        <w:spacing w:after="0"/>
        <w:ind w:firstLine="708"/>
        <w:rPr>
          <w:rFonts w:ascii="Verdana" w:hAnsi="Verdana"/>
          <w:sz w:val="20"/>
          <w:szCs w:val="20"/>
        </w:rPr>
      </w:pPr>
    </w:p>
    <w:p w14:paraId="654B8979" w14:textId="77777777" w:rsidR="00843A15" w:rsidRPr="00300497" w:rsidRDefault="00146F27" w:rsidP="007609AE">
      <w:pPr>
        <w:shd w:val="clear" w:color="auto" w:fill="FFFFFF"/>
        <w:spacing w:after="0"/>
        <w:ind w:firstLine="708"/>
        <w:jc w:val="both"/>
        <w:rPr>
          <w:rFonts w:ascii="Verdana" w:hAnsi="Verdana"/>
          <w:sz w:val="20"/>
          <w:szCs w:val="20"/>
        </w:rPr>
      </w:pPr>
      <w:r w:rsidRPr="00300497">
        <w:rPr>
          <w:rFonts w:ascii="Verdana" w:hAnsi="Verdana"/>
          <w:sz w:val="20"/>
          <w:szCs w:val="20"/>
        </w:rPr>
        <w:t>2</w:t>
      </w:r>
      <w:r w:rsidR="00792404" w:rsidRPr="00300497">
        <w:rPr>
          <w:rFonts w:ascii="Verdana" w:hAnsi="Verdana"/>
          <w:sz w:val="20"/>
          <w:szCs w:val="20"/>
        </w:rPr>
        <w:t>8</w:t>
      </w:r>
      <w:r w:rsidR="00085F78" w:rsidRPr="00300497">
        <w:rPr>
          <w:rFonts w:ascii="Verdana" w:hAnsi="Verdana"/>
          <w:sz w:val="20"/>
          <w:szCs w:val="20"/>
        </w:rPr>
        <w:t xml:space="preserve"> </w:t>
      </w:r>
      <w:r w:rsidR="00213938" w:rsidRPr="00300497">
        <w:rPr>
          <w:rFonts w:ascii="Verdana" w:hAnsi="Verdana"/>
          <w:sz w:val="20"/>
          <w:szCs w:val="20"/>
        </w:rPr>
        <w:t>–</w:t>
      </w:r>
      <w:r w:rsidR="00085F78" w:rsidRPr="00300497">
        <w:rPr>
          <w:rFonts w:ascii="Verdana" w:hAnsi="Verdana"/>
          <w:sz w:val="20"/>
          <w:szCs w:val="20"/>
        </w:rPr>
        <w:t xml:space="preserve"> </w:t>
      </w:r>
      <w:r w:rsidR="00213938" w:rsidRPr="00300497">
        <w:rPr>
          <w:rFonts w:ascii="Verdana" w:hAnsi="Verdana"/>
          <w:sz w:val="20"/>
          <w:szCs w:val="20"/>
        </w:rPr>
        <w:t xml:space="preserve">Si bien teóricamente </w:t>
      </w:r>
      <w:r w:rsidR="00AC63BC" w:rsidRPr="00300497">
        <w:rPr>
          <w:rFonts w:ascii="Verdana" w:hAnsi="Verdana"/>
          <w:sz w:val="20"/>
          <w:szCs w:val="20"/>
        </w:rPr>
        <w:t xml:space="preserve">–en el plano del </w:t>
      </w:r>
      <w:r w:rsidR="007609AE" w:rsidRPr="00300497">
        <w:rPr>
          <w:rFonts w:ascii="Verdana" w:hAnsi="Verdana"/>
          <w:sz w:val="20"/>
          <w:szCs w:val="20"/>
        </w:rPr>
        <w:t>“</w:t>
      </w:r>
      <w:r w:rsidR="00AC63BC" w:rsidRPr="00300497">
        <w:rPr>
          <w:rFonts w:ascii="Verdana" w:hAnsi="Verdana"/>
          <w:sz w:val="20"/>
          <w:szCs w:val="20"/>
        </w:rPr>
        <w:t xml:space="preserve">deber ser” o normativo- </w:t>
      </w:r>
      <w:r w:rsidR="00213938" w:rsidRPr="00300497">
        <w:rPr>
          <w:rFonts w:ascii="Verdana" w:hAnsi="Verdana"/>
          <w:sz w:val="20"/>
          <w:szCs w:val="20"/>
        </w:rPr>
        <w:t xml:space="preserve">el derecho siempre dispone de la solución racional a los conflictos, </w:t>
      </w:r>
      <w:r w:rsidR="002662C9" w:rsidRPr="00300497">
        <w:rPr>
          <w:rFonts w:ascii="Verdana" w:hAnsi="Verdana"/>
          <w:sz w:val="20"/>
          <w:szCs w:val="20"/>
        </w:rPr>
        <w:t>el “</w:t>
      </w:r>
      <w:proofErr w:type="spellStart"/>
      <w:r w:rsidR="002662C9" w:rsidRPr="00300497">
        <w:rPr>
          <w:rFonts w:ascii="Verdana" w:hAnsi="Verdana"/>
          <w:sz w:val="20"/>
          <w:szCs w:val="20"/>
        </w:rPr>
        <w:t>imperium</w:t>
      </w:r>
      <w:proofErr w:type="spellEnd"/>
      <w:r w:rsidR="002662C9" w:rsidRPr="00300497">
        <w:rPr>
          <w:rFonts w:ascii="Verdana" w:hAnsi="Verdana"/>
          <w:sz w:val="20"/>
          <w:szCs w:val="20"/>
        </w:rPr>
        <w:t xml:space="preserve">” de los jueces </w:t>
      </w:r>
      <w:r w:rsidR="002662C9" w:rsidRPr="00300497">
        <w:rPr>
          <w:rFonts w:ascii="Verdana" w:hAnsi="Verdana"/>
          <w:sz w:val="20"/>
          <w:szCs w:val="20"/>
        </w:rPr>
        <w:lastRenderedPageBreak/>
        <w:t xml:space="preserve">es limitado </w:t>
      </w:r>
      <w:r w:rsidR="00843A15" w:rsidRPr="00300497">
        <w:rPr>
          <w:rFonts w:ascii="Verdana" w:hAnsi="Verdana"/>
          <w:sz w:val="20"/>
          <w:szCs w:val="20"/>
        </w:rPr>
        <w:t xml:space="preserve">en cuanto a su capacidad </w:t>
      </w:r>
      <w:r w:rsidR="002662C9" w:rsidRPr="00300497">
        <w:rPr>
          <w:rFonts w:ascii="Verdana" w:hAnsi="Verdana"/>
          <w:sz w:val="20"/>
          <w:szCs w:val="20"/>
        </w:rPr>
        <w:t xml:space="preserve">para resolver </w:t>
      </w:r>
      <w:r w:rsidR="00213938" w:rsidRPr="00300497">
        <w:rPr>
          <w:rFonts w:ascii="Verdana" w:hAnsi="Verdana"/>
          <w:sz w:val="20"/>
          <w:szCs w:val="20"/>
        </w:rPr>
        <w:t xml:space="preserve">eficazmente </w:t>
      </w:r>
      <w:r w:rsidR="00293B2D" w:rsidRPr="00300497">
        <w:rPr>
          <w:rFonts w:ascii="Verdana" w:hAnsi="Verdana"/>
          <w:sz w:val="20"/>
          <w:szCs w:val="20"/>
        </w:rPr>
        <w:t xml:space="preserve">problemas que son de </w:t>
      </w:r>
      <w:r w:rsidR="00085F78" w:rsidRPr="00300497">
        <w:rPr>
          <w:rFonts w:ascii="Verdana" w:hAnsi="Verdana"/>
          <w:sz w:val="20"/>
          <w:szCs w:val="20"/>
        </w:rPr>
        <w:t xml:space="preserve">naturaleza </w:t>
      </w:r>
      <w:r w:rsidR="00293B2D" w:rsidRPr="00300497">
        <w:rPr>
          <w:rFonts w:ascii="Verdana" w:hAnsi="Verdana"/>
          <w:sz w:val="20"/>
          <w:szCs w:val="20"/>
        </w:rPr>
        <w:t xml:space="preserve">política </w:t>
      </w:r>
      <w:r w:rsidR="00085F78" w:rsidRPr="00300497">
        <w:rPr>
          <w:rFonts w:ascii="Verdana" w:hAnsi="Verdana"/>
          <w:sz w:val="20"/>
          <w:szCs w:val="20"/>
        </w:rPr>
        <w:t>“pura”</w:t>
      </w:r>
      <w:r w:rsidR="002662C9" w:rsidRPr="00300497">
        <w:rPr>
          <w:rFonts w:ascii="Verdana" w:hAnsi="Verdana"/>
          <w:sz w:val="20"/>
          <w:szCs w:val="20"/>
        </w:rPr>
        <w:t xml:space="preserve">. </w:t>
      </w:r>
    </w:p>
    <w:p w14:paraId="1DE5D45B" w14:textId="77777777" w:rsidR="00BA732F" w:rsidRPr="00300497" w:rsidRDefault="002662C9" w:rsidP="007609AE">
      <w:pPr>
        <w:shd w:val="clear" w:color="auto" w:fill="FFFFFF"/>
        <w:spacing w:after="0"/>
        <w:ind w:firstLine="708"/>
        <w:jc w:val="both"/>
        <w:rPr>
          <w:rFonts w:ascii="Verdana" w:hAnsi="Verdana"/>
          <w:sz w:val="20"/>
          <w:szCs w:val="20"/>
        </w:rPr>
      </w:pPr>
      <w:r w:rsidRPr="00300497">
        <w:rPr>
          <w:rFonts w:ascii="Verdana" w:hAnsi="Verdana"/>
          <w:sz w:val="20"/>
          <w:szCs w:val="20"/>
        </w:rPr>
        <w:t>Pretender que los jueces decidan sin “</w:t>
      </w:r>
      <w:proofErr w:type="spellStart"/>
      <w:r w:rsidRPr="00300497">
        <w:rPr>
          <w:rFonts w:ascii="Verdana" w:hAnsi="Verdana"/>
          <w:sz w:val="20"/>
          <w:szCs w:val="20"/>
        </w:rPr>
        <w:t>imperium</w:t>
      </w:r>
      <w:proofErr w:type="spellEnd"/>
      <w:r w:rsidRPr="00300497">
        <w:rPr>
          <w:rFonts w:ascii="Verdana" w:hAnsi="Verdana"/>
          <w:sz w:val="20"/>
          <w:szCs w:val="20"/>
        </w:rPr>
        <w:t xml:space="preserve">” </w:t>
      </w:r>
      <w:r w:rsidR="00085F78" w:rsidRPr="00300497">
        <w:rPr>
          <w:rFonts w:ascii="Verdana" w:hAnsi="Verdana"/>
          <w:sz w:val="20"/>
          <w:szCs w:val="20"/>
        </w:rPr>
        <w:t xml:space="preserve">no es una virtud, sino un </w:t>
      </w:r>
      <w:r w:rsidR="00293B2D" w:rsidRPr="00300497">
        <w:rPr>
          <w:rFonts w:ascii="Verdana" w:hAnsi="Verdana"/>
          <w:sz w:val="20"/>
          <w:szCs w:val="20"/>
        </w:rPr>
        <w:t xml:space="preserve">vicio </w:t>
      </w:r>
      <w:r w:rsidR="00085F78" w:rsidRPr="00300497">
        <w:rPr>
          <w:rFonts w:ascii="Verdana" w:hAnsi="Verdana"/>
          <w:sz w:val="20"/>
          <w:szCs w:val="20"/>
        </w:rPr>
        <w:t xml:space="preserve">institucional ampliamente conocido </w:t>
      </w:r>
      <w:r w:rsidR="00EB4B0A" w:rsidRPr="00300497">
        <w:rPr>
          <w:rFonts w:ascii="Verdana" w:hAnsi="Verdana"/>
          <w:sz w:val="20"/>
          <w:szCs w:val="20"/>
        </w:rPr>
        <w:t xml:space="preserve">en el mundo y </w:t>
      </w:r>
      <w:r w:rsidR="00293B2D" w:rsidRPr="00300497">
        <w:rPr>
          <w:rFonts w:ascii="Verdana" w:hAnsi="Verdana"/>
          <w:sz w:val="20"/>
          <w:szCs w:val="20"/>
        </w:rPr>
        <w:t xml:space="preserve">que se </w:t>
      </w:r>
      <w:r w:rsidR="00085F78" w:rsidRPr="00300497">
        <w:rPr>
          <w:rFonts w:ascii="Verdana" w:hAnsi="Verdana"/>
          <w:sz w:val="20"/>
          <w:szCs w:val="20"/>
        </w:rPr>
        <w:t xml:space="preserve">denomina </w:t>
      </w:r>
      <w:r w:rsidR="00293B2D" w:rsidRPr="00300497">
        <w:rPr>
          <w:rFonts w:ascii="Verdana" w:hAnsi="Verdana"/>
          <w:sz w:val="20"/>
          <w:szCs w:val="20"/>
        </w:rPr>
        <w:t>“judicialización de la política”</w:t>
      </w:r>
      <w:r w:rsidR="0037636F" w:rsidRPr="00300497">
        <w:rPr>
          <w:rFonts w:ascii="Verdana" w:hAnsi="Verdana"/>
          <w:sz w:val="20"/>
          <w:szCs w:val="20"/>
        </w:rPr>
        <w:t xml:space="preserve"> (Patrizia </w:t>
      </w:r>
      <w:proofErr w:type="spellStart"/>
      <w:r w:rsidR="0037636F" w:rsidRPr="00300497">
        <w:rPr>
          <w:rFonts w:ascii="Verdana" w:hAnsi="Verdana"/>
          <w:sz w:val="20"/>
          <w:szCs w:val="20"/>
        </w:rPr>
        <w:t>Pede</w:t>
      </w:r>
      <w:r w:rsidR="001206C5" w:rsidRPr="00300497">
        <w:rPr>
          <w:rFonts w:ascii="Verdana" w:hAnsi="Verdana"/>
          <w:sz w:val="20"/>
          <w:szCs w:val="20"/>
        </w:rPr>
        <w:t>r</w:t>
      </w:r>
      <w:r w:rsidR="0037636F" w:rsidRPr="00300497">
        <w:rPr>
          <w:rFonts w:ascii="Verdana" w:hAnsi="Verdana"/>
          <w:sz w:val="20"/>
          <w:szCs w:val="20"/>
        </w:rPr>
        <w:t>zoli</w:t>
      </w:r>
      <w:proofErr w:type="spellEnd"/>
      <w:r w:rsidR="0037636F" w:rsidRPr="00300497">
        <w:rPr>
          <w:rFonts w:ascii="Verdana" w:hAnsi="Verdana"/>
          <w:sz w:val="20"/>
          <w:szCs w:val="20"/>
        </w:rPr>
        <w:t xml:space="preserve"> – Carlo </w:t>
      </w:r>
      <w:proofErr w:type="spellStart"/>
      <w:r w:rsidR="0037636F" w:rsidRPr="00300497">
        <w:rPr>
          <w:rFonts w:ascii="Verdana" w:hAnsi="Verdana"/>
          <w:sz w:val="20"/>
          <w:szCs w:val="20"/>
        </w:rPr>
        <w:t>Guarnieri</w:t>
      </w:r>
      <w:proofErr w:type="spellEnd"/>
      <w:r w:rsidR="0037636F" w:rsidRPr="00300497">
        <w:rPr>
          <w:rFonts w:ascii="Verdana" w:hAnsi="Verdana"/>
          <w:sz w:val="20"/>
          <w:szCs w:val="20"/>
        </w:rPr>
        <w:t>, “</w:t>
      </w:r>
      <w:proofErr w:type="spellStart"/>
      <w:r w:rsidR="0037636F" w:rsidRPr="00300497">
        <w:rPr>
          <w:rFonts w:ascii="Verdana" w:hAnsi="Verdana"/>
          <w:sz w:val="20"/>
          <w:szCs w:val="20"/>
        </w:rPr>
        <w:t>The</w:t>
      </w:r>
      <w:proofErr w:type="spellEnd"/>
      <w:r w:rsidR="0037636F" w:rsidRPr="00300497">
        <w:rPr>
          <w:rFonts w:ascii="Verdana" w:hAnsi="Verdana"/>
          <w:sz w:val="20"/>
          <w:szCs w:val="20"/>
        </w:rPr>
        <w:t xml:space="preserve"> </w:t>
      </w:r>
      <w:proofErr w:type="spellStart"/>
      <w:r w:rsidR="0037636F" w:rsidRPr="00300497">
        <w:rPr>
          <w:rFonts w:ascii="Verdana" w:hAnsi="Verdana"/>
          <w:sz w:val="20"/>
          <w:szCs w:val="20"/>
        </w:rPr>
        <w:t>judicialization</w:t>
      </w:r>
      <w:proofErr w:type="spellEnd"/>
      <w:r w:rsidR="0037636F" w:rsidRPr="00300497">
        <w:rPr>
          <w:rFonts w:ascii="Verdana" w:hAnsi="Verdana"/>
          <w:sz w:val="20"/>
          <w:szCs w:val="20"/>
        </w:rPr>
        <w:t xml:space="preserve"> </w:t>
      </w:r>
      <w:proofErr w:type="spellStart"/>
      <w:r w:rsidR="0037636F" w:rsidRPr="00300497">
        <w:rPr>
          <w:rFonts w:ascii="Verdana" w:hAnsi="Verdana"/>
          <w:sz w:val="20"/>
          <w:szCs w:val="20"/>
        </w:rPr>
        <w:t>of</w:t>
      </w:r>
      <w:proofErr w:type="spellEnd"/>
      <w:r w:rsidR="0037636F" w:rsidRPr="00300497">
        <w:rPr>
          <w:rFonts w:ascii="Verdana" w:hAnsi="Verdana"/>
          <w:sz w:val="20"/>
          <w:szCs w:val="20"/>
        </w:rPr>
        <w:t xml:space="preserve"> </w:t>
      </w:r>
      <w:proofErr w:type="spellStart"/>
      <w:r w:rsidR="0037636F" w:rsidRPr="00300497">
        <w:rPr>
          <w:rFonts w:ascii="Verdana" w:hAnsi="Verdana"/>
          <w:sz w:val="20"/>
          <w:szCs w:val="20"/>
        </w:rPr>
        <w:t>politics</w:t>
      </w:r>
      <w:proofErr w:type="spellEnd"/>
      <w:r w:rsidR="0037636F" w:rsidRPr="00300497">
        <w:rPr>
          <w:rFonts w:ascii="Verdana" w:hAnsi="Verdana"/>
          <w:sz w:val="20"/>
          <w:szCs w:val="20"/>
        </w:rPr>
        <w:t xml:space="preserve"> </w:t>
      </w:r>
      <w:proofErr w:type="spellStart"/>
      <w:r w:rsidR="0037636F" w:rsidRPr="00300497">
        <w:rPr>
          <w:rFonts w:ascii="Verdana" w:hAnsi="Verdana"/>
          <w:sz w:val="20"/>
          <w:szCs w:val="20"/>
        </w:rPr>
        <w:t>Italian</w:t>
      </w:r>
      <w:proofErr w:type="spellEnd"/>
      <w:r w:rsidR="0037636F" w:rsidRPr="00300497">
        <w:rPr>
          <w:rFonts w:ascii="Verdana" w:hAnsi="Verdana"/>
          <w:sz w:val="20"/>
          <w:szCs w:val="20"/>
        </w:rPr>
        <w:t xml:space="preserve"> Style”, en “</w:t>
      </w:r>
      <w:proofErr w:type="spellStart"/>
      <w:r w:rsidR="0037636F" w:rsidRPr="00300497">
        <w:rPr>
          <w:rFonts w:ascii="Verdana" w:hAnsi="Verdana"/>
          <w:sz w:val="20"/>
          <w:szCs w:val="20"/>
        </w:rPr>
        <w:t>Journal</w:t>
      </w:r>
      <w:proofErr w:type="spellEnd"/>
      <w:r w:rsidR="0037636F" w:rsidRPr="00300497">
        <w:rPr>
          <w:rFonts w:ascii="Verdana" w:hAnsi="Verdana"/>
          <w:sz w:val="20"/>
          <w:szCs w:val="20"/>
        </w:rPr>
        <w:t xml:space="preserve"> </w:t>
      </w:r>
      <w:proofErr w:type="spellStart"/>
      <w:r w:rsidR="0037636F" w:rsidRPr="00300497">
        <w:rPr>
          <w:rFonts w:ascii="Verdana" w:hAnsi="Verdana"/>
          <w:sz w:val="20"/>
          <w:szCs w:val="20"/>
        </w:rPr>
        <w:t>of</w:t>
      </w:r>
      <w:proofErr w:type="spellEnd"/>
      <w:r w:rsidR="0037636F" w:rsidRPr="00300497">
        <w:rPr>
          <w:rFonts w:ascii="Verdana" w:hAnsi="Verdana"/>
          <w:sz w:val="20"/>
          <w:szCs w:val="20"/>
        </w:rPr>
        <w:t xml:space="preserve"> </w:t>
      </w:r>
      <w:proofErr w:type="spellStart"/>
      <w:r w:rsidR="0037636F" w:rsidRPr="00300497">
        <w:rPr>
          <w:rFonts w:ascii="Verdana" w:hAnsi="Verdana"/>
          <w:sz w:val="20"/>
          <w:szCs w:val="20"/>
        </w:rPr>
        <w:t>modern</w:t>
      </w:r>
      <w:proofErr w:type="spellEnd"/>
      <w:r w:rsidR="0037636F" w:rsidRPr="00300497">
        <w:rPr>
          <w:rFonts w:ascii="Verdana" w:hAnsi="Verdana"/>
          <w:sz w:val="20"/>
          <w:szCs w:val="20"/>
        </w:rPr>
        <w:t xml:space="preserve"> </w:t>
      </w:r>
      <w:proofErr w:type="spellStart"/>
      <w:r w:rsidR="0037636F" w:rsidRPr="00300497">
        <w:rPr>
          <w:rFonts w:ascii="Verdana" w:hAnsi="Verdana"/>
          <w:sz w:val="20"/>
          <w:szCs w:val="20"/>
        </w:rPr>
        <w:t>Italian</w:t>
      </w:r>
      <w:proofErr w:type="spellEnd"/>
      <w:r w:rsidR="0037636F" w:rsidRPr="00300497">
        <w:rPr>
          <w:rFonts w:ascii="Verdana" w:hAnsi="Verdana"/>
          <w:sz w:val="20"/>
          <w:szCs w:val="20"/>
        </w:rPr>
        <w:t xml:space="preserve"> </w:t>
      </w:r>
      <w:proofErr w:type="spellStart"/>
      <w:r w:rsidR="0037636F" w:rsidRPr="00300497">
        <w:rPr>
          <w:rFonts w:ascii="Verdana" w:hAnsi="Verdana"/>
          <w:sz w:val="20"/>
          <w:szCs w:val="20"/>
        </w:rPr>
        <w:t>Studies</w:t>
      </w:r>
      <w:proofErr w:type="spellEnd"/>
      <w:r w:rsidR="0037636F" w:rsidRPr="00300497">
        <w:rPr>
          <w:rFonts w:ascii="Verdana" w:hAnsi="Verdana"/>
          <w:sz w:val="20"/>
          <w:szCs w:val="20"/>
        </w:rPr>
        <w:t>”, 1997, vol. 2, pp. 321 y ss.)</w:t>
      </w:r>
      <w:r w:rsidR="00085F78" w:rsidRPr="00300497">
        <w:rPr>
          <w:rFonts w:ascii="Verdana" w:hAnsi="Verdana"/>
          <w:sz w:val="20"/>
          <w:szCs w:val="20"/>
        </w:rPr>
        <w:t xml:space="preserve">. </w:t>
      </w:r>
    </w:p>
    <w:p w14:paraId="15106208" w14:textId="77777777" w:rsidR="00085F78" w:rsidRPr="00300497" w:rsidRDefault="00BA732F" w:rsidP="007609AE">
      <w:pPr>
        <w:shd w:val="clear" w:color="auto" w:fill="FFFFFF"/>
        <w:spacing w:after="0"/>
        <w:ind w:firstLine="708"/>
        <w:jc w:val="both"/>
        <w:rPr>
          <w:rFonts w:ascii="Verdana" w:hAnsi="Verdana"/>
          <w:sz w:val="20"/>
          <w:szCs w:val="20"/>
        </w:rPr>
      </w:pPr>
      <w:r w:rsidRPr="00300497">
        <w:rPr>
          <w:rFonts w:ascii="Verdana" w:hAnsi="Verdana"/>
          <w:sz w:val="20"/>
          <w:szCs w:val="20"/>
        </w:rPr>
        <w:t>Este fenómeno negativo t</w:t>
      </w:r>
      <w:r w:rsidR="00085F78" w:rsidRPr="00300497">
        <w:rPr>
          <w:rFonts w:ascii="Verdana" w:hAnsi="Verdana"/>
          <w:sz w:val="20"/>
          <w:szCs w:val="20"/>
        </w:rPr>
        <w:t xml:space="preserve">iene lugar cuando </w:t>
      </w:r>
      <w:r w:rsidR="00AC63BC" w:rsidRPr="00300497">
        <w:rPr>
          <w:rFonts w:ascii="Verdana" w:hAnsi="Verdana"/>
          <w:sz w:val="20"/>
          <w:szCs w:val="20"/>
        </w:rPr>
        <w:t xml:space="preserve">los protagonistas de la </w:t>
      </w:r>
      <w:r w:rsidR="0037636F" w:rsidRPr="00300497">
        <w:rPr>
          <w:rFonts w:ascii="Verdana" w:hAnsi="Verdana"/>
          <w:sz w:val="20"/>
          <w:szCs w:val="20"/>
        </w:rPr>
        <w:t xml:space="preserve">política </w:t>
      </w:r>
      <w:r w:rsidRPr="00300497">
        <w:rPr>
          <w:rFonts w:ascii="Verdana" w:hAnsi="Verdana"/>
          <w:sz w:val="20"/>
          <w:szCs w:val="20"/>
        </w:rPr>
        <w:t xml:space="preserve">pura </w:t>
      </w:r>
      <w:r w:rsidR="0037636F" w:rsidRPr="00300497">
        <w:rPr>
          <w:rFonts w:ascii="Verdana" w:hAnsi="Verdana"/>
          <w:sz w:val="20"/>
          <w:szCs w:val="20"/>
        </w:rPr>
        <w:t>no quiere</w:t>
      </w:r>
      <w:r w:rsidR="00AC63BC" w:rsidRPr="00300497">
        <w:rPr>
          <w:rFonts w:ascii="Verdana" w:hAnsi="Verdana"/>
          <w:sz w:val="20"/>
          <w:szCs w:val="20"/>
        </w:rPr>
        <w:t>n</w:t>
      </w:r>
      <w:r w:rsidR="0037636F" w:rsidRPr="00300497">
        <w:rPr>
          <w:rFonts w:ascii="Verdana" w:hAnsi="Verdana"/>
          <w:sz w:val="20"/>
          <w:szCs w:val="20"/>
        </w:rPr>
        <w:t xml:space="preserve"> </w:t>
      </w:r>
      <w:r w:rsidRPr="00300497">
        <w:rPr>
          <w:rFonts w:ascii="Verdana" w:hAnsi="Verdana"/>
          <w:sz w:val="20"/>
          <w:szCs w:val="20"/>
        </w:rPr>
        <w:t>o no puede</w:t>
      </w:r>
      <w:r w:rsidR="00AC63BC" w:rsidRPr="00300497">
        <w:rPr>
          <w:rFonts w:ascii="Verdana" w:hAnsi="Verdana"/>
          <w:sz w:val="20"/>
          <w:szCs w:val="20"/>
        </w:rPr>
        <w:t>n</w:t>
      </w:r>
      <w:r w:rsidRPr="00300497">
        <w:rPr>
          <w:rFonts w:ascii="Verdana" w:hAnsi="Verdana"/>
          <w:sz w:val="20"/>
          <w:szCs w:val="20"/>
        </w:rPr>
        <w:t xml:space="preserve"> </w:t>
      </w:r>
      <w:r w:rsidR="00085F78" w:rsidRPr="00300497">
        <w:rPr>
          <w:rFonts w:ascii="Verdana" w:hAnsi="Verdana"/>
          <w:sz w:val="20"/>
          <w:szCs w:val="20"/>
        </w:rPr>
        <w:t>resolver alguno de los problemas de su competencia</w:t>
      </w:r>
      <w:r w:rsidRPr="00300497">
        <w:rPr>
          <w:rFonts w:ascii="Verdana" w:hAnsi="Verdana"/>
          <w:sz w:val="20"/>
          <w:szCs w:val="20"/>
        </w:rPr>
        <w:t xml:space="preserve"> y, en ese trance, se </w:t>
      </w:r>
      <w:r w:rsidR="00085F78" w:rsidRPr="00300497">
        <w:rPr>
          <w:rFonts w:ascii="Verdana" w:hAnsi="Verdana"/>
          <w:sz w:val="20"/>
          <w:szCs w:val="20"/>
        </w:rPr>
        <w:t>lo deriva</w:t>
      </w:r>
      <w:r w:rsidR="00AC63BC" w:rsidRPr="00300497">
        <w:rPr>
          <w:rFonts w:ascii="Verdana" w:hAnsi="Verdana"/>
          <w:sz w:val="20"/>
          <w:szCs w:val="20"/>
        </w:rPr>
        <w:t>n</w:t>
      </w:r>
      <w:r w:rsidR="00085F78" w:rsidRPr="00300497">
        <w:rPr>
          <w:rFonts w:ascii="Verdana" w:hAnsi="Verdana"/>
          <w:sz w:val="20"/>
          <w:szCs w:val="20"/>
        </w:rPr>
        <w:t xml:space="preserve"> a los </w:t>
      </w:r>
      <w:r w:rsidR="00293B2D" w:rsidRPr="00300497">
        <w:rPr>
          <w:rFonts w:ascii="Verdana" w:hAnsi="Verdana"/>
          <w:sz w:val="20"/>
          <w:szCs w:val="20"/>
        </w:rPr>
        <w:t xml:space="preserve">jueces, </w:t>
      </w:r>
      <w:r w:rsidRPr="00300497">
        <w:rPr>
          <w:rFonts w:ascii="Verdana" w:hAnsi="Verdana"/>
          <w:sz w:val="20"/>
          <w:szCs w:val="20"/>
        </w:rPr>
        <w:t xml:space="preserve">pese a que los operadores </w:t>
      </w:r>
      <w:r w:rsidR="007609AE" w:rsidRPr="00300497">
        <w:rPr>
          <w:rFonts w:ascii="Verdana" w:hAnsi="Verdana"/>
          <w:sz w:val="20"/>
          <w:szCs w:val="20"/>
        </w:rPr>
        <w:t xml:space="preserve">políticos </w:t>
      </w:r>
      <w:r w:rsidRPr="00300497">
        <w:rPr>
          <w:rFonts w:ascii="Verdana" w:hAnsi="Verdana"/>
          <w:sz w:val="20"/>
          <w:szCs w:val="20"/>
        </w:rPr>
        <w:t>que impulsan esta derivación son plenamente conscientes de que los jueces carecen de “</w:t>
      </w:r>
      <w:proofErr w:type="spellStart"/>
      <w:r w:rsidR="00085F78" w:rsidRPr="00300497">
        <w:rPr>
          <w:rFonts w:ascii="Verdana" w:hAnsi="Verdana"/>
          <w:sz w:val="20"/>
          <w:szCs w:val="20"/>
        </w:rPr>
        <w:t>imperium</w:t>
      </w:r>
      <w:proofErr w:type="spellEnd"/>
      <w:r w:rsidR="00085F78" w:rsidRPr="00300497">
        <w:rPr>
          <w:rFonts w:ascii="Verdana" w:hAnsi="Verdana"/>
          <w:sz w:val="20"/>
          <w:szCs w:val="20"/>
        </w:rPr>
        <w:t xml:space="preserve">” </w:t>
      </w:r>
      <w:r w:rsidR="00293B2D" w:rsidRPr="00300497">
        <w:rPr>
          <w:rFonts w:ascii="Verdana" w:hAnsi="Verdana"/>
          <w:sz w:val="20"/>
          <w:szCs w:val="20"/>
        </w:rPr>
        <w:t xml:space="preserve">para </w:t>
      </w:r>
      <w:r w:rsidR="005F7FD1" w:rsidRPr="00300497">
        <w:rPr>
          <w:rFonts w:ascii="Verdana" w:hAnsi="Verdana"/>
          <w:sz w:val="20"/>
          <w:szCs w:val="20"/>
        </w:rPr>
        <w:t>darle solución</w:t>
      </w:r>
      <w:r w:rsidR="00242B4B" w:rsidRPr="00300497">
        <w:rPr>
          <w:rFonts w:ascii="Verdana" w:hAnsi="Verdana"/>
          <w:sz w:val="20"/>
          <w:szCs w:val="20"/>
        </w:rPr>
        <w:t>, es decir, saben muy bien que los tribunales no la proveerán</w:t>
      </w:r>
      <w:r w:rsidR="005F7FD1" w:rsidRPr="00300497">
        <w:rPr>
          <w:rFonts w:ascii="Verdana" w:hAnsi="Verdana"/>
          <w:sz w:val="20"/>
          <w:szCs w:val="20"/>
        </w:rPr>
        <w:t xml:space="preserve">. </w:t>
      </w:r>
      <w:r w:rsidR="00293B2D" w:rsidRPr="00300497">
        <w:rPr>
          <w:rFonts w:ascii="Verdana" w:hAnsi="Verdana"/>
          <w:sz w:val="20"/>
          <w:szCs w:val="20"/>
        </w:rPr>
        <w:t xml:space="preserve"> </w:t>
      </w:r>
    </w:p>
    <w:p w14:paraId="308D7E83" w14:textId="77777777" w:rsidR="006F08F0" w:rsidRPr="00300497" w:rsidRDefault="00FB086D" w:rsidP="007609AE">
      <w:pPr>
        <w:spacing w:after="0"/>
        <w:ind w:firstLine="708"/>
        <w:jc w:val="both"/>
        <w:rPr>
          <w:rFonts w:ascii="Verdana" w:hAnsi="Verdana"/>
          <w:sz w:val="20"/>
          <w:szCs w:val="20"/>
        </w:rPr>
      </w:pPr>
      <w:r w:rsidRPr="00300497">
        <w:rPr>
          <w:rFonts w:ascii="Verdana" w:hAnsi="Verdana"/>
          <w:sz w:val="20"/>
          <w:szCs w:val="20"/>
        </w:rPr>
        <w:t>Es sabido que</w:t>
      </w:r>
      <w:r w:rsidR="002662C9" w:rsidRPr="00300497">
        <w:rPr>
          <w:rFonts w:ascii="Verdana" w:hAnsi="Verdana"/>
          <w:sz w:val="20"/>
          <w:szCs w:val="20"/>
        </w:rPr>
        <w:t xml:space="preserve"> </w:t>
      </w:r>
      <w:r w:rsidR="00FD3E67" w:rsidRPr="00300497">
        <w:rPr>
          <w:rFonts w:ascii="Verdana" w:hAnsi="Verdana"/>
          <w:sz w:val="20"/>
          <w:szCs w:val="20"/>
        </w:rPr>
        <w:t>cuando</w:t>
      </w:r>
      <w:r w:rsidR="002662C9" w:rsidRPr="00300497">
        <w:rPr>
          <w:rFonts w:ascii="Verdana" w:hAnsi="Verdana"/>
          <w:sz w:val="20"/>
          <w:szCs w:val="20"/>
        </w:rPr>
        <w:t xml:space="preserve"> </w:t>
      </w:r>
      <w:r w:rsidR="00293B2D" w:rsidRPr="00300497">
        <w:rPr>
          <w:rFonts w:ascii="Verdana" w:hAnsi="Verdana"/>
          <w:sz w:val="20"/>
          <w:szCs w:val="20"/>
        </w:rPr>
        <w:t>un problema se sustrae a</w:t>
      </w:r>
      <w:r w:rsidR="00BD5AA2" w:rsidRPr="00300497">
        <w:rPr>
          <w:rFonts w:ascii="Verdana" w:hAnsi="Verdana"/>
          <w:sz w:val="20"/>
          <w:szCs w:val="20"/>
        </w:rPr>
        <w:t xml:space="preserve">l </w:t>
      </w:r>
      <w:r w:rsidR="00293B2D" w:rsidRPr="00300497">
        <w:rPr>
          <w:rFonts w:ascii="Verdana" w:hAnsi="Verdana"/>
          <w:sz w:val="20"/>
          <w:szCs w:val="20"/>
        </w:rPr>
        <w:t xml:space="preserve">ámbito </w:t>
      </w:r>
      <w:r w:rsidR="00BD5AA2" w:rsidRPr="00300497">
        <w:rPr>
          <w:rFonts w:ascii="Verdana" w:hAnsi="Verdana"/>
          <w:sz w:val="20"/>
          <w:szCs w:val="20"/>
        </w:rPr>
        <w:t>propio de su “</w:t>
      </w:r>
      <w:r w:rsidR="00293B2D" w:rsidRPr="00300497">
        <w:rPr>
          <w:rFonts w:ascii="Verdana" w:hAnsi="Verdana"/>
          <w:sz w:val="20"/>
          <w:szCs w:val="20"/>
        </w:rPr>
        <w:t>natural</w:t>
      </w:r>
      <w:r w:rsidR="00BD5AA2" w:rsidRPr="00300497">
        <w:rPr>
          <w:rFonts w:ascii="Verdana" w:hAnsi="Verdana"/>
          <w:sz w:val="20"/>
          <w:szCs w:val="20"/>
        </w:rPr>
        <w:t>eza”</w:t>
      </w:r>
      <w:r w:rsidR="00085F78" w:rsidRPr="00300497">
        <w:rPr>
          <w:rFonts w:ascii="Verdana" w:hAnsi="Verdana"/>
          <w:sz w:val="20"/>
          <w:szCs w:val="20"/>
        </w:rPr>
        <w:t xml:space="preserve">, en el </w:t>
      </w:r>
      <w:r w:rsidR="00EF4F0E" w:rsidRPr="00300497">
        <w:rPr>
          <w:rFonts w:ascii="Verdana" w:hAnsi="Verdana"/>
          <w:sz w:val="20"/>
          <w:szCs w:val="20"/>
        </w:rPr>
        <w:t xml:space="preserve">terreno </w:t>
      </w:r>
      <w:r w:rsidR="00085F78" w:rsidRPr="00300497">
        <w:rPr>
          <w:rFonts w:ascii="Verdana" w:hAnsi="Verdana"/>
          <w:sz w:val="20"/>
          <w:szCs w:val="20"/>
        </w:rPr>
        <w:t>artificial al que se lo remite</w:t>
      </w:r>
      <w:r w:rsidR="0037636F" w:rsidRPr="00300497">
        <w:rPr>
          <w:rFonts w:ascii="Verdana" w:hAnsi="Verdana"/>
          <w:sz w:val="20"/>
          <w:szCs w:val="20"/>
        </w:rPr>
        <w:t>,</w:t>
      </w:r>
      <w:r w:rsidR="00085F78" w:rsidRPr="00300497">
        <w:rPr>
          <w:rFonts w:ascii="Verdana" w:hAnsi="Verdana"/>
          <w:sz w:val="20"/>
          <w:szCs w:val="20"/>
        </w:rPr>
        <w:t xml:space="preserve"> no se resuelve</w:t>
      </w:r>
      <w:r w:rsidR="00BA732F" w:rsidRPr="00300497">
        <w:rPr>
          <w:rFonts w:ascii="Verdana" w:hAnsi="Verdana"/>
          <w:sz w:val="20"/>
          <w:szCs w:val="20"/>
        </w:rPr>
        <w:t>. E</w:t>
      </w:r>
      <w:r w:rsidR="00BD5AA2" w:rsidRPr="00300497">
        <w:rPr>
          <w:rFonts w:ascii="Verdana" w:hAnsi="Verdana"/>
          <w:sz w:val="20"/>
          <w:szCs w:val="20"/>
        </w:rPr>
        <w:t>sto sucede cuando se quiere resolver lo económico con meras medidas penales,</w:t>
      </w:r>
      <w:r w:rsidR="00BA732F" w:rsidRPr="00300497">
        <w:rPr>
          <w:rFonts w:ascii="Verdana" w:hAnsi="Verdana"/>
          <w:sz w:val="20"/>
          <w:szCs w:val="20"/>
        </w:rPr>
        <w:t xml:space="preserve"> los </w:t>
      </w:r>
      <w:r w:rsidR="00BD5AA2" w:rsidRPr="00300497">
        <w:rPr>
          <w:rFonts w:ascii="Verdana" w:hAnsi="Verdana"/>
          <w:sz w:val="20"/>
          <w:szCs w:val="20"/>
        </w:rPr>
        <w:t xml:space="preserve">problemas de salud con puras medidas educativas, o problemas de educación exclusivamente con leyes civiles. </w:t>
      </w:r>
      <w:r w:rsidR="00BA732F" w:rsidRPr="00300497">
        <w:rPr>
          <w:rFonts w:ascii="Verdana" w:hAnsi="Verdana"/>
          <w:sz w:val="20"/>
          <w:szCs w:val="20"/>
        </w:rPr>
        <w:t xml:space="preserve">Del mismo modo, </w:t>
      </w:r>
      <w:r w:rsidR="00BD5AA2" w:rsidRPr="00300497">
        <w:rPr>
          <w:rFonts w:ascii="Verdana" w:hAnsi="Verdana"/>
          <w:sz w:val="20"/>
          <w:szCs w:val="20"/>
        </w:rPr>
        <w:t xml:space="preserve">cuando </w:t>
      </w:r>
      <w:r w:rsidR="00085F78" w:rsidRPr="00300497">
        <w:rPr>
          <w:rFonts w:ascii="Verdana" w:hAnsi="Verdana"/>
          <w:sz w:val="20"/>
          <w:szCs w:val="20"/>
        </w:rPr>
        <w:t xml:space="preserve">los jueces caen en la trampa de </w:t>
      </w:r>
      <w:r w:rsidR="00BA732F" w:rsidRPr="00300497">
        <w:rPr>
          <w:rFonts w:ascii="Verdana" w:hAnsi="Verdana"/>
          <w:sz w:val="20"/>
          <w:szCs w:val="20"/>
        </w:rPr>
        <w:t xml:space="preserve">hacerse cargo de </w:t>
      </w:r>
      <w:r w:rsidR="005F7FD1" w:rsidRPr="00300497">
        <w:rPr>
          <w:rFonts w:ascii="Verdana" w:hAnsi="Verdana"/>
          <w:sz w:val="20"/>
          <w:szCs w:val="20"/>
        </w:rPr>
        <w:t>un conflicto de naturaleza política pura</w:t>
      </w:r>
      <w:r w:rsidR="00BA732F" w:rsidRPr="00300497">
        <w:rPr>
          <w:rFonts w:ascii="Verdana" w:hAnsi="Verdana"/>
          <w:sz w:val="20"/>
          <w:szCs w:val="20"/>
        </w:rPr>
        <w:t xml:space="preserve">, como </w:t>
      </w:r>
      <w:r w:rsidR="00293B2D" w:rsidRPr="00300497">
        <w:rPr>
          <w:rFonts w:ascii="Verdana" w:hAnsi="Verdana"/>
          <w:sz w:val="20"/>
          <w:szCs w:val="20"/>
        </w:rPr>
        <w:t>finalmente</w:t>
      </w:r>
      <w:r w:rsidR="00085F78" w:rsidRPr="00300497">
        <w:rPr>
          <w:rFonts w:ascii="Verdana" w:hAnsi="Verdana"/>
          <w:sz w:val="20"/>
          <w:szCs w:val="20"/>
        </w:rPr>
        <w:t xml:space="preserve"> no pueden resolverlo</w:t>
      </w:r>
      <w:r w:rsidR="00293B2D" w:rsidRPr="00300497">
        <w:rPr>
          <w:rFonts w:ascii="Verdana" w:hAnsi="Verdana"/>
          <w:sz w:val="20"/>
          <w:szCs w:val="20"/>
        </w:rPr>
        <w:t xml:space="preserve">, el descrédito por la falta de solución recae sobre </w:t>
      </w:r>
      <w:r w:rsidR="00085F78" w:rsidRPr="00300497">
        <w:rPr>
          <w:rFonts w:ascii="Verdana" w:hAnsi="Verdana"/>
          <w:sz w:val="20"/>
          <w:szCs w:val="20"/>
        </w:rPr>
        <w:t>el</w:t>
      </w:r>
      <w:r w:rsidR="00293B2D" w:rsidRPr="00300497">
        <w:rPr>
          <w:rFonts w:ascii="Verdana" w:hAnsi="Verdana"/>
          <w:sz w:val="20"/>
          <w:szCs w:val="20"/>
        </w:rPr>
        <w:t xml:space="preserve">los </w:t>
      </w:r>
      <w:r w:rsidR="005F7FD1" w:rsidRPr="00300497">
        <w:rPr>
          <w:rFonts w:ascii="Verdana" w:hAnsi="Verdana"/>
          <w:sz w:val="20"/>
          <w:szCs w:val="20"/>
        </w:rPr>
        <w:t>y</w:t>
      </w:r>
      <w:r w:rsidR="00EF4F0E" w:rsidRPr="00300497">
        <w:rPr>
          <w:rFonts w:ascii="Verdana" w:hAnsi="Verdana"/>
          <w:sz w:val="20"/>
          <w:szCs w:val="20"/>
        </w:rPr>
        <w:t>, en ese trance,</w:t>
      </w:r>
      <w:r w:rsidR="005F7FD1" w:rsidRPr="00300497">
        <w:rPr>
          <w:rFonts w:ascii="Verdana" w:hAnsi="Verdana"/>
          <w:sz w:val="20"/>
          <w:szCs w:val="20"/>
        </w:rPr>
        <w:t xml:space="preserve"> la política</w:t>
      </w:r>
      <w:r w:rsidR="007609AE" w:rsidRPr="00300497">
        <w:rPr>
          <w:rFonts w:ascii="Verdana" w:hAnsi="Verdana"/>
          <w:sz w:val="20"/>
          <w:szCs w:val="20"/>
        </w:rPr>
        <w:t xml:space="preserve"> pura</w:t>
      </w:r>
      <w:r w:rsidR="005F7FD1" w:rsidRPr="00300497">
        <w:rPr>
          <w:rFonts w:ascii="Verdana" w:hAnsi="Verdana"/>
          <w:sz w:val="20"/>
          <w:szCs w:val="20"/>
        </w:rPr>
        <w:t xml:space="preserve"> </w:t>
      </w:r>
      <w:r w:rsidR="00BD5AA2" w:rsidRPr="00300497">
        <w:rPr>
          <w:rFonts w:ascii="Verdana" w:hAnsi="Verdana"/>
          <w:sz w:val="20"/>
          <w:szCs w:val="20"/>
        </w:rPr>
        <w:t>-</w:t>
      </w:r>
      <w:r w:rsidR="005F7FD1" w:rsidRPr="00300497">
        <w:rPr>
          <w:rFonts w:ascii="Verdana" w:hAnsi="Verdana"/>
          <w:sz w:val="20"/>
          <w:szCs w:val="20"/>
        </w:rPr>
        <w:t>siempre impiadosa</w:t>
      </w:r>
      <w:r w:rsidR="00BD5AA2" w:rsidRPr="00300497">
        <w:rPr>
          <w:rFonts w:ascii="Verdana" w:hAnsi="Verdana"/>
          <w:sz w:val="20"/>
          <w:szCs w:val="20"/>
        </w:rPr>
        <w:t>-</w:t>
      </w:r>
      <w:r w:rsidR="005F7FD1" w:rsidRPr="00300497">
        <w:rPr>
          <w:rFonts w:ascii="Verdana" w:hAnsi="Verdana"/>
          <w:sz w:val="20"/>
          <w:szCs w:val="20"/>
        </w:rPr>
        <w:t xml:space="preserve"> s</w:t>
      </w:r>
      <w:r w:rsidR="00085F78" w:rsidRPr="00300497">
        <w:rPr>
          <w:rFonts w:ascii="Verdana" w:hAnsi="Verdana"/>
          <w:sz w:val="20"/>
          <w:szCs w:val="20"/>
        </w:rPr>
        <w:t xml:space="preserve">e encarga de hacerlos responsables ante </w:t>
      </w:r>
      <w:r w:rsidR="00BD5AA2" w:rsidRPr="00300497">
        <w:rPr>
          <w:rFonts w:ascii="Verdana" w:hAnsi="Verdana"/>
          <w:sz w:val="20"/>
          <w:szCs w:val="20"/>
        </w:rPr>
        <w:t>la opinión pública nacional o internacional</w:t>
      </w:r>
      <w:r w:rsidR="007609AE" w:rsidRPr="00300497">
        <w:rPr>
          <w:rFonts w:ascii="Verdana" w:hAnsi="Verdana"/>
          <w:sz w:val="20"/>
          <w:szCs w:val="20"/>
        </w:rPr>
        <w:t xml:space="preserve"> y eludir su propia responsabilidad</w:t>
      </w:r>
      <w:r w:rsidR="00BD5AA2" w:rsidRPr="00300497">
        <w:rPr>
          <w:rFonts w:ascii="Verdana" w:hAnsi="Verdana"/>
          <w:sz w:val="20"/>
          <w:szCs w:val="20"/>
        </w:rPr>
        <w:t xml:space="preserve">. </w:t>
      </w:r>
      <w:r w:rsidR="00085F78" w:rsidRPr="00300497">
        <w:rPr>
          <w:rFonts w:ascii="Verdana" w:hAnsi="Verdana"/>
          <w:sz w:val="20"/>
          <w:szCs w:val="20"/>
        </w:rPr>
        <w:t xml:space="preserve"> </w:t>
      </w:r>
      <w:r w:rsidR="006F08F0" w:rsidRPr="00300497">
        <w:rPr>
          <w:rFonts w:ascii="Verdana" w:hAnsi="Verdana"/>
          <w:sz w:val="20"/>
          <w:szCs w:val="20"/>
        </w:rPr>
        <w:t xml:space="preserve"> </w:t>
      </w:r>
    </w:p>
    <w:p w14:paraId="3F3B2482" w14:textId="77777777" w:rsidR="007D35B0" w:rsidRPr="00300497" w:rsidRDefault="007D35B0" w:rsidP="00B145C1">
      <w:pPr>
        <w:spacing w:after="0"/>
        <w:ind w:firstLine="708"/>
        <w:jc w:val="both"/>
        <w:rPr>
          <w:rFonts w:ascii="Verdana" w:hAnsi="Verdana"/>
          <w:sz w:val="20"/>
          <w:szCs w:val="20"/>
        </w:rPr>
      </w:pPr>
    </w:p>
    <w:p w14:paraId="5AF45C8D" w14:textId="77777777" w:rsidR="005F7FD1" w:rsidRPr="00300497" w:rsidRDefault="00792404" w:rsidP="00B145C1">
      <w:pPr>
        <w:spacing w:after="0"/>
        <w:ind w:firstLine="708"/>
        <w:jc w:val="both"/>
        <w:rPr>
          <w:rFonts w:ascii="Verdana" w:hAnsi="Verdana"/>
          <w:sz w:val="20"/>
          <w:szCs w:val="20"/>
        </w:rPr>
      </w:pPr>
      <w:r w:rsidRPr="00300497">
        <w:rPr>
          <w:rFonts w:ascii="Verdana" w:hAnsi="Verdana"/>
          <w:sz w:val="20"/>
          <w:szCs w:val="20"/>
        </w:rPr>
        <w:t>29</w:t>
      </w:r>
      <w:r w:rsidR="00085F78" w:rsidRPr="00300497">
        <w:rPr>
          <w:rFonts w:ascii="Verdana" w:hAnsi="Verdana"/>
          <w:sz w:val="20"/>
          <w:szCs w:val="20"/>
        </w:rPr>
        <w:t xml:space="preserve"> - </w:t>
      </w:r>
      <w:r w:rsidR="006F08F0" w:rsidRPr="00300497">
        <w:rPr>
          <w:rFonts w:ascii="Verdana" w:hAnsi="Verdana"/>
          <w:sz w:val="20"/>
          <w:szCs w:val="20"/>
        </w:rPr>
        <w:t xml:space="preserve">Tobías Barreto, </w:t>
      </w:r>
      <w:r w:rsidR="00131279" w:rsidRPr="00300497">
        <w:rPr>
          <w:rFonts w:ascii="Verdana" w:hAnsi="Verdana"/>
          <w:sz w:val="20"/>
          <w:szCs w:val="20"/>
        </w:rPr>
        <w:t xml:space="preserve">el conductor de la llamada “Escuela de Recife”, </w:t>
      </w:r>
      <w:r w:rsidR="006F08F0" w:rsidRPr="00300497">
        <w:rPr>
          <w:rFonts w:ascii="Verdana" w:hAnsi="Verdana"/>
          <w:sz w:val="20"/>
          <w:szCs w:val="20"/>
        </w:rPr>
        <w:t>jurista importante y creativo de nuestra región</w:t>
      </w:r>
      <w:r w:rsidR="00FB086D" w:rsidRPr="00300497">
        <w:rPr>
          <w:rFonts w:ascii="Verdana" w:hAnsi="Verdana"/>
          <w:sz w:val="20"/>
          <w:szCs w:val="20"/>
        </w:rPr>
        <w:t xml:space="preserve">, </w:t>
      </w:r>
      <w:r w:rsidR="006F08F0" w:rsidRPr="00300497">
        <w:rPr>
          <w:rFonts w:ascii="Verdana" w:hAnsi="Verdana"/>
          <w:sz w:val="20"/>
          <w:szCs w:val="20"/>
        </w:rPr>
        <w:t>pensa</w:t>
      </w:r>
      <w:r w:rsidR="000032A8" w:rsidRPr="00300497">
        <w:rPr>
          <w:rFonts w:ascii="Verdana" w:hAnsi="Verdana"/>
          <w:sz w:val="20"/>
          <w:szCs w:val="20"/>
        </w:rPr>
        <w:t xml:space="preserve">dor </w:t>
      </w:r>
      <w:r w:rsidR="006F08F0" w:rsidRPr="00300497">
        <w:rPr>
          <w:rFonts w:ascii="Verdana" w:hAnsi="Verdana"/>
          <w:sz w:val="20"/>
          <w:szCs w:val="20"/>
        </w:rPr>
        <w:t xml:space="preserve">solitario </w:t>
      </w:r>
      <w:r w:rsidR="000032A8" w:rsidRPr="00300497">
        <w:rPr>
          <w:rFonts w:ascii="Verdana" w:hAnsi="Verdana"/>
          <w:sz w:val="20"/>
          <w:szCs w:val="20"/>
        </w:rPr>
        <w:t>d</w:t>
      </w:r>
      <w:r w:rsidR="006F08F0" w:rsidRPr="00300497">
        <w:rPr>
          <w:rFonts w:ascii="Verdana" w:hAnsi="Verdana"/>
          <w:sz w:val="20"/>
          <w:szCs w:val="20"/>
        </w:rPr>
        <w:t xml:space="preserve">el nordeste brasileño, </w:t>
      </w:r>
      <w:r w:rsidR="000032A8" w:rsidRPr="00300497">
        <w:rPr>
          <w:rFonts w:ascii="Verdana" w:hAnsi="Verdana"/>
          <w:sz w:val="20"/>
          <w:szCs w:val="20"/>
        </w:rPr>
        <w:t xml:space="preserve">en la segunda parte del siglo XIX, </w:t>
      </w:r>
      <w:r w:rsidR="006F08F0" w:rsidRPr="00300497">
        <w:rPr>
          <w:rFonts w:ascii="Verdana" w:hAnsi="Verdana"/>
          <w:sz w:val="20"/>
          <w:szCs w:val="20"/>
        </w:rPr>
        <w:t xml:space="preserve">escribió que no </w:t>
      </w:r>
      <w:r w:rsidR="005F7FD1" w:rsidRPr="00300497">
        <w:rPr>
          <w:rFonts w:ascii="Verdana" w:hAnsi="Verdana"/>
          <w:sz w:val="20"/>
          <w:szCs w:val="20"/>
        </w:rPr>
        <w:t xml:space="preserve">se ocupaba del </w:t>
      </w:r>
      <w:r w:rsidR="006F08F0" w:rsidRPr="00300497">
        <w:rPr>
          <w:rFonts w:ascii="Verdana" w:hAnsi="Verdana"/>
          <w:sz w:val="20"/>
          <w:szCs w:val="20"/>
        </w:rPr>
        <w:t>derecho natural, p</w:t>
      </w:r>
      <w:r w:rsidR="00FB086D" w:rsidRPr="00300497">
        <w:rPr>
          <w:rFonts w:ascii="Verdana" w:hAnsi="Verdana"/>
          <w:sz w:val="20"/>
          <w:szCs w:val="20"/>
        </w:rPr>
        <w:t>o</w:t>
      </w:r>
      <w:r w:rsidR="006F08F0" w:rsidRPr="00300497">
        <w:rPr>
          <w:rFonts w:ascii="Verdana" w:hAnsi="Verdana"/>
          <w:sz w:val="20"/>
          <w:szCs w:val="20"/>
        </w:rPr>
        <w:t>rque lo que existía er</w:t>
      </w:r>
      <w:r w:rsidR="007B2DB2" w:rsidRPr="00300497">
        <w:rPr>
          <w:rFonts w:ascii="Verdana" w:hAnsi="Verdana"/>
          <w:sz w:val="20"/>
          <w:szCs w:val="20"/>
        </w:rPr>
        <w:t>a “una ley natural del derecho” (</w:t>
      </w:r>
      <w:proofErr w:type="spellStart"/>
      <w:r w:rsidR="007B2DB2" w:rsidRPr="00300497">
        <w:rPr>
          <w:rFonts w:ascii="Verdana" w:hAnsi="Verdana"/>
          <w:i/>
          <w:sz w:val="20"/>
          <w:szCs w:val="20"/>
        </w:rPr>
        <w:t>Estudos</w:t>
      </w:r>
      <w:proofErr w:type="spellEnd"/>
      <w:r w:rsidR="007B2DB2" w:rsidRPr="00300497">
        <w:rPr>
          <w:rFonts w:ascii="Verdana" w:hAnsi="Verdana"/>
          <w:i/>
          <w:sz w:val="20"/>
          <w:szCs w:val="20"/>
        </w:rPr>
        <w:t xml:space="preserve"> de </w:t>
      </w:r>
      <w:proofErr w:type="spellStart"/>
      <w:r w:rsidR="007B2DB2" w:rsidRPr="00300497">
        <w:rPr>
          <w:rFonts w:ascii="Verdana" w:hAnsi="Verdana"/>
          <w:i/>
          <w:sz w:val="20"/>
          <w:szCs w:val="20"/>
        </w:rPr>
        <w:t>Direito</w:t>
      </w:r>
      <w:proofErr w:type="spellEnd"/>
      <w:r w:rsidR="007B2DB2" w:rsidRPr="00300497">
        <w:rPr>
          <w:rFonts w:ascii="Verdana" w:hAnsi="Verdana"/>
          <w:sz w:val="20"/>
          <w:szCs w:val="20"/>
        </w:rPr>
        <w:t xml:space="preserve">, </w:t>
      </w:r>
      <w:proofErr w:type="spellStart"/>
      <w:r w:rsidR="007B2DB2" w:rsidRPr="00300497">
        <w:rPr>
          <w:rFonts w:ascii="Verdana" w:hAnsi="Verdana"/>
          <w:sz w:val="20"/>
          <w:szCs w:val="20"/>
        </w:rPr>
        <w:t>volume</w:t>
      </w:r>
      <w:proofErr w:type="spellEnd"/>
      <w:r w:rsidR="007B2DB2" w:rsidRPr="00300497">
        <w:rPr>
          <w:rFonts w:ascii="Verdana" w:hAnsi="Verdana"/>
          <w:sz w:val="20"/>
          <w:szCs w:val="20"/>
        </w:rPr>
        <w:t xml:space="preserve"> II, </w:t>
      </w:r>
      <w:r w:rsidR="007B2DB2" w:rsidRPr="00300497">
        <w:rPr>
          <w:rFonts w:ascii="Verdana" w:hAnsi="Verdana"/>
          <w:i/>
          <w:sz w:val="20"/>
          <w:szCs w:val="20"/>
        </w:rPr>
        <w:t>Obras Completas</w:t>
      </w:r>
      <w:r w:rsidR="007B2DB2" w:rsidRPr="00300497">
        <w:rPr>
          <w:rFonts w:ascii="Verdana" w:hAnsi="Verdana"/>
          <w:sz w:val="20"/>
          <w:szCs w:val="20"/>
        </w:rPr>
        <w:t>, volumen VII, Estado de Sergipe, 1926, p. 39).</w:t>
      </w:r>
      <w:r w:rsidR="006F08F0" w:rsidRPr="00300497">
        <w:rPr>
          <w:rFonts w:ascii="Verdana" w:hAnsi="Verdana"/>
          <w:sz w:val="20"/>
          <w:szCs w:val="20"/>
        </w:rPr>
        <w:t xml:space="preserve"> </w:t>
      </w:r>
    </w:p>
    <w:p w14:paraId="6B8F7871" w14:textId="77777777" w:rsidR="0009462F" w:rsidRPr="00300497" w:rsidRDefault="006F08F0" w:rsidP="00B145C1">
      <w:pPr>
        <w:spacing w:after="0"/>
        <w:ind w:firstLine="708"/>
        <w:jc w:val="both"/>
        <w:rPr>
          <w:rFonts w:ascii="Verdana" w:hAnsi="Verdana"/>
          <w:sz w:val="20"/>
          <w:szCs w:val="20"/>
        </w:rPr>
      </w:pPr>
      <w:r w:rsidRPr="00300497">
        <w:rPr>
          <w:rFonts w:ascii="Verdana" w:hAnsi="Verdana"/>
          <w:sz w:val="20"/>
          <w:szCs w:val="20"/>
        </w:rPr>
        <w:t xml:space="preserve">En efecto: </w:t>
      </w:r>
      <w:r w:rsidR="00FD3E67" w:rsidRPr="00300497">
        <w:rPr>
          <w:rFonts w:ascii="Verdana" w:hAnsi="Verdana"/>
          <w:sz w:val="20"/>
          <w:szCs w:val="20"/>
        </w:rPr>
        <w:t>el derecho –como todo lo humano- no e</w:t>
      </w:r>
      <w:r w:rsidR="002662C9" w:rsidRPr="00300497">
        <w:rPr>
          <w:rFonts w:ascii="Verdana" w:hAnsi="Verdana"/>
          <w:sz w:val="20"/>
          <w:szCs w:val="20"/>
        </w:rPr>
        <w:t xml:space="preserve">s omnipotente, </w:t>
      </w:r>
      <w:r w:rsidRPr="00300497">
        <w:rPr>
          <w:rFonts w:ascii="Verdana" w:hAnsi="Verdana"/>
          <w:sz w:val="20"/>
          <w:szCs w:val="20"/>
        </w:rPr>
        <w:t xml:space="preserve">y los jueces </w:t>
      </w:r>
      <w:r w:rsidR="005F7FD1" w:rsidRPr="00300497">
        <w:rPr>
          <w:rFonts w:ascii="Verdana" w:hAnsi="Verdana"/>
          <w:sz w:val="20"/>
          <w:szCs w:val="20"/>
        </w:rPr>
        <w:t xml:space="preserve">lo son </w:t>
      </w:r>
      <w:r w:rsidRPr="00300497">
        <w:rPr>
          <w:rFonts w:ascii="Verdana" w:hAnsi="Verdana"/>
          <w:sz w:val="20"/>
          <w:szCs w:val="20"/>
        </w:rPr>
        <w:t xml:space="preserve">menos todavía. </w:t>
      </w:r>
      <w:r w:rsidR="00A6603D" w:rsidRPr="00300497">
        <w:rPr>
          <w:rFonts w:ascii="Verdana" w:hAnsi="Verdana"/>
          <w:sz w:val="20"/>
          <w:szCs w:val="20"/>
        </w:rPr>
        <w:t xml:space="preserve">Muchas veces nos habituamos a emplear metáforas en el discurso jurídico, pero debemos tener el máximo de cuidado </w:t>
      </w:r>
      <w:r w:rsidR="007609AE" w:rsidRPr="00300497">
        <w:rPr>
          <w:rFonts w:ascii="Verdana" w:hAnsi="Verdana"/>
          <w:sz w:val="20"/>
          <w:szCs w:val="20"/>
        </w:rPr>
        <w:t xml:space="preserve">para no confundirnos y acabar creyendo </w:t>
      </w:r>
      <w:r w:rsidR="00A6603D" w:rsidRPr="00300497">
        <w:rPr>
          <w:rFonts w:ascii="Verdana" w:hAnsi="Verdana"/>
          <w:sz w:val="20"/>
          <w:szCs w:val="20"/>
        </w:rPr>
        <w:t xml:space="preserve">que las metáforas son la realidad. </w:t>
      </w:r>
      <w:r w:rsidRPr="00300497">
        <w:rPr>
          <w:rFonts w:ascii="Verdana" w:hAnsi="Verdana"/>
          <w:sz w:val="20"/>
          <w:szCs w:val="20"/>
        </w:rPr>
        <w:t xml:space="preserve">La omnipotencia jurídica es una </w:t>
      </w:r>
      <w:r w:rsidR="002B23A4" w:rsidRPr="00300497">
        <w:rPr>
          <w:rFonts w:ascii="Verdana" w:hAnsi="Verdana"/>
          <w:sz w:val="20"/>
          <w:szCs w:val="20"/>
        </w:rPr>
        <w:t xml:space="preserve">alucinación </w:t>
      </w:r>
      <w:r w:rsidRPr="00300497">
        <w:rPr>
          <w:rFonts w:ascii="Verdana" w:hAnsi="Verdana"/>
          <w:sz w:val="20"/>
          <w:szCs w:val="20"/>
        </w:rPr>
        <w:t>peligrosa</w:t>
      </w:r>
      <w:r w:rsidR="007B2DB2" w:rsidRPr="00300497">
        <w:rPr>
          <w:rFonts w:ascii="Verdana" w:hAnsi="Verdana"/>
          <w:sz w:val="20"/>
          <w:szCs w:val="20"/>
        </w:rPr>
        <w:t xml:space="preserve">, como todo romanticismo filosófico lanzado a la búsqueda de principios infinitos </w:t>
      </w:r>
      <w:r w:rsidR="005F7FD1" w:rsidRPr="00300497">
        <w:rPr>
          <w:rFonts w:ascii="Verdana" w:hAnsi="Verdana"/>
          <w:sz w:val="20"/>
          <w:szCs w:val="20"/>
        </w:rPr>
        <w:t xml:space="preserve">para </w:t>
      </w:r>
      <w:r w:rsidR="002B23A4" w:rsidRPr="00300497">
        <w:rPr>
          <w:rFonts w:ascii="Verdana" w:hAnsi="Verdana"/>
          <w:sz w:val="20"/>
          <w:szCs w:val="20"/>
        </w:rPr>
        <w:t xml:space="preserve">traerlos </w:t>
      </w:r>
      <w:r w:rsidR="007B2DB2" w:rsidRPr="00300497">
        <w:rPr>
          <w:rFonts w:ascii="Verdana" w:hAnsi="Verdana"/>
          <w:sz w:val="20"/>
          <w:szCs w:val="20"/>
        </w:rPr>
        <w:t xml:space="preserve">al derecho. </w:t>
      </w:r>
      <w:r w:rsidRPr="00300497">
        <w:rPr>
          <w:rFonts w:ascii="Verdana" w:hAnsi="Verdana"/>
          <w:sz w:val="20"/>
          <w:szCs w:val="20"/>
        </w:rPr>
        <w:t xml:space="preserve"> </w:t>
      </w:r>
    </w:p>
    <w:p w14:paraId="7A0C847A" w14:textId="77777777" w:rsidR="007D35B0" w:rsidRPr="00300497" w:rsidRDefault="007D35B0" w:rsidP="00B145C1">
      <w:pPr>
        <w:spacing w:after="0"/>
        <w:ind w:firstLine="708"/>
        <w:jc w:val="both"/>
        <w:rPr>
          <w:rFonts w:ascii="Verdana" w:hAnsi="Verdana"/>
          <w:sz w:val="20"/>
          <w:szCs w:val="20"/>
        </w:rPr>
      </w:pPr>
    </w:p>
    <w:p w14:paraId="4D433F38" w14:textId="77777777" w:rsidR="001B2F9A" w:rsidRPr="00300497" w:rsidRDefault="00146F27" w:rsidP="00B145C1">
      <w:pPr>
        <w:spacing w:after="0"/>
        <w:ind w:firstLine="708"/>
        <w:jc w:val="both"/>
        <w:rPr>
          <w:rFonts w:ascii="Verdana" w:hAnsi="Verdana"/>
          <w:sz w:val="20"/>
          <w:szCs w:val="20"/>
        </w:rPr>
      </w:pPr>
      <w:r w:rsidRPr="00300497">
        <w:rPr>
          <w:rFonts w:ascii="Verdana" w:hAnsi="Verdana"/>
          <w:sz w:val="20"/>
          <w:szCs w:val="20"/>
        </w:rPr>
        <w:t>3</w:t>
      </w:r>
      <w:r w:rsidR="00792404" w:rsidRPr="00300497">
        <w:rPr>
          <w:rFonts w:ascii="Verdana" w:hAnsi="Verdana"/>
          <w:sz w:val="20"/>
          <w:szCs w:val="20"/>
        </w:rPr>
        <w:t>0</w:t>
      </w:r>
      <w:r w:rsidR="006C62CB" w:rsidRPr="00300497">
        <w:rPr>
          <w:rFonts w:ascii="Verdana" w:hAnsi="Verdana"/>
          <w:sz w:val="20"/>
          <w:szCs w:val="20"/>
        </w:rPr>
        <w:t xml:space="preserve"> - </w:t>
      </w:r>
      <w:r w:rsidR="00B622F7" w:rsidRPr="00300497">
        <w:rPr>
          <w:rFonts w:ascii="Verdana" w:hAnsi="Verdana"/>
          <w:sz w:val="20"/>
          <w:szCs w:val="20"/>
        </w:rPr>
        <w:t>Juzgar y sancionar violaciones de Derechos Humanos es función de esta Corte</w:t>
      </w:r>
      <w:r w:rsidR="001B2F9A" w:rsidRPr="00300497">
        <w:rPr>
          <w:rFonts w:ascii="Verdana" w:hAnsi="Verdana"/>
          <w:sz w:val="20"/>
          <w:szCs w:val="20"/>
        </w:rPr>
        <w:t>, como</w:t>
      </w:r>
      <w:r w:rsidR="005F7FD1" w:rsidRPr="00300497">
        <w:rPr>
          <w:rFonts w:ascii="Verdana" w:hAnsi="Verdana"/>
          <w:sz w:val="20"/>
          <w:szCs w:val="20"/>
        </w:rPr>
        <w:t xml:space="preserve"> también </w:t>
      </w:r>
      <w:r w:rsidR="00186F12" w:rsidRPr="00300497">
        <w:rPr>
          <w:rFonts w:ascii="Verdana" w:hAnsi="Verdana"/>
          <w:sz w:val="20"/>
          <w:szCs w:val="20"/>
        </w:rPr>
        <w:t>preveni</w:t>
      </w:r>
      <w:r w:rsidR="001B2F9A" w:rsidRPr="00300497">
        <w:rPr>
          <w:rFonts w:ascii="Verdana" w:hAnsi="Verdana"/>
          <w:sz w:val="20"/>
          <w:szCs w:val="20"/>
        </w:rPr>
        <w:t>r</w:t>
      </w:r>
      <w:r w:rsidR="00186F12" w:rsidRPr="00300497">
        <w:rPr>
          <w:rFonts w:ascii="Verdana" w:hAnsi="Verdana"/>
          <w:sz w:val="20"/>
          <w:szCs w:val="20"/>
        </w:rPr>
        <w:t>las</w:t>
      </w:r>
      <w:r w:rsidR="005F7FD1" w:rsidRPr="00300497">
        <w:rPr>
          <w:rFonts w:ascii="Verdana" w:hAnsi="Verdana"/>
          <w:sz w:val="20"/>
          <w:szCs w:val="20"/>
        </w:rPr>
        <w:t xml:space="preserve">, </w:t>
      </w:r>
      <w:r w:rsidR="00843A15" w:rsidRPr="00300497">
        <w:rPr>
          <w:rFonts w:ascii="Verdana" w:hAnsi="Verdana"/>
          <w:sz w:val="20"/>
          <w:szCs w:val="20"/>
        </w:rPr>
        <w:t xml:space="preserve">siempre </w:t>
      </w:r>
      <w:r w:rsidR="00B622F7" w:rsidRPr="00300497">
        <w:rPr>
          <w:rFonts w:ascii="Verdana" w:hAnsi="Verdana"/>
          <w:sz w:val="20"/>
          <w:szCs w:val="20"/>
        </w:rPr>
        <w:t>en la medida de lo posible y de su competencia</w:t>
      </w:r>
      <w:r w:rsidR="00186F12" w:rsidRPr="00300497">
        <w:rPr>
          <w:rFonts w:ascii="Verdana" w:hAnsi="Verdana"/>
          <w:sz w:val="20"/>
          <w:szCs w:val="20"/>
        </w:rPr>
        <w:t xml:space="preserve">. </w:t>
      </w:r>
      <w:r w:rsidR="00B622F7" w:rsidRPr="00300497">
        <w:rPr>
          <w:rFonts w:ascii="Verdana" w:hAnsi="Verdana"/>
          <w:sz w:val="20"/>
          <w:szCs w:val="20"/>
        </w:rPr>
        <w:t xml:space="preserve">Pero en el plano </w:t>
      </w:r>
      <w:r w:rsidR="0009462F" w:rsidRPr="00300497">
        <w:rPr>
          <w:rFonts w:ascii="Verdana" w:hAnsi="Verdana"/>
          <w:sz w:val="20"/>
          <w:szCs w:val="20"/>
        </w:rPr>
        <w:t>de la realidad social -</w:t>
      </w:r>
      <w:r w:rsidR="00B622F7" w:rsidRPr="00300497">
        <w:rPr>
          <w:rFonts w:ascii="Verdana" w:hAnsi="Verdana"/>
          <w:sz w:val="20"/>
          <w:szCs w:val="20"/>
        </w:rPr>
        <w:t xml:space="preserve">que es </w:t>
      </w:r>
      <w:r w:rsidR="002B23A4" w:rsidRPr="00300497">
        <w:rPr>
          <w:rFonts w:ascii="Verdana" w:hAnsi="Verdana"/>
          <w:sz w:val="20"/>
          <w:szCs w:val="20"/>
        </w:rPr>
        <w:t xml:space="preserve">a la que </w:t>
      </w:r>
      <w:r w:rsidR="00843A15" w:rsidRPr="00300497">
        <w:rPr>
          <w:rFonts w:ascii="Verdana" w:hAnsi="Verdana"/>
          <w:sz w:val="20"/>
          <w:szCs w:val="20"/>
        </w:rPr>
        <w:t xml:space="preserve">se </w:t>
      </w:r>
      <w:r w:rsidR="002B23A4" w:rsidRPr="00300497">
        <w:rPr>
          <w:rFonts w:ascii="Verdana" w:hAnsi="Verdana"/>
          <w:sz w:val="20"/>
          <w:szCs w:val="20"/>
        </w:rPr>
        <w:t>at</w:t>
      </w:r>
      <w:r w:rsidR="002662C9" w:rsidRPr="00300497">
        <w:rPr>
          <w:rFonts w:ascii="Verdana" w:hAnsi="Verdana"/>
          <w:sz w:val="20"/>
          <w:szCs w:val="20"/>
        </w:rPr>
        <w:t>i</w:t>
      </w:r>
      <w:r w:rsidR="002B23A4" w:rsidRPr="00300497">
        <w:rPr>
          <w:rFonts w:ascii="Verdana" w:hAnsi="Verdana"/>
          <w:sz w:val="20"/>
          <w:szCs w:val="20"/>
        </w:rPr>
        <w:t xml:space="preserve">ene </w:t>
      </w:r>
      <w:r w:rsidR="00B622F7" w:rsidRPr="00300497">
        <w:rPr>
          <w:rFonts w:ascii="Verdana" w:hAnsi="Verdana"/>
          <w:sz w:val="20"/>
          <w:szCs w:val="20"/>
        </w:rPr>
        <w:t xml:space="preserve">el derecho </w:t>
      </w:r>
      <w:r w:rsidR="002B23A4" w:rsidRPr="00300497">
        <w:rPr>
          <w:rFonts w:ascii="Verdana" w:hAnsi="Verdana"/>
          <w:sz w:val="20"/>
          <w:szCs w:val="20"/>
        </w:rPr>
        <w:t xml:space="preserve">internacional </w:t>
      </w:r>
      <w:proofErr w:type="spellStart"/>
      <w:r w:rsidR="00B622F7" w:rsidRPr="00300497">
        <w:rPr>
          <w:rFonts w:ascii="Verdana" w:hAnsi="Verdana"/>
          <w:sz w:val="20"/>
          <w:szCs w:val="20"/>
        </w:rPr>
        <w:t>jushumanista</w:t>
      </w:r>
      <w:proofErr w:type="spellEnd"/>
      <w:r w:rsidR="00B622F7" w:rsidRPr="00300497">
        <w:rPr>
          <w:rFonts w:ascii="Verdana" w:hAnsi="Verdana"/>
          <w:sz w:val="20"/>
          <w:szCs w:val="20"/>
        </w:rPr>
        <w:t xml:space="preserve"> </w:t>
      </w:r>
      <w:r w:rsidR="002662C9" w:rsidRPr="00300497">
        <w:rPr>
          <w:rFonts w:ascii="Verdana" w:hAnsi="Verdana"/>
          <w:sz w:val="20"/>
          <w:szCs w:val="20"/>
        </w:rPr>
        <w:t>a medida que va elaborando su doctrina y jurisprudencia</w:t>
      </w:r>
      <w:r w:rsidR="00B622F7" w:rsidRPr="00300497">
        <w:rPr>
          <w:rFonts w:ascii="Verdana" w:hAnsi="Verdana"/>
          <w:sz w:val="20"/>
          <w:szCs w:val="20"/>
        </w:rPr>
        <w:t>- la jurisdicción de esta Corte</w:t>
      </w:r>
      <w:r w:rsidR="0009462F" w:rsidRPr="00300497">
        <w:rPr>
          <w:rFonts w:ascii="Verdana" w:hAnsi="Verdana"/>
          <w:sz w:val="20"/>
          <w:szCs w:val="20"/>
        </w:rPr>
        <w:t>,</w:t>
      </w:r>
      <w:r w:rsidR="00B622F7" w:rsidRPr="00300497">
        <w:rPr>
          <w:rFonts w:ascii="Verdana" w:hAnsi="Verdana"/>
          <w:sz w:val="20"/>
          <w:szCs w:val="20"/>
        </w:rPr>
        <w:t xml:space="preserve"> como la de cualquier </w:t>
      </w:r>
      <w:r w:rsidR="00186F12" w:rsidRPr="00300497">
        <w:rPr>
          <w:rFonts w:ascii="Verdana" w:hAnsi="Verdana"/>
          <w:sz w:val="20"/>
          <w:szCs w:val="20"/>
        </w:rPr>
        <w:t xml:space="preserve">juez y </w:t>
      </w:r>
      <w:r w:rsidR="00B622F7" w:rsidRPr="00300497">
        <w:rPr>
          <w:rFonts w:ascii="Verdana" w:hAnsi="Verdana"/>
          <w:sz w:val="20"/>
          <w:szCs w:val="20"/>
        </w:rPr>
        <w:t>tribunal del mundo</w:t>
      </w:r>
      <w:r w:rsidR="0009462F" w:rsidRPr="00300497">
        <w:rPr>
          <w:rFonts w:ascii="Verdana" w:hAnsi="Verdana"/>
          <w:sz w:val="20"/>
          <w:szCs w:val="20"/>
        </w:rPr>
        <w:t xml:space="preserve">, </w:t>
      </w:r>
      <w:r w:rsidR="00B622F7" w:rsidRPr="00300497">
        <w:rPr>
          <w:rFonts w:ascii="Verdana" w:hAnsi="Verdana"/>
          <w:sz w:val="20"/>
          <w:szCs w:val="20"/>
        </w:rPr>
        <w:t xml:space="preserve">debe </w:t>
      </w:r>
      <w:r w:rsidR="0037636F" w:rsidRPr="00300497">
        <w:rPr>
          <w:rFonts w:ascii="Verdana" w:hAnsi="Verdana"/>
          <w:sz w:val="20"/>
          <w:szCs w:val="20"/>
        </w:rPr>
        <w:t xml:space="preserve">admitir la existencia de </w:t>
      </w:r>
      <w:r w:rsidR="00B622F7" w:rsidRPr="00300497">
        <w:rPr>
          <w:rFonts w:ascii="Verdana" w:hAnsi="Verdana"/>
          <w:sz w:val="20"/>
          <w:szCs w:val="20"/>
        </w:rPr>
        <w:t>límites a su “</w:t>
      </w:r>
      <w:proofErr w:type="spellStart"/>
      <w:r w:rsidR="00B622F7" w:rsidRPr="00300497">
        <w:rPr>
          <w:rFonts w:ascii="Verdana" w:hAnsi="Verdana"/>
          <w:sz w:val="20"/>
          <w:szCs w:val="20"/>
        </w:rPr>
        <w:t>imperium</w:t>
      </w:r>
      <w:proofErr w:type="spellEnd"/>
      <w:r w:rsidR="00B622F7" w:rsidRPr="00300497">
        <w:rPr>
          <w:rFonts w:ascii="Verdana" w:hAnsi="Verdana"/>
          <w:sz w:val="20"/>
          <w:szCs w:val="20"/>
        </w:rPr>
        <w:t xml:space="preserve">”, o sea, reconocer lo que puede resolver y hacer cumplir y </w:t>
      </w:r>
      <w:r w:rsidR="0009462F" w:rsidRPr="00300497">
        <w:rPr>
          <w:rFonts w:ascii="Verdana" w:hAnsi="Verdana"/>
          <w:sz w:val="20"/>
          <w:szCs w:val="20"/>
        </w:rPr>
        <w:t xml:space="preserve">controlar, para </w:t>
      </w:r>
      <w:r w:rsidR="00B622F7" w:rsidRPr="00300497">
        <w:rPr>
          <w:rFonts w:ascii="Verdana" w:hAnsi="Verdana"/>
          <w:sz w:val="20"/>
          <w:szCs w:val="20"/>
        </w:rPr>
        <w:t xml:space="preserve">distinguirlo de </w:t>
      </w:r>
      <w:r w:rsidR="007609AE" w:rsidRPr="00300497">
        <w:rPr>
          <w:rFonts w:ascii="Verdana" w:hAnsi="Verdana"/>
          <w:sz w:val="20"/>
          <w:szCs w:val="20"/>
        </w:rPr>
        <w:t>aquel</w:t>
      </w:r>
      <w:r w:rsidR="00B622F7" w:rsidRPr="00300497">
        <w:rPr>
          <w:rFonts w:ascii="Verdana" w:hAnsi="Verdana"/>
          <w:sz w:val="20"/>
          <w:szCs w:val="20"/>
        </w:rPr>
        <w:t>lo que -aunque decida- no podrá hacer cumplir</w:t>
      </w:r>
      <w:r w:rsidR="0009462F" w:rsidRPr="00300497">
        <w:rPr>
          <w:rFonts w:ascii="Verdana" w:hAnsi="Verdana"/>
          <w:sz w:val="20"/>
          <w:szCs w:val="20"/>
        </w:rPr>
        <w:t xml:space="preserve"> o </w:t>
      </w:r>
      <w:r w:rsidR="002662C9" w:rsidRPr="00300497">
        <w:rPr>
          <w:rFonts w:ascii="Verdana" w:hAnsi="Verdana"/>
          <w:sz w:val="20"/>
          <w:szCs w:val="20"/>
        </w:rPr>
        <w:t xml:space="preserve">cuyas consecuencias no </w:t>
      </w:r>
      <w:r w:rsidR="0009462F" w:rsidRPr="00300497">
        <w:rPr>
          <w:rFonts w:ascii="Verdana" w:hAnsi="Verdana"/>
          <w:sz w:val="20"/>
          <w:szCs w:val="20"/>
        </w:rPr>
        <w:t>podrá controlar</w:t>
      </w:r>
      <w:r w:rsidR="00B622F7" w:rsidRPr="00300497">
        <w:rPr>
          <w:rFonts w:ascii="Verdana" w:hAnsi="Verdana"/>
          <w:sz w:val="20"/>
          <w:szCs w:val="20"/>
        </w:rPr>
        <w:t xml:space="preserve">, </w:t>
      </w:r>
      <w:r w:rsidR="002662C9" w:rsidRPr="00300497">
        <w:rPr>
          <w:rFonts w:ascii="Verdana" w:hAnsi="Verdana"/>
          <w:sz w:val="20"/>
          <w:szCs w:val="20"/>
        </w:rPr>
        <w:t xml:space="preserve">por muchas que sean las advertencias que </w:t>
      </w:r>
      <w:r w:rsidR="00843A15" w:rsidRPr="00300497">
        <w:rPr>
          <w:rFonts w:ascii="Verdana" w:hAnsi="Verdana"/>
          <w:sz w:val="20"/>
          <w:szCs w:val="20"/>
        </w:rPr>
        <w:t>en cu</w:t>
      </w:r>
      <w:r w:rsidR="007609AE" w:rsidRPr="00300497">
        <w:rPr>
          <w:rFonts w:ascii="Verdana" w:hAnsi="Verdana"/>
          <w:sz w:val="20"/>
          <w:szCs w:val="20"/>
        </w:rPr>
        <w:t>a</w:t>
      </w:r>
      <w:r w:rsidR="00843A15" w:rsidRPr="00300497">
        <w:rPr>
          <w:rFonts w:ascii="Verdana" w:hAnsi="Verdana"/>
          <w:sz w:val="20"/>
          <w:szCs w:val="20"/>
        </w:rPr>
        <w:t xml:space="preserve">nto a ellas </w:t>
      </w:r>
      <w:r w:rsidR="002662C9" w:rsidRPr="00300497">
        <w:rPr>
          <w:rFonts w:ascii="Verdana" w:hAnsi="Verdana"/>
          <w:sz w:val="20"/>
          <w:szCs w:val="20"/>
        </w:rPr>
        <w:t xml:space="preserve">formule, </w:t>
      </w:r>
      <w:r w:rsidR="00B622F7" w:rsidRPr="00300497">
        <w:rPr>
          <w:rFonts w:ascii="Verdana" w:hAnsi="Verdana"/>
          <w:sz w:val="20"/>
          <w:szCs w:val="20"/>
        </w:rPr>
        <w:t>porque no está en sus manos</w:t>
      </w:r>
      <w:r w:rsidR="0009462F" w:rsidRPr="00300497">
        <w:rPr>
          <w:rFonts w:ascii="Verdana" w:hAnsi="Verdana"/>
          <w:sz w:val="20"/>
          <w:szCs w:val="20"/>
        </w:rPr>
        <w:t xml:space="preserve"> hacerlo, dado que pertenece</w:t>
      </w:r>
      <w:r w:rsidR="00843A15" w:rsidRPr="00300497">
        <w:rPr>
          <w:rFonts w:ascii="Verdana" w:hAnsi="Verdana"/>
          <w:sz w:val="20"/>
          <w:szCs w:val="20"/>
        </w:rPr>
        <w:t>n</w:t>
      </w:r>
      <w:r w:rsidR="0009462F" w:rsidRPr="00300497">
        <w:rPr>
          <w:rFonts w:ascii="Verdana" w:hAnsi="Verdana"/>
          <w:sz w:val="20"/>
          <w:szCs w:val="20"/>
        </w:rPr>
        <w:t xml:space="preserve"> al ámbito de la política “pura”.</w:t>
      </w:r>
      <w:r w:rsidR="003F3879" w:rsidRPr="00300497">
        <w:rPr>
          <w:rFonts w:ascii="Verdana" w:hAnsi="Verdana"/>
          <w:sz w:val="20"/>
          <w:szCs w:val="20"/>
        </w:rPr>
        <w:t xml:space="preserve"> </w:t>
      </w:r>
    </w:p>
    <w:p w14:paraId="27DD2DC6" w14:textId="77777777" w:rsidR="002F77BC" w:rsidRPr="00300497" w:rsidRDefault="00470257" w:rsidP="00B145C1">
      <w:pPr>
        <w:spacing w:after="0"/>
        <w:ind w:firstLine="708"/>
        <w:jc w:val="both"/>
        <w:rPr>
          <w:rFonts w:ascii="Verdana" w:hAnsi="Verdana"/>
          <w:sz w:val="20"/>
          <w:szCs w:val="20"/>
        </w:rPr>
      </w:pPr>
      <w:r w:rsidRPr="00300497">
        <w:rPr>
          <w:rFonts w:ascii="Verdana" w:hAnsi="Verdana"/>
          <w:sz w:val="20"/>
          <w:szCs w:val="20"/>
        </w:rPr>
        <w:t>Las d</w:t>
      </w:r>
      <w:r w:rsidR="002F77BC" w:rsidRPr="00300497">
        <w:rPr>
          <w:rFonts w:ascii="Verdana" w:hAnsi="Verdana"/>
          <w:sz w:val="20"/>
          <w:szCs w:val="20"/>
        </w:rPr>
        <w:t xml:space="preserve">ecisiones jurisdiccionales </w:t>
      </w:r>
      <w:r w:rsidR="003F3879" w:rsidRPr="00300497">
        <w:rPr>
          <w:rFonts w:ascii="Verdana" w:hAnsi="Verdana"/>
          <w:sz w:val="20"/>
          <w:szCs w:val="20"/>
        </w:rPr>
        <w:t xml:space="preserve">que </w:t>
      </w:r>
      <w:r w:rsidRPr="00300497">
        <w:rPr>
          <w:rFonts w:ascii="Verdana" w:hAnsi="Verdana"/>
          <w:sz w:val="20"/>
          <w:szCs w:val="20"/>
        </w:rPr>
        <w:t xml:space="preserve">pretendieron resolver conflictos de naturaleza </w:t>
      </w:r>
      <w:r w:rsidR="002662C9" w:rsidRPr="00300497">
        <w:rPr>
          <w:rFonts w:ascii="Verdana" w:hAnsi="Verdana"/>
          <w:sz w:val="20"/>
          <w:szCs w:val="20"/>
        </w:rPr>
        <w:t xml:space="preserve">puramente </w:t>
      </w:r>
      <w:r w:rsidRPr="00300497">
        <w:rPr>
          <w:rFonts w:ascii="Verdana" w:hAnsi="Verdana"/>
          <w:sz w:val="20"/>
          <w:szCs w:val="20"/>
        </w:rPr>
        <w:t xml:space="preserve">política y, por ende, no tomaron </w:t>
      </w:r>
      <w:r w:rsidR="003F3879" w:rsidRPr="00300497">
        <w:rPr>
          <w:rFonts w:ascii="Verdana" w:hAnsi="Verdana"/>
          <w:sz w:val="20"/>
          <w:szCs w:val="20"/>
        </w:rPr>
        <w:t>en cuenta los límites de su “</w:t>
      </w:r>
      <w:proofErr w:type="spellStart"/>
      <w:r w:rsidR="003F3879" w:rsidRPr="00300497">
        <w:rPr>
          <w:rFonts w:ascii="Verdana" w:hAnsi="Verdana"/>
          <w:sz w:val="20"/>
          <w:szCs w:val="20"/>
        </w:rPr>
        <w:t>imperium</w:t>
      </w:r>
      <w:proofErr w:type="spellEnd"/>
      <w:r w:rsidR="003F3879" w:rsidRPr="00300497">
        <w:rPr>
          <w:rFonts w:ascii="Verdana" w:hAnsi="Verdana"/>
          <w:sz w:val="20"/>
          <w:szCs w:val="20"/>
        </w:rPr>
        <w:t>”, al que</w:t>
      </w:r>
      <w:r w:rsidRPr="00300497">
        <w:rPr>
          <w:rFonts w:ascii="Verdana" w:hAnsi="Verdana"/>
          <w:sz w:val="20"/>
          <w:szCs w:val="20"/>
        </w:rPr>
        <w:t xml:space="preserve"> claramente</w:t>
      </w:r>
      <w:r w:rsidR="003F3879" w:rsidRPr="00300497">
        <w:rPr>
          <w:rFonts w:ascii="Verdana" w:hAnsi="Verdana"/>
          <w:sz w:val="20"/>
          <w:szCs w:val="20"/>
        </w:rPr>
        <w:t xml:space="preserve"> escapaba el control de sus efectos políticos, </w:t>
      </w:r>
      <w:r w:rsidR="002662C9" w:rsidRPr="00300497">
        <w:rPr>
          <w:rFonts w:ascii="Verdana" w:hAnsi="Verdana"/>
          <w:sz w:val="20"/>
          <w:szCs w:val="20"/>
        </w:rPr>
        <w:t xml:space="preserve">con </w:t>
      </w:r>
      <w:r w:rsidR="00843A15" w:rsidRPr="00300497">
        <w:rPr>
          <w:rFonts w:ascii="Verdana" w:hAnsi="Verdana"/>
          <w:sz w:val="20"/>
          <w:szCs w:val="20"/>
        </w:rPr>
        <w:t xml:space="preserve">demasiada </w:t>
      </w:r>
      <w:r w:rsidR="002662C9" w:rsidRPr="00300497">
        <w:rPr>
          <w:rFonts w:ascii="Verdana" w:hAnsi="Verdana"/>
          <w:sz w:val="20"/>
          <w:szCs w:val="20"/>
        </w:rPr>
        <w:t xml:space="preserve">frecuencia </w:t>
      </w:r>
      <w:r w:rsidR="002F77BC" w:rsidRPr="00300497">
        <w:rPr>
          <w:rFonts w:ascii="Verdana" w:hAnsi="Verdana"/>
          <w:sz w:val="20"/>
          <w:szCs w:val="20"/>
        </w:rPr>
        <w:t xml:space="preserve">han </w:t>
      </w:r>
      <w:r w:rsidRPr="00300497">
        <w:rPr>
          <w:rFonts w:ascii="Verdana" w:hAnsi="Verdana"/>
          <w:sz w:val="20"/>
          <w:szCs w:val="20"/>
        </w:rPr>
        <w:t xml:space="preserve">resultado </w:t>
      </w:r>
      <w:r w:rsidR="002662C9" w:rsidRPr="00300497">
        <w:rPr>
          <w:rFonts w:ascii="Verdana" w:hAnsi="Verdana"/>
          <w:sz w:val="20"/>
          <w:szCs w:val="20"/>
        </w:rPr>
        <w:t>f</w:t>
      </w:r>
      <w:r w:rsidR="002F77BC" w:rsidRPr="00300497">
        <w:rPr>
          <w:rFonts w:ascii="Verdana" w:hAnsi="Verdana"/>
          <w:sz w:val="20"/>
          <w:szCs w:val="20"/>
        </w:rPr>
        <w:t xml:space="preserve">atales en la historia, </w:t>
      </w:r>
      <w:r w:rsidR="001B2F9A" w:rsidRPr="00300497">
        <w:rPr>
          <w:rFonts w:ascii="Verdana" w:hAnsi="Verdana"/>
          <w:sz w:val="20"/>
          <w:szCs w:val="20"/>
        </w:rPr>
        <w:t>siendo suficiente con tra</w:t>
      </w:r>
      <w:r w:rsidR="00FA3DA7" w:rsidRPr="00300497">
        <w:rPr>
          <w:rFonts w:ascii="Verdana" w:hAnsi="Verdana"/>
          <w:sz w:val="20"/>
          <w:szCs w:val="20"/>
        </w:rPr>
        <w:t>e</w:t>
      </w:r>
      <w:r w:rsidR="001B2F9A" w:rsidRPr="00300497">
        <w:rPr>
          <w:rFonts w:ascii="Verdana" w:hAnsi="Verdana"/>
          <w:sz w:val="20"/>
          <w:szCs w:val="20"/>
        </w:rPr>
        <w:t xml:space="preserve">r </w:t>
      </w:r>
      <w:r w:rsidR="00A500F4" w:rsidRPr="00300497">
        <w:rPr>
          <w:rFonts w:ascii="Verdana" w:hAnsi="Verdana"/>
          <w:sz w:val="20"/>
          <w:szCs w:val="20"/>
        </w:rPr>
        <w:t>a</w:t>
      </w:r>
      <w:r w:rsidR="001B2F9A" w:rsidRPr="00300497">
        <w:rPr>
          <w:rFonts w:ascii="Verdana" w:hAnsi="Verdana"/>
          <w:sz w:val="20"/>
          <w:szCs w:val="20"/>
        </w:rPr>
        <w:t xml:space="preserve"> la memoria </w:t>
      </w:r>
      <w:r w:rsidR="00FA3DA7" w:rsidRPr="00300497">
        <w:rPr>
          <w:rFonts w:ascii="Verdana" w:hAnsi="Verdana"/>
          <w:sz w:val="20"/>
          <w:szCs w:val="20"/>
        </w:rPr>
        <w:t xml:space="preserve">las consecuencias de </w:t>
      </w:r>
      <w:r w:rsidR="003F3879" w:rsidRPr="00300497">
        <w:rPr>
          <w:rFonts w:ascii="Verdana" w:hAnsi="Verdana"/>
          <w:sz w:val="20"/>
          <w:szCs w:val="20"/>
        </w:rPr>
        <w:t>“</w:t>
      </w:r>
      <w:proofErr w:type="spellStart"/>
      <w:r w:rsidR="003F3879" w:rsidRPr="00300497">
        <w:rPr>
          <w:rFonts w:ascii="Verdana" w:hAnsi="Verdana"/>
          <w:sz w:val="20"/>
          <w:szCs w:val="20"/>
        </w:rPr>
        <w:t>Dred</w:t>
      </w:r>
      <w:proofErr w:type="spellEnd"/>
      <w:r w:rsidR="003F3879" w:rsidRPr="00300497">
        <w:rPr>
          <w:rFonts w:ascii="Verdana" w:hAnsi="Verdana"/>
          <w:sz w:val="20"/>
          <w:szCs w:val="20"/>
        </w:rPr>
        <w:t xml:space="preserve"> Scott V. Sandford” (60 U.S. 393) de 1856.</w:t>
      </w:r>
    </w:p>
    <w:p w14:paraId="6B31C404" w14:textId="77777777" w:rsidR="0003165C" w:rsidRPr="00300497" w:rsidRDefault="0003165C" w:rsidP="00B145C1">
      <w:pPr>
        <w:spacing w:after="0"/>
        <w:ind w:firstLine="708"/>
        <w:jc w:val="both"/>
        <w:rPr>
          <w:rFonts w:ascii="Verdana" w:hAnsi="Verdana"/>
          <w:sz w:val="20"/>
          <w:szCs w:val="20"/>
        </w:rPr>
      </w:pPr>
    </w:p>
    <w:p w14:paraId="6F39CB68" w14:textId="77777777" w:rsidR="00EE6FD1" w:rsidRPr="00300497" w:rsidRDefault="00146F27" w:rsidP="00B145C1">
      <w:pPr>
        <w:spacing w:after="0"/>
        <w:ind w:firstLine="708"/>
        <w:jc w:val="both"/>
        <w:rPr>
          <w:rFonts w:ascii="Verdana" w:hAnsi="Verdana"/>
          <w:sz w:val="20"/>
          <w:szCs w:val="20"/>
        </w:rPr>
      </w:pPr>
      <w:r w:rsidRPr="00300497">
        <w:rPr>
          <w:rFonts w:ascii="Verdana" w:hAnsi="Verdana"/>
          <w:sz w:val="20"/>
          <w:szCs w:val="20"/>
        </w:rPr>
        <w:t>3</w:t>
      </w:r>
      <w:r w:rsidR="00792404" w:rsidRPr="00300497">
        <w:rPr>
          <w:rFonts w:ascii="Verdana" w:hAnsi="Verdana"/>
          <w:sz w:val="20"/>
          <w:szCs w:val="20"/>
        </w:rPr>
        <w:t>1</w:t>
      </w:r>
      <w:r w:rsidR="0009462F" w:rsidRPr="00300497">
        <w:rPr>
          <w:rFonts w:ascii="Verdana" w:hAnsi="Verdana"/>
          <w:sz w:val="20"/>
          <w:szCs w:val="20"/>
        </w:rPr>
        <w:t xml:space="preserve"> </w:t>
      </w:r>
      <w:r w:rsidR="003F3879" w:rsidRPr="00300497">
        <w:rPr>
          <w:rFonts w:ascii="Verdana" w:hAnsi="Verdana"/>
          <w:sz w:val="20"/>
          <w:szCs w:val="20"/>
        </w:rPr>
        <w:t>–</w:t>
      </w:r>
      <w:r w:rsidR="0009462F" w:rsidRPr="00300497">
        <w:rPr>
          <w:rFonts w:ascii="Verdana" w:hAnsi="Verdana"/>
          <w:sz w:val="20"/>
          <w:szCs w:val="20"/>
        </w:rPr>
        <w:t xml:space="preserve"> </w:t>
      </w:r>
      <w:r w:rsidR="003F3879" w:rsidRPr="00300497">
        <w:rPr>
          <w:rFonts w:ascii="Verdana" w:hAnsi="Verdana"/>
          <w:sz w:val="20"/>
          <w:szCs w:val="20"/>
        </w:rPr>
        <w:t xml:space="preserve">En </w:t>
      </w:r>
      <w:r w:rsidR="00B622F7" w:rsidRPr="00300497">
        <w:rPr>
          <w:rFonts w:ascii="Verdana" w:hAnsi="Verdana"/>
          <w:sz w:val="20"/>
          <w:szCs w:val="20"/>
        </w:rPr>
        <w:t>la realidad</w:t>
      </w:r>
      <w:r w:rsidR="00B107BA" w:rsidRPr="00300497">
        <w:rPr>
          <w:rFonts w:ascii="Verdana" w:hAnsi="Verdana"/>
          <w:sz w:val="20"/>
          <w:szCs w:val="20"/>
        </w:rPr>
        <w:t xml:space="preserve"> social y política</w:t>
      </w:r>
      <w:r w:rsidR="003F3879" w:rsidRPr="00300497">
        <w:rPr>
          <w:rFonts w:ascii="Verdana" w:hAnsi="Verdana"/>
          <w:sz w:val="20"/>
          <w:szCs w:val="20"/>
        </w:rPr>
        <w:t xml:space="preserve">, no está </w:t>
      </w:r>
      <w:r w:rsidR="00B622F7" w:rsidRPr="00300497">
        <w:rPr>
          <w:rFonts w:ascii="Verdana" w:hAnsi="Verdana"/>
          <w:sz w:val="20"/>
          <w:szCs w:val="20"/>
        </w:rPr>
        <w:t>en las manos de esta Corte el poder de resolver el mayor conflicto internacional de la región</w:t>
      </w:r>
      <w:r w:rsidR="00E26AF1" w:rsidRPr="00300497">
        <w:rPr>
          <w:rFonts w:ascii="Verdana" w:hAnsi="Verdana"/>
          <w:sz w:val="20"/>
          <w:szCs w:val="20"/>
        </w:rPr>
        <w:t xml:space="preserve">, porque </w:t>
      </w:r>
      <w:r w:rsidR="005F7FD1" w:rsidRPr="00300497">
        <w:rPr>
          <w:rFonts w:ascii="Verdana" w:hAnsi="Verdana"/>
          <w:sz w:val="20"/>
          <w:szCs w:val="20"/>
        </w:rPr>
        <w:t>pertenece</w:t>
      </w:r>
      <w:r w:rsidR="00E26AF1" w:rsidRPr="00300497">
        <w:rPr>
          <w:rFonts w:ascii="Verdana" w:hAnsi="Verdana"/>
          <w:sz w:val="20"/>
          <w:szCs w:val="20"/>
        </w:rPr>
        <w:t xml:space="preserve"> </w:t>
      </w:r>
      <w:r w:rsidR="005F7FD1" w:rsidRPr="00300497">
        <w:rPr>
          <w:rFonts w:ascii="Verdana" w:hAnsi="Verdana"/>
          <w:sz w:val="20"/>
          <w:szCs w:val="20"/>
        </w:rPr>
        <w:t xml:space="preserve">al </w:t>
      </w:r>
      <w:r w:rsidR="00B622F7" w:rsidRPr="00300497">
        <w:rPr>
          <w:rFonts w:ascii="Verdana" w:hAnsi="Verdana"/>
          <w:sz w:val="20"/>
          <w:szCs w:val="20"/>
        </w:rPr>
        <w:lastRenderedPageBreak/>
        <w:t xml:space="preserve">terreno propio </w:t>
      </w:r>
      <w:r w:rsidR="00EE6FD1" w:rsidRPr="00300497">
        <w:rPr>
          <w:rFonts w:ascii="Verdana" w:hAnsi="Verdana"/>
          <w:sz w:val="20"/>
          <w:szCs w:val="20"/>
        </w:rPr>
        <w:t xml:space="preserve">y puro </w:t>
      </w:r>
      <w:r w:rsidR="00B622F7" w:rsidRPr="00300497">
        <w:rPr>
          <w:rFonts w:ascii="Verdana" w:hAnsi="Verdana"/>
          <w:sz w:val="20"/>
          <w:szCs w:val="20"/>
        </w:rPr>
        <w:t>de la política internacional</w:t>
      </w:r>
      <w:r w:rsidR="00EE6FD1" w:rsidRPr="00300497">
        <w:rPr>
          <w:rFonts w:ascii="Verdana" w:hAnsi="Verdana"/>
          <w:sz w:val="20"/>
          <w:szCs w:val="20"/>
        </w:rPr>
        <w:t xml:space="preserve"> y, por ende, cualquier decisión que sea capaz de incidir sobre ese conflicto, </w:t>
      </w:r>
      <w:r w:rsidR="0009462F" w:rsidRPr="00300497">
        <w:rPr>
          <w:rFonts w:ascii="Verdana" w:hAnsi="Verdana"/>
          <w:sz w:val="20"/>
          <w:szCs w:val="20"/>
        </w:rPr>
        <w:t xml:space="preserve">por jurídicamente fundada </w:t>
      </w:r>
      <w:r w:rsidR="00FA50F9" w:rsidRPr="00300497">
        <w:rPr>
          <w:rFonts w:ascii="Verdana" w:hAnsi="Verdana"/>
          <w:sz w:val="20"/>
          <w:szCs w:val="20"/>
        </w:rPr>
        <w:t xml:space="preserve">que fuese </w:t>
      </w:r>
      <w:r w:rsidR="001E1EB8" w:rsidRPr="00300497">
        <w:rPr>
          <w:rFonts w:ascii="Verdana" w:hAnsi="Verdana"/>
          <w:sz w:val="20"/>
          <w:szCs w:val="20"/>
        </w:rPr>
        <w:t>-</w:t>
      </w:r>
      <w:r w:rsidR="0009462F" w:rsidRPr="00300497">
        <w:rPr>
          <w:rFonts w:ascii="Verdana" w:hAnsi="Verdana"/>
          <w:sz w:val="20"/>
          <w:szCs w:val="20"/>
        </w:rPr>
        <w:t>y</w:t>
      </w:r>
      <w:r w:rsidR="002662C9" w:rsidRPr="00300497">
        <w:rPr>
          <w:rFonts w:ascii="Verdana" w:hAnsi="Verdana"/>
          <w:sz w:val="20"/>
          <w:szCs w:val="20"/>
        </w:rPr>
        <w:t xml:space="preserve"> </w:t>
      </w:r>
      <w:r w:rsidR="00FA50F9" w:rsidRPr="00300497">
        <w:rPr>
          <w:rFonts w:ascii="Verdana" w:hAnsi="Verdana"/>
          <w:sz w:val="20"/>
          <w:szCs w:val="20"/>
        </w:rPr>
        <w:t xml:space="preserve">acompañada </w:t>
      </w:r>
      <w:r w:rsidR="002662C9" w:rsidRPr="00300497">
        <w:rPr>
          <w:rFonts w:ascii="Verdana" w:hAnsi="Verdana"/>
          <w:sz w:val="20"/>
          <w:szCs w:val="20"/>
        </w:rPr>
        <w:t xml:space="preserve">con las </w:t>
      </w:r>
      <w:r w:rsidR="00FA50F9" w:rsidRPr="00300497">
        <w:rPr>
          <w:rFonts w:ascii="Verdana" w:hAnsi="Verdana"/>
          <w:sz w:val="20"/>
          <w:szCs w:val="20"/>
        </w:rPr>
        <w:t xml:space="preserve">más </w:t>
      </w:r>
      <w:r w:rsidR="002662C9" w:rsidRPr="00300497">
        <w:rPr>
          <w:rFonts w:ascii="Verdana" w:hAnsi="Verdana"/>
          <w:sz w:val="20"/>
          <w:szCs w:val="20"/>
        </w:rPr>
        <w:t>prudentes advertencias pertinentes</w:t>
      </w:r>
      <w:r w:rsidR="001E1EB8" w:rsidRPr="00300497">
        <w:rPr>
          <w:rFonts w:ascii="Verdana" w:hAnsi="Verdana"/>
          <w:sz w:val="20"/>
          <w:szCs w:val="20"/>
        </w:rPr>
        <w:t>-</w:t>
      </w:r>
      <w:r w:rsidR="00FA50F9" w:rsidRPr="00300497">
        <w:rPr>
          <w:rFonts w:ascii="Verdana" w:hAnsi="Verdana"/>
          <w:sz w:val="20"/>
          <w:szCs w:val="20"/>
        </w:rPr>
        <w:t xml:space="preserve">, </w:t>
      </w:r>
      <w:r w:rsidR="00E26AF1" w:rsidRPr="00300497">
        <w:rPr>
          <w:rFonts w:ascii="Verdana" w:hAnsi="Verdana"/>
          <w:sz w:val="20"/>
          <w:szCs w:val="20"/>
        </w:rPr>
        <w:t xml:space="preserve">no puede menos que </w:t>
      </w:r>
      <w:r w:rsidR="0009462F" w:rsidRPr="00300497">
        <w:rPr>
          <w:rFonts w:ascii="Verdana" w:hAnsi="Verdana"/>
          <w:sz w:val="20"/>
          <w:szCs w:val="20"/>
        </w:rPr>
        <w:t>deja</w:t>
      </w:r>
      <w:r w:rsidR="00E26AF1" w:rsidRPr="00300497">
        <w:rPr>
          <w:rFonts w:ascii="Verdana" w:hAnsi="Verdana"/>
          <w:sz w:val="20"/>
          <w:szCs w:val="20"/>
        </w:rPr>
        <w:t>r</w:t>
      </w:r>
      <w:r w:rsidR="0009462F" w:rsidRPr="00300497">
        <w:rPr>
          <w:rFonts w:ascii="Verdana" w:hAnsi="Verdana"/>
          <w:sz w:val="20"/>
          <w:szCs w:val="20"/>
        </w:rPr>
        <w:t xml:space="preserve"> en manos de la política “pura” </w:t>
      </w:r>
      <w:r w:rsidR="00EE6FD1" w:rsidRPr="00300497">
        <w:rPr>
          <w:rFonts w:ascii="Verdana" w:hAnsi="Verdana"/>
          <w:sz w:val="20"/>
          <w:szCs w:val="20"/>
        </w:rPr>
        <w:t>la forma en que haya de incidir</w:t>
      </w:r>
      <w:r w:rsidR="00A83DDB" w:rsidRPr="00300497">
        <w:rPr>
          <w:rFonts w:ascii="Verdana" w:hAnsi="Verdana"/>
          <w:sz w:val="20"/>
          <w:szCs w:val="20"/>
        </w:rPr>
        <w:t xml:space="preserve"> en la </w:t>
      </w:r>
      <w:r w:rsidR="002B23A4" w:rsidRPr="00300497">
        <w:rPr>
          <w:rFonts w:ascii="Verdana" w:hAnsi="Verdana"/>
          <w:sz w:val="20"/>
          <w:szCs w:val="20"/>
        </w:rPr>
        <w:t xml:space="preserve">concreta </w:t>
      </w:r>
      <w:r w:rsidR="00A83DDB" w:rsidRPr="00300497">
        <w:rPr>
          <w:rFonts w:ascii="Verdana" w:hAnsi="Verdana"/>
          <w:sz w:val="20"/>
          <w:szCs w:val="20"/>
        </w:rPr>
        <w:t>lucha de poder</w:t>
      </w:r>
      <w:r w:rsidR="005F7FD1" w:rsidRPr="00300497">
        <w:rPr>
          <w:rFonts w:ascii="Verdana" w:hAnsi="Verdana"/>
          <w:sz w:val="20"/>
          <w:szCs w:val="20"/>
        </w:rPr>
        <w:t xml:space="preserve">. Es como lanzar </w:t>
      </w:r>
      <w:r w:rsidR="00EE6FD1" w:rsidRPr="00300497">
        <w:rPr>
          <w:rFonts w:ascii="Verdana" w:hAnsi="Verdana"/>
          <w:sz w:val="20"/>
          <w:szCs w:val="20"/>
        </w:rPr>
        <w:t xml:space="preserve">una botella al mar, sin saber a qué playa habrá de dar y sin posibilidad alguna de recogerla. </w:t>
      </w:r>
    </w:p>
    <w:p w14:paraId="173D3BA9" w14:textId="77777777" w:rsidR="007D35B0" w:rsidRPr="00300497" w:rsidRDefault="00EE6FD1" w:rsidP="00B145C1">
      <w:pPr>
        <w:spacing w:after="0"/>
        <w:ind w:firstLine="708"/>
        <w:jc w:val="both"/>
        <w:rPr>
          <w:rFonts w:ascii="Verdana" w:hAnsi="Verdana"/>
          <w:sz w:val="20"/>
          <w:szCs w:val="20"/>
        </w:rPr>
      </w:pPr>
      <w:r w:rsidRPr="00300497">
        <w:rPr>
          <w:rFonts w:ascii="Verdana" w:hAnsi="Verdana"/>
          <w:sz w:val="20"/>
          <w:szCs w:val="20"/>
        </w:rPr>
        <w:t xml:space="preserve">La mayoría de la Corte, con </w:t>
      </w:r>
      <w:r w:rsidR="00E26AF1" w:rsidRPr="00300497">
        <w:rPr>
          <w:rFonts w:ascii="Verdana" w:hAnsi="Verdana"/>
          <w:sz w:val="20"/>
          <w:szCs w:val="20"/>
        </w:rPr>
        <w:t xml:space="preserve">su consabida </w:t>
      </w:r>
      <w:r w:rsidR="003F3879" w:rsidRPr="00300497">
        <w:rPr>
          <w:rFonts w:ascii="Verdana" w:hAnsi="Verdana"/>
          <w:sz w:val="20"/>
          <w:szCs w:val="20"/>
        </w:rPr>
        <w:t xml:space="preserve">y tradicional </w:t>
      </w:r>
      <w:r w:rsidRPr="00300497">
        <w:rPr>
          <w:rFonts w:ascii="Verdana" w:hAnsi="Verdana"/>
          <w:sz w:val="20"/>
          <w:szCs w:val="20"/>
        </w:rPr>
        <w:t xml:space="preserve">prudencia y sabiduría, responde ateniéndose al derecho, </w:t>
      </w:r>
      <w:r w:rsidR="00293B2D" w:rsidRPr="00300497">
        <w:rPr>
          <w:rFonts w:ascii="Verdana" w:hAnsi="Verdana"/>
          <w:sz w:val="20"/>
          <w:szCs w:val="20"/>
        </w:rPr>
        <w:t>propo</w:t>
      </w:r>
      <w:r w:rsidR="00E26AF1" w:rsidRPr="00300497">
        <w:rPr>
          <w:rFonts w:ascii="Verdana" w:hAnsi="Verdana"/>
          <w:sz w:val="20"/>
          <w:szCs w:val="20"/>
        </w:rPr>
        <w:t xml:space="preserve">rciona </w:t>
      </w:r>
      <w:r w:rsidR="00293B2D" w:rsidRPr="00300497">
        <w:rPr>
          <w:rFonts w:ascii="Verdana" w:hAnsi="Verdana"/>
          <w:sz w:val="20"/>
          <w:szCs w:val="20"/>
        </w:rPr>
        <w:t>respuestas razonables a las preguntas de la Opinión Co</w:t>
      </w:r>
      <w:r w:rsidR="00E26AF1" w:rsidRPr="00300497">
        <w:rPr>
          <w:rFonts w:ascii="Verdana" w:hAnsi="Verdana"/>
          <w:sz w:val="20"/>
          <w:szCs w:val="20"/>
        </w:rPr>
        <w:t>n</w:t>
      </w:r>
      <w:r w:rsidR="00293B2D" w:rsidRPr="00300497">
        <w:rPr>
          <w:rFonts w:ascii="Verdana" w:hAnsi="Verdana"/>
          <w:sz w:val="20"/>
          <w:szCs w:val="20"/>
        </w:rPr>
        <w:t xml:space="preserve">sultiva, </w:t>
      </w:r>
      <w:r w:rsidR="001E1EB8" w:rsidRPr="00300497">
        <w:rPr>
          <w:rFonts w:ascii="Verdana" w:hAnsi="Verdana"/>
          <w:sz w:val="20"/>
          <w:szCs w:val="20"/>
        </w:rPr>
        <w:t xml:space="preserve">formula las advertencias del caso, </w:t>
      </w:r>
      <w:r w:rsidRPr="00300497">
        <w:rPr>
          <w:rFonts w:ascii="Verdana" w:hAnsi="Verdana"/>
          <w:sz w:val="20"/>
          <w:szCs w:val="20"/>
        </w:rPr>
        <w:t>pero en lo fáctico, lan</w:t>
      </w:r>
      <w:r w:rsidR="00293B2D" w:rsidRPr="00300497">
        <w:rPr>
          <w:rFonts w:ascii="Verdana" w:hAnsi="Verdana"/>
          <w:sz w:val="20"/>
          <w:szCs w:val="20"/>
        </w:rPr>
        <w:t>z</w:t>
      </w:r>
      <w:r w:rsidRPr="00300497">
        <w:rPr>
          <w:rFonts w:ascii="Verdana" w:hAnsi="Verdana"/>
          <w:sz w:val="20"/>
          <w:szCs w:val="20"/>
        </w:rPr>
        <w:t xml:space="preserve">a un mensaje </w:t>
      </w:r>
      <w:r w:rsidR="00A83DDB" w:rsidRPr="00300497">
        <w:rPr>
          <w:rFonts w:ascii="Verdana" w:hAnsi="Verdana"/>
          <w:sz w:val="20"/>
          <w:szCs w:val="20"/>
        </w:rPr>
        <w:t>que la</w:t>
      </w:r>
      <w:r w:rsidRPr="00300497">
        <w:rPr>
          <w:rFonts w:ascii="Verdana" w:hAnsi="Verdana"/>
          <w:sz w:val="20"/>
          <w:szCs w:val="20"/>
        </w:rPr>
        <w:t xml:space="preserve"> política</w:t>
      </w:r>
      <w:r w:rsidR="00A83DDB" w:rsidRPr="00300497">
        <w:rPr>
          <w:rFonts w:ascii="Verdana" w:hAnsi="Verdana"/>
          <w:sz w:val="20"/>
          <w:szCs w:val="20"/>
        </w:rPr>
        <w:t xml:space="preserve"> “pu</w:t>
      </w:r>
      <w:r w:rsidR="005F7FD1" w:rsidRPr="00300497">
        <w:rPr>
          <w:rFonts w:ascii="Verdana" w:hAnsi="Verdana"/>
          <w:sz w:val="20"/>
          <w:szCs w:val="20"/>
        </w:rPr>
        <w:t>r</w:t>
      </w:r>
      <w:r w:rsidR="00A83DDB" w:rsidRPr="00300497">
        <w:rPr>
          <w:rFonts w:ascii="Verdana" w:hAnsi="Verdana"/>
          <w:sz w:val="20"/>
          <w:szCs w:val="20"/>
        </w:rPr>
        <w:t xml:space="preserve">a” y descarnada </w:t>
      </w:r>
      <w:r w:rsidR="00293B2D" w:rsidRPr="00300497">
        <w:rPr>
          <w:rFonts w:ascii="Verdana" w:hAnsi="Verdana"/>
          <w:sz w:val="20"/>
          <w:szCs w:val="20"/>
        </w:rPr>
        <w:t xml:space="preserve">habrá de usar del </w:t>
      </w:r>
      <w:r w:rsidR="00E26AF1" w:rsidRPr="00300497">
        <w:rPr>
          <w:rFonts w:ascii="Verdana" w:hAnsi="Verdana"/>
          <w:sz w:val="20"/>
          <w:szCs w:val="20"/>
        </w:rPr>
        <w:t xml:space="preserve">arbitrario modo que </w:t>
      </w:r>
      <w:r w:rsidR="00293B2D" w:rsidRPr="00300497">
        <w:rPr>
          <w:rFonts w:ascii="Verdana" w:hAnsi="Verdana"/>
          <w:sz w:val="20"/>
          <w:szCs w:val="20"/>
        </w:rPr>
        <w:t xml:space="preserve">las circunstancias hagan que </w:t>
      </w:r>
      <w:r w:rsidR="00E26AF1" w:rsidRPr="00300497">
        <w:rPr>
          <w:rFonts w:ascii="Verdana" w:hAnsi="Verdana"/>
          <w:sz w:val="20"/>
          <w:szCs w:val="20"/>
        </w:rPr>
        <w:t xml:space="preserve">lo considere </w:t>
      </w:r>
      <w:r w:rsidR="00293B2D" w:rsidRPr="00300497">
        <w:rPr>
          <w:rFonts w:ascii="Verdana" w:hAnsi="Verdana"/>
          <w:sz w:val="20"/>
          <w:szCs w:val="20"/>
        </w:rPr>
        <w:t xml:space="preserve">funcional </w:t>
      </w:r>
      <w:r w:rsidR="00E26AF1" w:rsidRPr="00300497">
        <w:rPr>
          <w:rFonts w:ascii="Verdana" w:hAnsi="Verdana"/>
          <w:sz w:val="20"/>
          <w:szCs w:val="20"/>
        </w:rPr>
        <w:t>alguno de los intereses o bandos e</w:t>
      </w:r>
      <w:r w:rsidR="00293B2D" w:rsidRPr="00300497">
        <w:rPr>
          <w:rFonts w:ascii="Verdana" w:hAnsi="Verdana"/>
          <w:sz w:val="20"/>
          <w:szCs w:val="20"/>
        </w:rPr>
        <w:t>n pugna</w:t>
      </w:r>
      <w:r w:rsidR="00A83DDB" w:rsidRPr="00300497">
        <w:rPr>
          <w:rFonts w:ascii="Verdana" w:hAnsi="Verdana"/>
          <w:sz w:val="20"/>
          <w:szCs w:val="20"/>
        </w:rPr>
        <w:t xml:space="preserve">, puesto que </w:t>
      </w:r>
      <w:r w:rsidRPr="00300497">
        <w:rPr>
          <w:rFonts w:ascii="Verdana" w:hAnsi="Verdana"/>
          <w:sz w:val="20"/>
          <w:szCs w:val="20"/>
        </w:rPr>
        <w:t>carece de</w:t>
      </w:r>
      <w:r w:rsidR="00A83DDB" w:rsidRPr="00300497">
        <w:rPr>
          <w:rFonts w:ascii="Verdana" w:hAnsi="Verdana"/>
          <w:sz w:val="20"/>
          <w:szCs w:val="20"/>
        </w:rPr>
        <w:t>l “</w:t>
      </w:r>
      <w:proofErr w:type="spellStart"/>
      <w:r w:rsidR="00A83DDB" w:rsidRPr="00300497">
        <w:rPr>
          <w:rFonts w:ascii="Verdana" w:hAnsi="Verdana"/>
          <w:sz w:val="20"/>
          <w:szCs w:val="20"/>
        </w:rPr>
        <w:t>imperium</w:t>
      </w:r>
      <w:proofErr w:type="spellEnd"/>
      <w:r w:rsidR="00A83DDB" w:rsidRPr="00300497">
        <w:rPr>
          <w:rFonts w:ascii="Verdana" w:hAnsi="Verdana"/>
          <w:sz w:val="20"/>
          <w:szCs w:val="20"/>
        </w:rPr>
        <w:t xml:space="preserve">” necesario para controlar </w:t>
      </w:r>
      <w:r w:rsidR="00293B2D" w:rsidRPr="00300497">
        <w:rPr>
          <w:rFonts w:ascii="Verdana" w:hAnsi="Verdana"/>
          <w:sz w:val="20"/>
          <w:szCs w:val="20"/>
        </w:rPr>
        <w:t>el uso que haga de la botella quien la recoja</w:t>
      </w:r>
      <w:r w:rsidR="00A83DDB" w:rsidRPr="00300497">
        <w:rPr>
          <w:rFonts w:ascii="Verdana" w:hAnsi="Verdana"/>
          <w:sz w:val="20"/>
          <w:szCs w:val="20"/>
        </w:rPr>
        <w:t>,</w:t>
      </w:r>
      <w:r w:rsidR="00293B2D" w:rsidRPr="00300497">
        <w:rPr>
          <w:rFonts w:ascii="Verdana" w:hAnsi="Verdana"/>
          <w:sz w:val="20"/>
          <w:szCs w:val="20"/>
        </w:rPr>
        <w:t xml:space="preserve"> quién sabe en qué lejana</w:t>
      </w:r>
      <w:r w:rsidR="003F3879" w:rsidRPr="00300497">
        <w:rPr>
          <w:rFonts w:ascii="Verdana" w:hAnsi="Verdana"/>
          <w:sz w:val="20"/>
          <w:szCs w:val="20"/>
        </w:rPr>
        <w:t xml:space="preserve"> playa</w:t>
      </w:r>
      <w:r w:rsidRPr="00300497">
        <w:rPr>
          <w:rFonts w:ascii="Verdana" w:hAnsi="Verdana"/>
          <w:sz w:val="20"/>
          <w:szCs w:val="20"/>
        </w:rPr>
        <w:t>.</w:t>
      </w:r>
    </w:p>
    <w:p w14:paraId="23268502" w14:textId="77777777" w:rsidR="00ED72A1" w:rsidRPr="00300497" w:rsidRDefault="00EE6FD1" w:rsidP="00B145C1">
      <w:pPr>
        <w:spacing w:after="0"/>
        <w:ind w:firstLine="708"/>
        <w:jc w:val="both"/>
        <w:rPr>
          <w:rFonts w:ascii="Verdana" w:hAnsi="Verdana"/>
          <w:sz w:val="20"/>
          <w:szCs w:val="20"/>
        </w:rPr>
      </w:pPr>
      <w:r w:rsidRPr="00300497">
        <w:rPr>
          <w:rFonts w:ascii="Verdana" w:hAnsi="Verdana"/>
          <w:sz w:val="20"/>
          <w:szCs w:val="20"/>
        </w:rPr>
        <w:t xml:space="preserve">  </w:t>
      </w:r>
      <w:r w:rsidR="00B622F7" w:rsidRPr="00300497">
        <w:rPr>
          <w:rFonts w:ascii="Verdana" w:hAnsi="Verdana"/>
          <w:sz w:val="20"/>
          <w:szCs w:val="20"/>
        </w:rPr>
        <w:t xml:space="preserve"> </w:t>
      </w:r>
    </w:p>
    <w:p w14:paraId="17C96390" w14:textId="77777777" w:rsidR="00E371AD" w:rsidRPr="00300497" w:rsidRDefault="00792404" w:rsidP="00B145C1">
      <w:pPr>
        <w:spacing w:after="0"/>
        <w:ind w:firstLine="708"/>
        <w:jc w:val="both"/>
        <w:rPr>
          <w:rFonts w:ascii="Verdana" w:hAnsi="Verdana"/>
          <w:sz w:val="20"/>
          <w:szCs w:val="20"/>
        </w:rPr>
      </w:pPr>
      <w:r w:rsidRPr="00300497">
        <w:rPr>
          <w:rFonts w:ascii="Verdana" w:hAnsi="Verdana"/>
          <w:sz w:val="20"/>
          <w:szCs w:val="20"/>
        </w:rPr>
        <w:t>32</w:t>
      </w:r>
      <w:r w:rsidR="002F47FB" w:rsidRPr="00300497">
        <w:rPr>
          <w:rFonts w:ascii="Verdana" w:hAnsi="Verdana"/>
          <w:sz w:val="20"/>
          <w:szCs w:val="20"/>
        </w:rPr>
        <w:t xml:space="preserve"> - Por </w:t>
      </w:r>
      <w:r w:rsidR="00A83DDB" w:rsidRPr="00300497">
        <w:rPr>
          <w:rFonts w:ascii="Verdana" w:hAnsi="Verdana"/>
          <w:sz w:val="20"/>
          <w:szCs w:val="20"/>
        </w:rPr>
        <w:t xml:space="preserve">todas las razones antes expuestas </w:t>
      </w:r>
      <w:r w:rsidR="002F47FB" w:rsidRPr="00300497">
        <w:rPr>
          <w:rFonts w:ascii="Verdana" w:hAnsi="Verdana"/>
          <w:sz w:val="20"/>
          <w:szCs w:val="20"/>
        </w:rPr>
        <w:t xml:space="preserve">entiendo que </w:t>
      </w:r>
      <w:r w:rsidR="0084231F" w:rsidRPr="00300497">
        <w:rPr>
          <w:rFonts w:ascii="Verdana" w:hAnsi="Verdana"/>
          <w:sz w:val="20"/>
          <w:szCs w:val="20"/>
        </w:rPr>
        <w:t>(a) las preguntas que se dirigen a esta Corte están referidas al caso particular de</w:t>
      </w:r>
      <w:r w:rsidR="00C761F6" w:rsidRPr="00300497">
        <w:rPr>
          <w:rFonts w:ascii="Verdana" w:hAnsi="Verdana"/>
          <w:sz w:val="20"/>
          <w:szCs w:val="20"/>
        </w:rPr>
        <w:t xml:space="preserve"> </w:t>
      </w:r>
      <w:r w:rsidR="0084231F" w:rsidRPr="00300497">
        <w:rPr>
          <w:rFonts w:ascii="Verdana" w:hAnsi="Verdana"/>
          <w:sz w:val="20"/>
          <w:szCs w:val="20"/>
        </w:rPr>
        <w:t>l</w:t>
      </w:r>
      <w:r w:rsidR="00C761F6" w:rsidRPr="00300497">
        <w:rPr>
          <w:rFonts w:ascii="Verdana" w:hAnsi="Verdana"/>
          <w:sz w:val="20"/>
          <w:szCs w:val="20"/>
        </w:rPr>
        <w:t xml:space="preserve">a desvinculación del </w:t>
      </w:r>
      <w:r w:rsidR="0084231F" w:rsidRPr="00300497">
        <w:rPr>
          <w:rFonts w:ascii="Verdana" w:hAnsi="Verdana"/>
          <w:sz w:val="20"/>
          <w:szCs w:val="20"/>
        </w:rPr>
        <w:t>Estado de Venezuela</w:t>
      </w:r>
      <w:r w:rsidR="00C761F6" w:rsidRPr="00300497">
        <w:rPr>
          <w:rFonts w:ascii="Verdana" w:hAnsi="Verdana"/>
          <w:sz w:val="20"/>
          <w:szCs w:val="20"/>
        </w:rPr>
        <w:t xml:space="preserve"> del sistema continental</w:t>
      </w:r>
      <w:r w:rsidR="00E26AF1" w:rsidRPr="00300497">
        <w:rPr>
          <w:rFonts w:ascii="Verdana" w:hAnsi="Verdana"/>
          <w:sz w:val="20"/>
          <w:szCs w:val="20"/>
        </w:rPr>
        <w:t xml:space="preserve">; (b) </w:t>
      </w:r>
      <w:r w:rsidR="00C761F6" w:rsidRPr="00300497">
        <w:rPr>
          <w:rFonts w:ascii="Verdana" w:hAnsi="Verdana"/>
          <w:sz w:val="20"/>
          <w:szCs w:val="20"/>
        </w:rPr>
        <w:t xml:space="preserve">la consulta </w:t>
      </w:r>
      <w:r w:rsidR="002F0DAB" w:rsidRPr="00300497">
        <w:rPr>
          <w:rFonts w:ascii="Verdana" w:hAnsi="Verdana"/>
          <w:sz w:val="20"/>
          <w:szCs w:val="20"/>
        </w:rPr>
        <w:t>no responde</w:t>
      </w:r>
      <w:r w:rsidR="0084231F" w:rsidRPr="00300497">
        <w:rPr>
          <w:rFonts w:ascii="Verdana" w:hAnsi="Verdana"/>
          <w:sz w:val="20"/>
          <w:szCs w:val="20"/>
        </w:rPr>
        <w:t xml:space="preserve"> al objetivo preventivo que habilita la competencia consultiva de la Corte</w:t>
      </w:r>
      <w:r w:rsidR="00BA2EEB" w:rsidRPr="00300497">
        <w:rPr>
          <w:rFonts w:ascii="Verdana" w:hAnsi="Verdana"/>
          <w:sz w:val="20"/>
          <w:szCs w:val="20"/>
        </w:rPr>
        <w:t xml:space="preserve"> conforme al artículo 64 de la Convención Americana</w:t>
      </w:r>
      <w:r w:rsidR="0084231F" w:rsidRPr="00300497">
        <w:rPr>
          <w:rFonts w:ascii="Verdana" w:hAnsi="Verdana"/>
          <w:sz w:val="20"/>
          <w:szCs w:val="20"/>
        </w:rPr>
        <w:t>; (</w:t>
      </w:r>
      <w:r w:rsidR="00E26AF1" w:rsidRPr="00300497">
        <w:rPr>
          <w:rFonts w:ascii="Verdana" w:hAnsi="Verdana"/>
          <w:sz w:val="20"/>
          <w:szCs w:val="20"/>
        </w:rPr>
        <w:t>c</w:t>
      </w:r>
      <w:r w:rsidR="0084231F" w:rsidRPr="00300497">
        <w:rPr>
          <w:rFonts w:ascii="Verdana" w:hAnsi="Verdana"/>
          <w:sz w:val="20"/>
          <w:szCs w:val="20"/>
        </w:rPr>
        <w:t>) la desvinculación del Estado de Venezuela del sistema se inscribe en el conflicto de mayor volumen que se plantea hoy en la política internacional regional</w:t>
      </w:r>
      <w:r w:rsidR="00FA50F9" w:rsidRPr="00300497">
        <w:rPr>
          <w:rFonts w:ascii="Verdana" w:hAnsi="Verdana"/>
          <w:sz w:val="20"/>
          <w:szCs w:val="20"/>
        </w:rPr>
        <w:t xml:space="preserve"> entre Estados</w:t>
      </w:r>
      <w:r w:rsidR="0084231F" w:rsidRPr="00300497">
        <w:rPr>
          <w:rFonts w:ascii="Verdana" w:hAnsi="Verdana"/>
          <w:sz w:val="20"/>
          <w:szCs w:val="20"/>
        </w:rPr>
        <w:t>; (</w:t>
      </w:r>
      <w:r w:rsidR="00E26AF1" w:rsidRPr="00300497">
        <w:rPr>
          <w:rFonts w:ascii="Verdana" w:hAnsi="Verdana"/>
          <w:sz w:val="20"/>
          <w:szCs w:val="20"/>
        </w:rPr>
        <w:t>d</w:t>
      </w:r>
      <w:r w:rsidR="0084231F" w:rsidRPr="00300497">
        <w:rPr>
          <w:rFonts w:ascii="Verdana" w:hAnsi="Verdana"/>
          <w:sz w:val="20"/>
          <w:szCs w:val="20"/>
        </w:rPr>
        <w:t>) por ajustada al derecho</w:t>
      </w:r>
      <w:r w:rsidR="001E1EB8" w:rsidRPr="00300497">
        <w:rPr>
          <w:rFonts w:ascii="Verdana" w:hAnsi="Verdana"/>
          <w:sz w:val="20"/>
          <w:szCs w:val="20"/>
        </w:rPr>
        <w:t xml:space="preserve"> y con las más prudentes advertencias conducentes por parte de </w:t>
      </w:r>
      <w:r w:rsidR="0084231F" w:rsidRPr="00300497">
        <w:rPr>
          <w:rFonts w:ascii="Verdana" w:hAnsi="Verdana"/>
          <w:sz w:val="20"/>
          <w:szCs w:val="20"/>
        </w:rPr>
        <w:t xml:space="preserve">la Corte, </w:t>
      </w:r>
      <w:r w:rsidR="00E371AD" w:rsidRPr="00300497">
        <w:rPr>
          <w:rFonts w:ascii="Verdana" w:hAnsi="Verdana"/>
          <w:sz w:val="20"/>
          <w:szCs w:val="20"/>
        </w:rPr>
        <w:t xml:space="preserve">será inevitable que sea </w:t>
      </w:r>
      <w:r w:rsidR="0084231F" w:rsidRPr="00300497">
        <w:rPr>
          <w:rFonts w:ascii="Verdana" w:hAnsi="Verdana"/>
          <w:sz w:val="20"/>
          <w:szCs w:val="20"/>
        </w:rPr>
        <w:t xml:space="preserve">leída </w:t>
      </w:r>
      <w:r w:rsidR="00E371AD" w:rsidRPr="00300497">
        <w:rPr>
          <w:rFonts w:ascii="Verdana" w:hAnsi="Verdana"/>
          <w:sz w:val="20"/>
          <w:szCs w:val="20"/>
        </w:rPr>
        <w:t xml:space="preserve">de modo funcional </w:t>
      </w:r>
      <w:r w:rsidR="0084231F" w:rsidRPr="00300497">
        <w:rPr>
          <w:rFonts w:ascii="Verdana" w:hAnsi="Verdana"/>
          <w:sz w:val="20"/>
          <w:szCs w:val="20"/>
        </w:rPr>
        <w:t xml:space="preserve">por </w:t>
      </w:r>
      <w:r w:rsidR="00BA2EEB" w:rsidRPr="00300497">
        <w:rPr>
          <w:rFonts w:ascii="Verdana" w:hAnsi="Verdana"/>
          <w:sz w:val="20"/>
          <w:szCs w:val="20"/>
        </w:rPr>
        <w:t xml:space="preserve">alguno de </w:t>
      </w:r>
      <w:r w:rsidR="0084231F" w:rsidRPr="00300497">
        <w:rPr>
          <w:rFonts w:ascii="Verdana" w:hAnsi="Verdana"/>
          <w:sz w:val="20"/>
          <w:szCs w:val="20"/>
        </w:rPr>
        <w:t>los contendientes en</w:t>
      </w:r>
      <w:r w:rsidR="002B23A4" w:rsidRPr="00300497">
        <w:rPr>
          <w:rFonts w:ascii="Verdana" w:hAnsi="Verdana"/>
          <w:sz w:val="20"/>
          <w:szCs w:val="20"/>
        </w:rPr>
        <w:t xml:space="preserve"> la</w:t>
      </w:r>
      <w:r w:rsidR="0084231F" w:rsidRPr="00300497">
        <w:rPr>
          <w:rFonts w:ascii="Verdana" w:hAnsi="Verdana"/>
          <w:sz w:val="20"/>
          <w:szCs w:val="20"/>
        </w:rPr>
        <w:t xml:space="preserve"> pugna política</w:t>
      </w:r>
      <w:r w:rsidR="002B23A4" w:rsidRPr="00300497">
        <w:rPr>
          <w:rFonts w:ascii="Verdana" w:hAnsi="Verdana"/>
          <w:sz w:val="20"/>
          <w:szCs w:val="20"/>
        </w:rPr>
        <w:t xml:space="preserve"> internacional</w:t>
      </w:r>
      <w:r w:rsidR="0084231F" w:rsidRPr="00300497">
        <w:rPr>
          <w:rFonts w:ascii="Verdana" w:hAnsi="Verdana"/>
          <w:sz w:val="20"/>
          <w:szCs w:val="20"/>
        </w:rPr>
        <w:t>; (</w:t>
      </w:r>
      <w:r w:rsidR="00E26AF1" w:rsidRPr="00300497">
        <w:rPr>
          <w:rFonts w:ascii="Verdana" w:hAnsi="Verdana"/>
          <w:sz w:val="20"/>
          <w:szCs w:val="20"/>
        </w:rPr>
        <w:t>e</w:t>
      </w:r>
      <w:r w:rsidR="0084231F" w:rsidRPr="00300497">
        <w:rPr>
          <w:rFonts w:ascii="Verdana" w:hAnsi="Verdana"/>
          <w:sz w:val="20"/>
          <w:szCs w:val="20"/>
        </w:rPr>
        <w:t xml:space="preserve">) </w:t>
      </w:r>
      <w:r w:rsidR="00E371AD" w:rsidRPr="00300497">
        <w:rPr>
          <w:rFonts w:ascii="Verdana" w:hAnsi="Verdana"/>
          <w:sz w:val="20"/>
          <w:szCs w:val="20"/>
        </w:rPr>
        <w:t>dada la</w:t>
      </w:r>
      <w:r w:rsidR="002B23A4" w:rsidRPr="00300497">
        <w:rPr>
          <w:rFonts w:ascii="Verdana" w:hAnsi="Verdana"/>
          <w:sz w:val="20"/>
          <w:szCs w:val="20"/>
        </w:rPr>
        <w:t xml:space="preserve"> magnitud y</w:t>
      </w:r>
      <w:r w:rsidR="00E371AD" w:rsidRPr="00300497">
        <w:rPr>
          <w:rFonts w:ascii="Verdana" w:hAnsi="Verdana"/>
          <w:sz w:val="20"/>
          <w:szCs w:val="20"/>
        </w:rPr>
        <w:t xml:space="preserve"> virulencia del conflicto, existe el grave peligro de que lo prudente</w:t>
      </w:r>
      <w:r w:rsidR="001E1EB8" w:rsidRPr="00300497">
        <w:rPr>
          <w:rFonts w:ascii="Verdana" w:hAnsi="Verdana"/>
          <w:sz w:val="20"/>
          <w:szCs w:val="20"/>
        </w:rPr>
        <w:t>mente advertido</w:t>
      </w:r>
      <w:r w:rsidR="00E371AD" w:rsidRPr="00300497">
        <w:rPr>
          <w:rFonts w:ascii="Verdana" w:hAnsi="Verdana"/>
          <w:sz w:val="20"/>
          <w:szCs w:val="20"/>
        </w:rPr>
        <w:t xml:space="preserve"> y jurídicamente manifestado por esta Corte</w:t>
      </w:r>
      <w:r w:rsidR="001E1EB8" w:rsidRPr="00300497">
        <w:rPr>
          <w:rFonts w:ascii="Verdana" w:hAnsi="Verdana"/>
          <w:sz w:val="20"/>
          <w:szCs w:val="20"/>
        </w:rPr>
        <w:t>,</w:t>
      </w:r>
      <w:r w:rsidR="00E371AD" w:rsidRPr="00300497">
        <w:rPr>
          <w:rFonts w:ascii="Verdana" w:hAnsi="Verdana"/>
          <w:sz w:val="20"/>
          <w:szCs w:val="20"/>
        </w:rPr>
        <w:t xml:space="preserve"> pueda ser manipulado y desvirtuado para legitimar eventuales actos de violencia; (</w:t>
      </w:r>
      <w:r w:rsidR="00E26AF1" w:rsidRPr="00300497">
        <w:rPr>
          <w:rFonts w:ascii="Verdana" w:hAnsi="Verdana"/>
          <w:sz w:val="20"/>
          <w:szCs w:val="20"/>
        </w:rPr>
        <w:t>f</w:t>
      </w:r>
      <w:r w:rsidR="00E371AD" w:rsidRPr="00300497">
        <w:rPr>
          <w:rFonts w:ascii="Verdana" w:hAnsi="Verdana"/>
          <w:sz w:val="20"/>
          <w:szCs w:val="20"/>
        </w:rPr>
        <w:t xml:space="preserve">) la magnitud del conflicto político respecto del Estado de Venezuela hace evidente que se trata de un claro caso de pura política internacional, respecto del cual la Corte carece en la práctica de </w:t>
      </w:r>
      <w:r w:rsidR="00A83DDB" w:rsidRPr="00300497">
        <w:rPr>
          <w:rFonts w:ascii="Verdana" w:hAnsi="Verdana"/>
          <w:sz w:val="20"/>
          <w:szCs w:val="20"/>
        </w:rPr>
        <w:t>“</w:t>
      </w:r>
      <w:proofErr w:type="spellStart"/>
      <w:r w:rsidR="00A83DDB" w:rsidRPr="00300497">
        <w:rPr>
          <w:rFonts w:ascii="Verdana" w:hAnsi="Verdana"/>
          <w:sz w:val="20"/>
          <w:szCs w:val="20"/>
        </w:rPr>
        <w:t>imperium</w:t>
      </w:r>
      <w:proofErr w:type="spellEnd"/>
      <w:r w:rsidR="00A83DDB" w:rsidRPr="00300497">
        <w:rPr>
          <w:rFonts w:ascii="Verdana" w:hAnsi="Verdana"/>
          <w:sz w:val="20"/>
          <w:szCs w:val="20"/>
        </w:rPr>
        <w:t xml:space="preserve">” </w:t>
      </w:r>
      <w:r w:rsidR="00E371AD" w:rsidRPr="00300497">
        <w:rPr>
          <w:rFonts w:ascii="Verdana" w:hAnsi="Verdana"/>
          <w:sz w:val="20"/>
          <w:szCs w:val="20"/>
        </w:rPr>
        <w:t xml:space="preserve">para controlar las consecuencias políticas de cualquier </w:t>
      </w:r>
      <w:r w:rsidR="00E26AF1" w:rsidRPr="00300497">
        <w:rPr>
          <w:rFonts w:ascii="Verdana" w:hAnsi="Verdana"/>
          <w:sz w:val="20"/>
          <w:szCs w:val="20"/>
        </w:rPr>
        <w:t xml:space="preserve">empleo </w:t>
      </w:r>
      <w:r w:rsidR="00E371AD" w:rsidRPr="00300497">
        <w:rPr>
          <w:rFonts w:ascii="Verdana" w:hAnsi="Verdana"/>
          <w:sz w:val="20"/>
          <w:szCs w:val="20"/>
        </w:rPr>
        <w:t>pervers</w:t>
      </w:r>
      <w:r w:rsidR="00E26AF1" w:rsidRPr="00300497">
        <w:rPr>
          <w:rFonts w:ascii="Verdana" w:hAnsi="Verdana"/>
          <w:sz w:val="20"/>
          <w:szCs w:val="20"/>
        </w:rPr>
        <w:t>o y</w:t>
      </w:r>
      <w:r w:rsidR="00E371AD" w:rsidRPr="00300497">
        <w:rPr>
          <w:rFonts w:ascii="Verdana" w:hAnsi="Verdana"/>
          <w:sz w:val="20"/>
          <w:szCs w:val="20"/>
        </w:rPr>
        <w:t xml:space="preserve"> parcializad</w:t>
      </w:r>
      <w:r w:rsidR="00E26AF1" w:rsidRPr="00300497">
        <w:rPr>
          <w:rFonts w:ascii="Verdana" w:hAnsi="Verdana"/>
          <w:sz w:val="20"/>
          <w:szCs w:val="20"/>
        </w:rPr>
        <w:t>o</w:t>
      </w:r>
      <w:r w:rsidR="00E371AD" w:rsidRPr="00300497">
        <w:rPr>
          <w:rFonts w:ascii="Verdana" w:hAnsi="Verdana"/>
          <w:sz w:val="20"/>
          <w:szCs w:val="20"/>
        </w:rPr>
        <w:t xml:space="preserve"> de su pronunciamiento.  </w:t>
      </w:r>
    </w:p>
    <w:p w14:paraId="23FD49E1" w14:textId="77777777" w:rsidR="007D35B0" w:rsidRPr="00300497" w:rsidRDefault="007D35B0" w:rsidP="00B145C1">
      <w:pPr>
        <w:spacing w:after="0"/>
        <w:ind w:firstLine="708"/>
        <w:jc w:val="both"/>
        <w:rPr>
          <w:rFonts w:ascii="Verdana" w:hAnsi="Verdana"/>
          <w:sz w:val="20"/>
          <w:szCs w:val="20"/>
        </w:rPr>
      </w:pPr>
    </w:p>
    <w:p w14:paraId="470809EA" w14:textId="77777777" w:rsidR="00C304E6" w:rsidRPr="00300497" w:rsidRDefault="00792404" w:rsidP="00B145C1">
      <w:pPr>
        <w:spacing w:after="0"/>
        <w:ind w:firstLine="708"/>
        <w:jc w:val="both"/>
        <w:rPr>
          <w:rFonts w:ascii="Verdana" w:hAnsi="Verdana"/>
          <w:sz w:val="20"/>
          <w:szCs w:val="20"/>
        </w:rPr>
      </w:pPr>
      <w:r w:rsidRPr="00300497">
        <w:rPr>
          <w:rFonts w:ascii="Verdana" w:hAnsi="Verdana"/>
          <w:sz w:val="20"/>
          <w:szCs w:val="20"/>
        </w:rPr>
        <w:t>33</w:t>
      </w:r>
      <w:r w:rsidR="00E371AD" w:rsidRPr="00300497">
        <w:rPr>
          <w:rFonts w:ascii="Verdana" w:hAnsi="Verdana"/>
          <w:sz w:val="20"/>
          <w:szCs w:val="20"/>
        </w:rPr>
        <w:t xml:space="preserve"> – </w:t>
      </w:r>
      <w:r w:rsidR="00470257" w:rsidRPr="00300497">
        <w:rPr>
          <w:rFonts w:ascii="Verdana" w:hAnsi="Verdana"/>
          <w:sz w:val="20"/>
          <w:szCs w:val="20"/>
        </w:rPr>
        <w:t xml:space="preserve">En conclusión: </w:t>
      </w:r>
      <w:r w:rsidR="00E26AF1" w:rsidRPr="00300497">
        <w:rPr>
          <w:rFonts w:ascii="Verdana" w:hAnsi="Verdana"/>
          <w:sz w:val="20"/>
          <w:szCs w:val="20"/>
        </w:rPr>
        <w:t xml:space="preserve">si bien tributo </w:t>
      </w:r>
      <w:r w:rsidR="000F0176" w:rsidRPr="00300497">
        <w:rPr>
          <w:rFonts w:ascii="Verdana" w:hAnsi="Verdana"/>
          <w:sz w:val="20"/>
          <w:szCs w:val="20"/>
        </w:rPr>
        <w:t xml:space="preserve">el merecido homenaje al esfuerzo de </w:t>
      </w:r>
      <w:r w:rsidR="002F47FB" w:rsidRPr="00300497">
        <w:rPr>
          <w:rFonts w:ascii="Verdana" w:hAnsi="Verdana"/>
          <w:sz w:val="20"/>
          <w:szCs w:val="20"/>
        </w:rPr>
        <w:t xml:space="preserve">la mayoría de </w:t>
      </w:r>
      <w:r w:rsidR="00E371AD" w:rsidRPr="00300497">
        <w:rPr>
          <w:rFonts w:ascii="Verdana" w:hAnsi="Verdana"/>
          <w:sz w:val="20"/>
          <w:szCs w:val="20"/>
        </w:rPr>
        <w:t>la Corte</w:t>
      </w:r>
      <w:r w:rsidR="00A33C25" w:rsidRPr="00300497">
        <w:rPr>
          <w:rFonts w:ascii="Verdana" w:hAnsi="Verdana"/>
          <w:sz w:val="20"/>
          <w:szCs w:val="20"/>
        </w:rPr>
        <w:t>, puest</w:t>
      </w:r>
      <w:r w:rsidR="00433771" w:rsidRPr="00300497">
        <w:rPr>
          <w:rFonts w:ascii="Verdana" w:hAnsi="Verdana"/>
          <w:sz w:val="20"/>
          <w:szCs w:val="20"/>
        </w:rPr>
        <w:t>o</w:t>
      </w:r>
      <w:r w:rsidR="00470257" w:rsidRPr="00300497">
        <w:rPr>
          <w:rFonts w:ascii="Verdana" w:hAnsi="Verdana"/>
          <w:sz w:val="20"/>
          <w:szCs w:val="20"/>
        </w:rPr>
        <w:t xml:space="preserve"> de manifiesto</w:t>
      </w:r>
      <w:r w:rsidR="00A33C25" w:rsidRPr="00300497">
        <w:rPr>
          <w:rFonts w:ascii="Verdana" w:hAnsi="Verdana"/>
          <w:sz w:val="20"/>
          <w:szCs w:val="20"/>
        </w:rPr>
        <w:t xml:space="preserve"> en el </w:t>
      </w:r>
      <w:r w:rsidR="00E371AD" w:rsidRPr="00300497">
        <w:rPr>
          <w:rFonts w:ascii="Verdana" w:hAnsi="Verdana"/>
          <w:sz w:val="20"/>
          <w:szCs w:val="20"/>
        </w:rPr>
        <w:t>alto</w:t>
      </w:r>
      <w:r w:rsidR="00A33C25" w:rsidRPr="00300497">
        <w:rPr>
          <w:rFonts w:ascii="Verdana" w:hAnsi="Verdana"/>
          <w:sz w:val="20"/>
          <w:szCs w:val="20"/>
        </w:rPr>
        <w:t xml:space="preserve"> nivel de</w:t>
      </w:r>
      <w:r w:rsidR="00C304E6" w:rsidRPr="00300497">
        <w:rPr>
          <w:rFonts w:ascii="Verdana" w:hAnsi="Verdana"/>
          <w:sz w:val="20"/>
          <w:szCs w:val="20"/>
        </w:rPr>
        <w:t>l</w:t>
      </w:r>
      <w:r w:rsidR="00E371AD" w:rsidRPr="00300497">
        <w:rPr>
          <w:rFonts w:ascii="Verdana" w:hAnsi="Verdana"/>
          <w:sz w:val="20"/>
          <w:szCs w:val="20"/>
        </w:rPr>
        <w:t xml:space="preserve"> contenido jurídico</w:t>
      </w:r>
      <w:r w:rsidR="00720537" w:rsidRPr="00300497">
        <w:rPr>
          <w:rFonts w:ascii="Verdana" w:hAnsi="Verdana"/>
          <w:sz w:val="20"/>
          <w:szCs w:val="20"/>
        </w:rPr>
        <w:t xml:space="preserve"> y </w:t>
      </w:r>
      <w:r w:rsidR="00A33C25" w:rsidRPr="00300497">
        <w:rPr>
          <w:rFonts w:ascii="Verdana" w:hAnsi="Verdana"/>
          <w:sz w:val="20"/>
          <w:szCs w:val="20"/>
        </w:rPr>
        <w:t xml:space="preserve">en </w:t>
      </w:r>
      <w:r w:rsidR="00720537" w:rsidRPr="00300497">
        <w:rPr>
          <w:rFonts w:ascii="Verdana" w:hAnsi="Verdana"/>
          <w:sz w:val="20"/>
          <w:szCs w:val="20"/>
        </w:rPr>
        <w:t>la prudencia</w:t>
      </w:r>
      <w:r w:rsidR="00E371AD" w:rsidRPr="00300497">
        <w:rPr>
          <w:rFonts w:ascii="Verdana" w:hAnsi="Verdana"/>
          <w:sz w:val="20"/>
          <w:szCs w:val="20"/>
        </w:rPr>
        <w:t xml:space="preserve"> de sus </w:t>
      </w:r>
      <w:r w:rsidR="001E1EB8" w:rsidRPr="00300497">
        <w:rPr>
          <w:rFonts w:ascii="Verdana" w:hAnsi="Verdana"/>
          <w:sz w:val="20"/>
          <w:szCs w:val="20"/>
        </w:rPr>
        <w:t>advertencias</w:t>
      </w:r>
      <w:r w:rsidR="00E371AD" w:rsidRPr="00300497">
        <w:rPr>
          <w:rFonts w:ascii="Verdana" w:hAnsi="Verdana"/>
          <w:sz w:val="20"/>
          <w:szCs w:val="20"/>
        </w:rPr>
        <w:t xml:space="preserve">, </w:t>
      </w:r>
      <w:r w:rsidR="001E1EB8" w:rsidRPr="00300497">
        <w:rPr>
          <w:rFonts w:ascii="Verdana" w:hAnsi="Verdana"/>
          <w:sz w:val="20"/>
          <w:szCs w:val="20"/>
        </w:rPr>
        <w:t xml:space="preserve">considero que cualquier pronunciamiento en la presente Opinión Consultiva es improcedente conforme a los prescripto por el </w:t>
      </w:r>
      <w:r w:rsidR="00B959CB" w:rsidRPr="00300497">
        <w:rPr>
          <w:rFonts w:ascii="Verdana" w:hAnsi="Verdana"/>
          <w:sz w:val="20"/>
          <w:szCs w:val="20"/>
        </w:rPr>
        <w:t>artículo 64 de la Convención Americana</w:t>
      </w:r>
      <w:r w:rsidR="001E1EB8" w:rsidRPr="00300497">
        <w:rPr>
          <w:rFonts w:ascii="Verdana" w:hAnsi="Verdana"/>
          <w:sz w:val="20"/>
          <w:szCs w:val="20"/>
        </w:rPr>
        <w:t xml:space="preserve"> y</w:t>
      </w:r>
      <w:r w:rsidR="00B959CB" w:rsidRPr="00300497">
        <w:rPr>
          <w:rFonts w:ascii="Verdana" w:hAnsi="Verdana"/>
          <w:sz w:val="20"/>
          <w:szCs w:val="20"/>
        </w:rPr>
        <w:t xml:space="preserve">, </w:t>
      </w:r>
      <w:r w:rsidR="00470257" w:rsidRPr="00300497">
        <w:rPr>
          <w:rFonts w:ascii="Verdana" w:hAnsi="Verdana"/>
          <w:sz w:val="20"/>
          <w:szCs w:val="20"/>
        </w:rPr>
        <w:t xml:space="preserve">en </w:t>
      </w:r>
      <w:r w:rsidR="00C304E6" w:rsidRPr="00300497">
        <w:rPr>
          <w:rFonts w:ascii="Verdana" w:hAnsi="Verdana"/>
          <w:sz w:val="20"/>
          <w:szCs w:val="20"/>
        </w:rPr>
        <w:t xml:space="preserve">atención </w:t>
      </w:r>
      <w:r w:rsidR="00470257" w:rsidRPr="00300497">
        <w:rPr>
          <w:rFonts w:ascii="Verdana" w:hAnsi="Verdana"/>
          <w:sz w:val="20"/>
          <w:szCs w:val="20"/>
        </w:rPr>
        <w:t xml:space="preserve">al </w:t>
      </w:r>
      <w:r w:rsidR="00FA50F9" w:rsidRPr="00300497">
        <w:rPr>
          <w:rFonts w:ascii="Verdana" w:hAnsi="Verdana"/>
          <w:sz w:val="20"/>
          <w:szCs w:val="20"/>
        </w:rPr>
        <w:t xml:space="preserve">grave </w:t>
      </w:r>
      <w:r w:rsidR="00470257" w:rsidRPr="00300497">
        <w:rPr>
          <w:rFonts w:ascii="Verdana" w:hAnsi="Verdana"/>
          <w:sz w:val="20"/>
          <w:szCs w:val="20"/>
        </w:rPr>
        <w:t>contexto</w:t>
      </w:r>
      <w:r w:rsidR="00FA50F9" w:rsidRPr="00300497">
        <w:rPr>
          <w:rFonts w:ascii="Verdana" w:hAnsi="Verdana"/>
          <w:sz w:val="20"/>
          <w:szCs w:val="20"/>
        </w:rPr>
        <w:t xml:space="preserve"> del caso</w:t>
      </w:r>
      <w:r w:rsidR="001E1EB8" w:rsidRPr="00300497">
        <w:rPr>
          <w:rFonts w:ascii="Verdana" w:hAnsi="Verdana"/>
          <w:sz w:val="20"/>
          <w:szCs w:val="20"/>
        </w:rPr>
        <w:t xml:space="preserve">, también lo considero </w:t>
      </w:r>
      <w:r w:rsidR="00E371AD" w:rsidRPr="00300497">
        <w:rPr>
          <w:rFonts w:ascii="Verdana" w:hAnsi="Verdana"/>
          <w:sz w:val="20"/>
          <w:szCs w:val="20"/>
        </w:rPr>
        <w:t>inconveniente</w:t>
      </w:r>
      <w:r w:rsidR="001E1EB8" w:rsidRPr="00300497">
        <w:rPr>
          <w:rFonts w:ascii="Verdana" w:hAnsi="Verdana"/>
          <w:sz w:val="20"/>
          <w:szCs w:val="20"/>
        </w:rPr>
        <w:t>, por</w:t>
      </w:r>
      <w:r w:rsidR="00FA50F9" w:rsidRPr="00300497">
        <w:rPr>
          <w:rFonts w:ascii="Verdana" w:hAnsi="Verdana"/>
          <w:sz w:val="20"/>
          <w:szCs w:val="20"/>
        </w:rPr>
        <w:t xml:space="preserve"> todo</w:t>
      </w:r>
      <w:r w:rsidR="001E1EB8" w:rsidRPr="00300497">
        <w:rPr>
          <w:rFonts w:ascii="Verdana" w:hAnsi="Verdana"/>
          <w:sz w:val="20"/>
          <w:szCs w:val="20"/>
        </w:rPr>
        <w:t xml:space="preserve"> lo cual </w:t>
      </w:r>
      <w:r w:rsidRPr="00300497">
        <w:rPr>
          <w:rFonts w:ascii="Verdana" w:hAnsi="Verdana"/>
          <w:sz w:val="20"/>
          <w:szCs w:val="20"/>
        </w:rPr>
        <w:t>propongo no dar re</w:t>
      </w:r>
      <w:r w:rsidR="00E26AF1" w:rsidRPr="00300497">
        <w:rPr>
          <w:rFonts w:ascii="Verdana" w:hAnsi="Verdana"/>
          <w:sz w:val="20"/>
          <w:szCs w:val="20"/>
        </w:rPr>
        <w:t>spuesta</w:t>
      </w:r>
      <w:r w:rsidRPr="00300497">
        <w:rPr>
          <w:rFonts w:ascii="Verdana" w:hAnsi="Verdana"/>
          <w:sz w:val="20"/>
          <w:szCs w:val="20"/>
        </w:rPr>
        <w:t xml:space="preserve"> </w:t>
      </w:r>
      <w:r w:rsidR="00E26AF1" w:rsidRPr="00300497">
        <w:rPr>
          <w:rFonts w:ascii="Verdana" w:hAnsi="Verdana"/>
          <w:sz w:val="20"/>
          <w:szCs w:val="20"/>
        </w:rPr>
        <w:t xml:space="preserve">a </w:t>
      </w:r>
      <w:r w:rsidR="00A6603D" w:rsidRPr="00300497">
        <w:rPr>
          <w:rFonts w:ascii="Verdana" w:hAnsi="Verdana"/>
          <w:sz w:val="20"/>
          <w:szCs w:val="20"/>
        </w:rPr>
        <w:t xml:space="preserve">las </w:t>
      </w:r>
      <w:r w:rsidR="00A83DDB" w:rsidRPr="00300497">
        <w:rPr>
          <w:rFonts w:ascii="Verdana" w:hAnsi="Verdana"/>
          <w:sz w:val="20"/>
          <w:szCs w:val="20"/>
        </w:rPr>
        <w:t>preguntas</w:t>
      </w:r>
      <w:r w:rsidR="001206C5" w:rsidRPr="00300497">
        <w:rPr>
          <w:rFonts w:ascii="Verdana" w:hAnsi="Verdana"/>
          <w:sz w:val="20"/>
          <w:szCs w:val="20"/>
        </w:rPr>
        <w:t xml:space="preserve"> formuladas.</w:t>
      </w:r>
    </w:p>
    <w:p w14:paraId="1A71334C" w14:textId="77777777" w:rsidR="002F47FB" w:rsidRPr="00300497" w:rsidRDefault="00A83DDB" w:rsidP="00B145C1">
      <w:pPr>
        <w:spacing w:after="0"/>
        <w:ind w:firstLine="708"/>
        <w:jc w:val="both"/>
        <w:rPr>
          <w:rFonts w:ascii="Verdana" w:hAnsi="Verdana"/>
          <w:sz w:val="20"/>
          <w:szCs w:val="20"/>
        </w:rPr>
      </w:pPr>
      <w:r w:rsidRPr="00300497">
        <w:rPr>
          <w:rFonts w:ascii="Verdana" w:hAnsi="Verdana"/>
          <w:sz w:val="20"/>
          <w:szCs w:val="20"/>
        </w:rPr>
        <w:t xml:space="preserve">Así lo voto. </w:t>
      </w:r>
      <w:r w:rsidR="002F47FB" w:rsidRPr="00300497">
        <w:rPr>
          <w:rFonts w:ascii="Verdana" w:hAnsi="Verdana"/>
          <w:sz w:val="20"/>
          <w:szCs w:val="20"/>
        </w:rPr>
        <w:t xml:space="preserve"> </w:t>
      </w:r>
    </w:p>
    <w:p w14:paraId="03C9A38F" w14:textId="77777777" w:rsidR="00746587" w:rsidRPr="00300497" w:rsidRDefault="00746587" w:rsidP="00B145C1">
      <w:pPr>
        <w:spacing w:after="0"/>
        <w:ind w:firstLine="708"/>
        <w:jc w:val="both"/>
        <w:rPr>
          <w:rFonts w:ascii="Verdana" w:hAnsi="Verdana"/>
          <w:sz w:val="20"/>
          <w:szCs w:val="20"/>
        </w:rPr>
      </w:pPr>
    </w:p>
    <w:p w14:paraId="69945A39" w14:textId="77777777" w:rsidR="00BC2B0A" w:rsidRDefault="00BC2B0A" w:rsidP="00B145C1">
      <w:pPr>
        <w:spacing w:after="0"/>
        <w:ind w:firstLine="708"/>
        <w:jc w:val="both"/>
        <w:rPr>
          <w:rFonts w:ascii="Verdana" w:hAnsi="Verdana"/>
          <w:sz w:val="20"/>
          <w:szCs w:val="20"/>
        </w:rPr>
      </w:pPr>
    </w:p>
    <w:p w14:paraId="7B561C2A" w14:textId="77777777" w:rsidR="006F6180" w:rsidRPr="00300497" w:rsidRDefault="006F6180" w:rsidP="00B145C1">
      <w:pPr>
        <w:spacing w:after="0"/>
        <w:ind w:firstLine="708"/>
        <w:jc w:val="both"/>
        <w:rPr>
          <w:rFonts w:ascii="Verdana" w:hAnsi="Verdana"/>
          <w:sz w:val="20"/>
          <w:szCs w:val="20"/>
        </w:rPr>
      </w:pPr>
    </w:p>
    <w:p w14:paraId="318360D5" w14:textId="77777777" w:rsidR="00746587" w:rsidRDefault="00C304E6" w:rsidP="006F6180">
      <w:pPr>
        <w:spacing w:after="0"/>
        <w:ind w:left="2124" w:firstLine="708"/>
        <w:jc w:val="center"/>
        <w:rPr>
          <w:rFonts w:ascii="Verdana" w:hAnsi="Verdana"/>
          <w:sz w:val="20"/>
          <w:szCs w:val="20"/>
        </w:rPr>
      </w:pPr>
      <w:r w:rsidRPr="00300497">
        <w:rPr>
          <w:rFonts w:ascii="Verdana" w:hAnsi="Verdana"/>
          <w:sz w:val="20"/>
          <w:szCs w:val="20"/>
        </w:rPr>
        <w:t>E. Raúl Zaffaroni</w:t>
      </w:r>
    </w:p>
    <w:p w14:paraId="1826A2AC" w14:textId="77777777" w:rsidR="006F6180" w:rsidRPr="00300497" w:rsidRDefault="006F6180" w:rsidP="006F6180">
      <w:pPr>
        <w:spacing w:after="0"/>
        <w:ind w:left="2124" w:firstLine="708"/>
        <w:jc w:val="center"/>
        <w:rPr>
          <w:rFonts w:ascii="Verdana" w:hAnsi="Verdana"/>
          <w:sz w:val="20"/>
          <w:szCs w:val="20"/>
        </w:rPr>
      </w:pPr>
      <w:r w:rsidRPr="00300497">
        <w:rPr>
          <w:rFonts w:ascii="Verdana" w:hAnsi="Verdana"/>
          <w:sz w:val="20"/>
          <w:szCs w:val="20"/>
        </w:rPr>
        <w:t>Juez</w:t>
      </w:r>
    </w:p>
    <w:p w14:paraId="1D3B6B6A" w14:textId="77777777" w:rsidR="00D70E15" w:rsidRDefault="00D70E15" w:rsidP="00300497">
      <w:pPr>
        <w:spacing w:after="0"/>
        <w:jc w:val="both"/>
        <w:rPr>
          <w:rFonts w:ascii="Verdana" w:hAnsi="Verdana"/>
          <w:sz w:val="20"/>
          <w:szCs w:val="20"/>
        </w:rPr>
      </w:pPr>
    </w:p>
    <w:p w14:paraId="0B948D90" w14:textId="77777777" w:rsidR="00300497" w:rsidRDefault="00300497" w:rsidP="00300497">
      <w:pPr>
        <w:spacing w:after="0"/>
        <w:jc w:val="both"/>
        <w:rPr>
          <w:rFonts w:ascii="Verdana" w:hAnsi="Verdana"/>
          <w:sz w:val="20"/>
          <w:szCs w:val="20"/>
        </w:rPr>
      </w:pPr>
    </w:p>
    <w:p w14:paraId="5D078ECC" w14:textId="77777777" w:rsidR="00300497" w:rsidRPr="00300497" w:rsidRDefault="00300497" w:rsidP="00300497">
      <w:pPr>
        <w:spacing w:after="0"/>
        <w:jc w:val="both"/>
        <w:rPr>
          <w:rFonts w:ascii="Verdana" w:hAnsi="Verdana"/>
          <w:sz w:val="20"/>
          <w:szCs w:val="20"/>
        </w:rPr>
      </w:pPr>
    </w:p>
    <w:p w14:paraId="05FE1EE0" w14:textId="77777777" w:rsidR="00D70E15" w:rsidRPr="00300497" w:rsidRDefault="00D70E15" w:rsidP="00300497">
      <w:pPr>
        <w:spacing w:after="0"/>
        <w:jc w:val="both"/>
        <w:rPr>
          <w:rFonts w:ascii="Verdana" w:hAnsi="Verdana"/>
          <w:sz w:val="20"/>
          <w:szCs w:val="20"/>
        </w:rPr>
      </w:pPr>
    </w:p>
    <w:p w14:paraId="00F32709" w14:textId="77777777" w:rsidR="00D70E15" w:rsidRPr="00300497" w:rsidRDefault="00D70E15" w:rsidP="006F6180">
      <w:pPr>
        <w:spacing w:after="0"/>
        <w:ind w:firstLine="708"/>
        <w:jc w:val="both"/>
        <w:rPr>
          <w:rFonts w:ascii="Verdana" w:hAnsi="Verdana"/>
          <w:sz w:val="20"/>
          <w:szCs w:val="20"/>
        </w:rPr>
      </w:pPr>
      <w:r w:rsidRPr="00300497">
        <w:rPr>
          <w:rFonts w:ascii="Verdana" w:hAnsi="Verdana"/>
          <w:sz w:val="20"/>
          <w:szCs w:val="20"/>
        </w:rPr>
        <w:t>Pablo Saavedra Alessandri</w:t>
      </w:r>
    </w:p>
    <w:p w14:paraId="0B2D2577" w14:textId="77777777" w:rsidR="00D70E15" w:rsidRPr="00300497" w:rsidRDefault="00D70E15" w:rsidP="006F6180">
      <w:pPr>
        <w:spacing w:after="0"/>
        <w:ind w:firstLine="708"/>
        <w:jc w:val="both"/>
        <w:rPr>
          <w:rFonts w:ascii="Verdana" w:hAnsi="Verdana"/>
          <w:sz w:val="20"/>
          <w:szCs w:val="20"/>
        </w:rPr>
      </w:pPr>
      <w:r w:rsidRPr="00300497">
        <w:rPr>
          <w:rFonts w:ascii="Verdana" w:hAnsi="Verdana"/>
          <w:sz w:val="20"/>
          <w:szCs w:val="20"/>
        </w:rPr>
        <w:t xml:space="preserve">           Secretario</w:t>
      </w:r>
    </w:p>
    <w:p w14:paraId="5E030B9D" w14:textId="77777777" w:rsidR="00D70E15" w:rsidRPr="00300497" w:rsidRDefault="00D70E15" w:rsidP="00300497">
      <w:pPr>
        <w:spacing w:after="0"/>
        <w:jc w:val="both"/>
        <w:rPr>
          <w:rFonts w:ascii="Verdana" w:hAnsi="Verdana"/>
          <w:sz w:val="20"/>
          <w:szCs w:val="20"/>
        </w:rPr>
      </w:pPr>
    </w:p>
    <w:sectPr w:rsidR="00D70E15" w:rsidRPr="00300497">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B5709" w14:textId="77777777" w:rsidR="0063653A" w:rsidRDefault="0063653A" w:rsidP="00922B7B">
      <w:pPr>
        <w:spacing w:after="0" w:line="240" w:lineRule="auto"/>
      </w:pPr>
      <w:r>
        <w:separator/>
      </w:r>
    </w:p>
  </w:endnote>
  <w:endnote w:type="continuationSeparator" w:id="0">
    <w:p w14:paraId="7738FE0D" w14:textId="77777777" w:rsidR="0063653A" w:rsidRDefault="0063653A" w:rsidP="00922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DEED8" w14:textId="77777777" w:rsidR="00AC4FEC" w:rsidRPr="008D28C3" w:rsidRDefault="00AC4FEC">
    <w:pPr>
      <w:pStyle w:val="Piedepgina"/>
      <w:jc w:val="center"/>
      <w:rPr>
        <w:caps/>
        <w:color w:val="4F81BD"/>
      </w:rPr>
    </w:pPr>
    <w:r w:rsidRPr="008D28C3">
      <w:rPr>
        <w:caps/>
        <w:color w:val="4F81BD"/>
      </w:rPr>
      <w:fldChar w:fldCharType="begin"/>
    </w:r>
    <w:r w:rsidRPr="008D28C3">
      <w:rPr>
        <w:caps/>
        <w:color w:val="4F81BD"/>
      </w:rPr>
      <w:instrText>PAGE   \* MERGEFORMAT</w:instrText>
    </w:r>
    <w:r w:rsidRPr="008D28C3">
      <w:rPr>
        <w:caps/>
        <w:color w:val="4F81BD"/>
      </w:rPr>
      <w:fldChar w:fldCharType="separate"/>
    </w:r>
    <w:r w:rsidR="006F6180" w:rsidRPr="006F6180">
      <w:rPr>
        <w:caps/>
        <w:noProof/>
        <w:color w:val="4F81BD"/>
        <w:lang w:val="es-ES"/>
      </w:rPr>
      <w:t>13</w:t>
    </w:r>
    <w:r w:rsidRPr="008D28C3">
      <w:rPr>
        <w:caps/>
        <w:color w:val="4F81BD"/>
      </w:rPr>
      <w:fldChar w:fldCharType="end"/>
    </w:r>
  </w:p>
  <w:p w14:paraId="5B90B13B" w14:textId="77777777" w:rsidR="00AC4FEC" w:rsidRDefault="00AC4F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CAD94" w14:textId="77777777" w:rsidR="0063653A" w:rsidRDefault="0063653A" w:rsidP="00922B7B">
      <w:pPr>
        <w:spacing w:after="0" w:line="240" w:lineRule="auto"/>
      </w:pPr>
      <w:r>
        <w:separator/>
      </w:r>
    </w:p>
  </w:footnote>
  <w:footnote w:type="continuationSeparator" w:id="0">
    <w:p w14:paraId="077A2BBA" w14:textId="77777777" w:rsidR="0063653A" w:rsidRDefault="0063653A" w:rsidP="00922B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89"/>
    <w:rsid w:val="000032A8"/>
    <w:rsid w:val="00004438"/>
    <w:rsid w:val="00007F26"/>
    <w:rsid w:val="00013012"/>
    <w:rsid w:val="00013784"/>
    <w:rsid w:val="0001504F"/>
    <w:rsid w:val="0003165C"/>
    <w:rsid w:val="00037A55"/>
    <w:rsid w:val="0004010F"/>
    <w:rsid w:val="000526DC"/>
    <w:rsid w:val="00055633"/>
    <w:rsid w:val="00060D1B"/>
    <w:rsid w:val="00061FCA"/>
    <w:rsid w:val="0006264B"/>
    <w:rsid w:val="00063DBB"/>
    <w:rsid w:val="0006692B"/>
    <w:rsid w:val="00085F78"/>
    <w:rsid w:val="00086C5D"/>
    <w:rsid w:val="0009462F"/>
    <w:rsid w:val="000953C9"/>
    <w:rsid w:val="000A1E5E"/>
    <w:rsid w:val="000A3F37"/>
    <w:rsid w:val="000A70CE"/>
    <w:rsid w:val="000B449A"/>
    <w:rsid w:val="000C435D"/>
    <w:rsid w:val="000C4DFE"/>
    <w:rsid w:val="000C5474"/>
    <w:rsid w:val="000D6AFA"/>
    <w:rsid w:val="000D784D"/>
    <w:rsid w:val="000E2D1F"/>
    <w:rsid w:val="000E5012"/>
    <w:rsid w:val="000F0176"/>
    <w:rsid w:val="00102FBA"/>
    <w:rsid w:val="00107B79"/>
    <w:rsid w:val="00110125"/>
    <w:rsid w:val="0012007E"/>
    <w:rsid w:val="001205D8"/>
    <w:rsid w:val="001206C5"/>
    <w:rsid w:val="001215BB"/>
    <w:rsid w:val="00123D2E"/>
    <w:rsid w:val="00131279"/>
    <w:rsid w:val="0013400D"/>
    <w:rsid w:val="00146F27"/>
    <w:rsid w:val="001512A9"/>
    <w:rsid w:val="00171B54"/>
    <w:rsid w:val="00173BEA"/>
    <w:rsid w:val="001745A7"/>
    <w:rsid w:val="00174A00"/>
    <w:rsid w:val="00180572"/>
    <w:rsid w:val="00182866"/>
    <w:rsid w:val="00186F12"/>
    <w:rsid w:val="00193C15"/>
    <w:rsid w:val="00196A9B"/>
    <w:rsid w:val="00196C39"/>
    <w:rsid w:val="001B14D2"/>
    <w:rsid w:val="001B2F9A"/>
    <w:rsid w:val="001D0321"/>
    <w:rsid w:val="001E1EB8"/>
    <w:rsid w:val="001E6049"/>
    <w:rsid w:val="00205D40"/>
    <w:rsid w:val="002061EE"/>
    <w:rsid w:val="00210D98"/>
    <w:rsid w:val="00213938"/>
    <w:rsid w:val="002150BA"/>
    <w:rsid w:val="0023765E"/>
    <w:rsid w:val="00242B4B"/>
    <w:rsid w:val="00243314"/>
    <w:rsid w:val="00243D51"/>
    <w:rsid w:val="002641C0"/>
    <w:rsid w:val="002662C9"/>
    <w:rsid w:val="00273139"/>
    <w:rsid w:val="00275DD8"/>
    <w:rsid w:val="002777BA"/>
    <w:rsid w:val="0028393B"/>
    <w:rsid w:val="00293B2D"/>
    <w:rsid w:val="00295EF9"/>
    <w:rsid w:val="002B23A4"/>
    <w:rsid w:val="002B4D9D"/>
    <w:rsid w:val="002C5F08"/>
    <w:rsid w:val="002E0E91"/>
    <w:rsid w:val="002E3F57"/>
    <w:rsid w:val="002F0DAB"/>
    <w:rsid w:val="002F1041"/>
    <w:rsid w:val="002F47FB"/>
    <w:rsid w:val="002F77BC"/>
    <w:rsid w:val="00300497"/>
    <w:rsid w:val="003559BB"/>
    <w:rsid w:val="0036704E"/>
    <w:rsid w:val="0037636F"/>
    <w:rsid w:val="003803D6"/>
    <w:rsid w:val="003A0620"/>
    <w:rsid w:val="003A1C15"/>
    <w:rsid w:val="003B1237"/>
    <w:rsid w:val="003B3945"/>
    <w:rsid w:val="003C07FC"/>
    <w:rsid w:val="003C13AF"/>
    <w:rsid w:val="003C13B1"/>
    <w:rsid w:val="003C1C4F"/>
    <w:rsid w:val="003C4947"/>
    <w:rsid w:val="003C7573"/>
    <w:rsid w:val="003D1987"/>
    <w:rsid w:val="003D4AA3"/>
    <w:rsid w:val="003E4508"/>
    <w:rsid w:val="003F3879"/>
    <w:rsid w:val="00402762"/>
    <w:rsid w:val="00407221"/>
    <w:rsid w:val="004106B6"/>
    <w:rsid w:val="00424E52"/>
    <w:rsid w:val="00433560"/>
    <w:rsid w:val="00433771"/>
    <w:rsid w:val="0043427F"/>
    <w:rsid w:val="00437DDC"/>
    <w:rsid w:val="00445A74"/>
    <w:rsid w:val="00450CF9"/>
    <w:rsid w:val="00455107"/>
    <w:rsid w:val="00470257"/>
    <w:rsid w:val="00472D51"/>
    <w:rsid w:val="004745E3"/>
    <w:rsid w:val="00476605"/>
    <w:rsid w:val="004840B8"/>
    <w:rsid w:val="00497EEB"/>
    <w:rsid w:val="004A476B"/>
    <w:rsid w:val="004A7112"/>
    <w:rsid w:val="004A7562"/>
    <w:rsid w:val="004B64E7"/>
    <w:rsid w:val="004D6646"/>
    <w:rsid w:val="004E1CA3"/>
    <w:rsid w:val="00502426"/>
    <w:rsid w:val="005034A4"/>
    <w:rsid w:val="005057FD"/>
    <w:rsid w:val="005110F9"/>
    <w:rsid w:val="00552113"/>
    <w:rsid w:val="0055782A"/>
    <w:rsid w:val="00561F6B"/>
    <w:rsid w:val="00562422"/>
    <w:rsid w:val="005675DD"/>
    <w:rsid w:val="0059363D"/>
    <w:rsid w:val="005A2DDA"/>
    <w:rsid w:val="005A4D8E"/>
    <w:rsid w:val="005D38E7"/>
    <w:rsid w:val="005E2D53"/>
    <w:rsid w:val="005F3D53"/>
    <w:rsid w:val="005F4DC2"/>
    <w:rsid w:val="005F7FD1"/>
    <w:rsid w:val="006000EF"/>
    <w:rsid w:val="006052F9"/>
    <w:rsid w:val="00613B0D"/>
    <w:rsid w:val="00624EA6"/>
    <w:rsid w:val="0063653A"/>
    <w:rsid w:val="006519B4"/>
    <w:rsid w:val="00665D04"/>
    <w:rsid w:val="00673FD2"/>
    <w:rsid w:val="006A2F48"/>
    <w:rsid w:val="006C62CB"/>
    <w:rsid w:val="006F08F0"/>
    <w:rsid w:val="006F244C"/>
    <w:rsid w:val="006F4737"/>
    <w:rsid w:val="006F6180"/>
    <w:rsid w:val="007200E4"/>
    <w:rsid w:val="00720537"/>
    <w:rsid w:val="00727F66"/>
    <w:rsid w:val="0073590D"/>
    <w:rsid w:val="00746587"/>
    <w:rsid w:val="00750236"/>
    <w:rsid w:val="00754F17"/>
    <w:rsid w:val="00756339"/>
    <w:rsid w:val="007565EE"/>
    <w:rsid w:val="007609AE"/>
    <w:rsid w:val="00771391"/>
    <w:rsid w:val="007734A6"/>
    <w:rsid w:val="007746BE"/>
    <w:rsid w:val="007769A6"/>
    <w:rsid w:val="00792404"/>
    <w:rsid w:val="00794356"/>
    <w:rsid w:val="007A3907"/>
    <w:rsid w:val="007B1B71"/>
    <w:rsid w:val="007B25DC"/>
    <w:rsid w:val="007B2C19"/>
    <w:rsid w:val="007B2DB2"/>
    <w:rsid w:val="007B73CB"/>
    <w:rsid w:val="007D01BE"/>
    <w:rsid w:val="007D35B0"/>
    <w:rsid w:val="007D3E0F"/>
    <w:rsid w:val="007E674E"/>
    <w:rsid w:val="007F66C1"/>
    <w:rsid w:val="00826602"/>
    <w:rsid w:val="00835721"/>
    <w:rsid w:val="0084231F"/>
    <w:rsid w:val="00843A15"/>
    <w:rsid w:val="00846B6B"/>
    <w:rsid w:val="00885A97"/>
    <w:rsid w:val="008C011C"/>
    <w:rsid w:val="008D28C3"/>
    <w:rsid w:val="008D3CC1"/>
    <w:rsid w:val="008F07A0"/>
    <w:rsid w:val="008F2D1E"/>
    <w:rsid w:val="009075F6"/>
    <w:rsid w:val="0091764C"/>
    <w:rsid w:val="00921BD8"/>
    <w:rsid w:val="00922B7B"/>
    <w:rsid w:val="009232F2"/>
    <w:rsid w:val="00941073"/>
    <w:rsid w:val="0095753B"/>
    <w:rsid w:val="0096047C"/>
    <w:rsid w:val="0097271D"/>
    <w:rsid w:val="009776E8"/>
    <w:rsid w:val="00991244"/>
    <w:rsid w:val="00992CE9"/>
    <w:rsid w:val="009A038D"/>
    <w:rsid w:val="009B3379"/>
    <w:rsid w:val="009B6536"/>
    <w:rsid w:val="009D41AC"/>
    <w:rsid w:val="009D64B7"/>
    <w:rsid w:val="00A038CA"/>
    <w:rsid w:val="00A03C3C"/>
    <w:rsid w:val="00A11DF4"/>
    <w:rsid w:val="00A259D9"/>
    <w:rsid w:val="00A27778"/>
    <w:rsid w:val="00A33C25"/>
    <w:rsid w:val="00A41759"/>
    <w:rsid w:val="00A421CB"/>
    <w:rsid w:val="00A47F96"/>
    <w:rsid w:val="00A500F4"/>
    <w:rsid w:val="00A50595"/>
    <w:rsid w:val="00A52955"/>
    <w:rsid w:val="00A576D4"/>
    <w:rsid w:val="00A6603D"/>
    <w:rsid w:val="00A83DDB"/>
    <w:rsid w:val="00A92CAD"/>
    <w:rsid w:val="00AA3E6D"/>
    <w:rsid w:val="00AB1AEF"/>
    <w:rsid w:val="00AB6AB8"/>
    <w:rsid w:val="00AB7BFE"/>
    <w:rsid w:val="00AC2D9D"/>
    <w:rsid w:val="00AC4FEC"/>
    <w:rsid w:val="00AC63BC"/>
    <w:rsid w:val="00B107BA"/>
    <w:rsid w:val="00B145C1"/>
    <w:rsid w:val="00B32A4D"/>
    <w:rsid w:val="00B35FAC"/>
    <w:rsid w:val="00B45AEE"/>
    <w:rsid w:val="00B50FDA"/>
    <w:rsid w:val="00B55980"/>
    <w:rsid w:val="00B622F7"/>
    <w:rsid w:val="00B73D07"/>
    <w:rsid w:val="00B84DF6"/>
    <w:rsid w:val="00B86B19"/>
    <w:rsid w:val="00B9067A"/>
    <w:rsid w:val="00B959CB"/>
    <w:rsid w:val="00BA2EEB"/>
    <w:rsid w:val="00BA732F"/>
    <w:rsid w:val="00BB1D0F"/>
    <w:rsid w:val="00BC2B0A"/>
    <w:rsid w:val="00BD28DF"/>
    <w:rsid w:val="00BD5AA2"/>
    <w:rsid w:val="00BE0844"/>
    <w:rsid w:val="00BF381D"/>
    <w:rsid w:val="00BF63D9"/>
    <w:rsid w:val="00BF7CC0"/>
    <w:rsid w:val="00C257BB"/>
    <w:rsid w:val="00C268F6"/>
    <w:rsid w:val="00C304E6"/>
    <w:rsid w:val="00C35901"/>
    <w:rsid w:val="00C40916"/>
    <w:rsid w:val="00C43DE3"/>
    <w:rsid w:val="00C505F6"/>
    <w:rsid w:val="00C64409"/>
    <w:rsid w:val="00C644EA"/>
    <w:rsid w:val="00C761F6"/>
    <w:rsid w:val="00C90C2E"/>
    <w:rsid w:val="00C97160"/>
    <w:rsid w:val="00CC0A7B"/>
    <w:rsid w:val="00CD4AAA"/>
    <w:rsid w:val="00CE3DB6"/>
    <w:rsid w:val="00CF24B8"/>
    <w:rsid w:val="00CF6A2D"/>
    <w:rsid w:val="00D02198"/>
    <w:rsid w:val="00D036DF"/>
    <w:rsid w:val="00D31D99"/>
    <w:rsid w:val="00D366A3"/>
    <w:rsid w:val="00D55DBD"/>
    <w:rsid w:val="00D70E15"/>
    <w:rsid w:val="00D917D1"/>
    <w:rsid w:val="00D93D4B"/>
    <w:rsid w:val="00D96889"/>
    <w:rsid w:val="00DA15E6"/>
    <w:rsid w:val="00DA552D"/>
    <w:rsid w:val="00DB0175"/>
    <w:rsid w:val="00DB1A55"/>
    <w:rsid w:val="00DB4450"/>
    <w:rsid w:val="00DD0A22"/>
    <w:rsid w:val="00DD2C1D"/>
    <w:rsid w:val="00DE33C6"/>
    <w:rsid w:val="00DE774F"/>
    <w:rsid w:val="00E129AC"/>
    <w:rsid w:val="00E13881"/>
    <w:rsid w:val="00E1500F"/>
    <w:rsid w:val="00E265CA"/>
    <w:rsid w:val="00E26AF1"/>
    <w:rsid w:val="00E35155"/>
    <w:rsid w:val="00E371AD"/>
    <w:rsid w:val="00E43C21"/>
    <w:rsid w:val="00E45E67"/>
    <w:rsid w:val="00E51F9C"/>
    <w:rsid w:val="00E54FD5"/>
    <w:rsid w:val="00E87955"/>
    <w:rsid w:val="00E947CF"/>
    <w:rsid w:val="00EB4B0A"/>
    <w:rsid w:val="00ED3F01"/>
    <w:rsid w:val="00ED72A1"/>
    <w:rsid w:val="00EE6FD1"/>
    <w:rsid w:val="00EE7CC1"/>
    <w:rsid w:val="00EF4F0E"/>
    <w:rsid w:val="00F16DC4"/>
    <w:rsid w:val="00F35C0A"/>
    <w:rsid w:val="00F4040A"/>
    <w:rsid w:val="00F54A17"/>
    <w:rsid w:val="00F55F5E"/>
    <w:rsid w:val="00F67EF3"/>
    <w:rsid w:val="00F70889"/>
    <w:rsid w:val="00F735E5"/>
    <w:rsid w:val="00F74539"/>
    <w:rsid w:val="00FA28A0"/>
    <w:rsid w:val="00FA2D5E"/>
    <w:rsid w:val="00FA3DA7"/>
    <w:rsid w:val="00FA50F9"/>
    <w:rsid w:val="00FB086D"/>
    <w:rsid w:val="00FD288D"/>
    <w:rsid w:val="00FD3E67"/>
    <w:rsid w:val="00FE3D87"/>
    <w:rsid w:val="00FF33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535A8"/>
  <w15:chartTrackingRefBased/>
  <w15:docId w15:val="{DC7D64C6-937D-41F3-AFE0-A5B83AF1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2B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2B7B"/>
  </w:style>
  <w:style w:type="paragraph" w:styleId="Piedepgina">
    <w:name w:val="footer"/>
    <w:basedOn w:val="Normal"/>
    <w:link w:val="PiedepginaCar"/>
    <w:uiPriority w:val="99"/>
    <w:unhideWhenUsed/>
    <w:rsid w:val="00922B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2B7B"/>
  </w:style>
  <w:style w:type="paragraph" w:styleId="Textonotapie">
    <w:name w:val="footnote text"/>
    <w:basedOn w:val="Normal"/>
    <w:link w:val="TextonotapieCar"/>
    <w:semiHidden/>
    <w:rsid w:val="00F735E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F735E5"/>
    <w:rPr>
      <w:rFonts w:ascii="Times New Roman" w:eastAsia="Times New Roman" w:hAnsi="Times New Roman" w:cs="Times New Roman"/>
      <w:sz w:val="20"/>
      <w:szCs w:val="20"/>
      <w:lang w:val="es-ES" w:eastAsia="es-ES"/>
    </w:rPr>
  </w:style>
  <w:style w:type="character" w:styleId="Refdenotaalpie">
    <w:name w:val="footnote reference"/>
    <w:semiHidden/>
    <w:unhideWhenUsed/>
    <w:rsid w:val="00210D98"/>
    <w:rPr>
      <w:vertAlign w:val="superscript"/>
    </w:rPr>
  </w:style>
  <w:style w:type="character" w:styleId="Hipervnculo">
    <w:name w:val="Hyperlink"/>
    <w:basedOn w:val="Fuentedeprrafopredeter"/>
    <w:uiPriority w:val="99"/>
    <w:semiHidden/>
    <w:unhideWhenUsed/>
    <w:rsid w:val="0037636F"/>
    <w:rPr>
      <w:color w:val="0000FF"/>
      <w:u w:val="single"/>
    </w:rPr>
  </w:style>
  <w:style w:type="paragraph" w:styleId="Textodeglobo">
    <w:name w:val="Balloon Text"/>
    <w:basedOn w:val="Normal"/>
    <w:link w:val="TextodegloboCar"/>
    <w:uiPriority w:val="99"/>
    <w:semiHidden/>
    <w:unhideWhenUsed/>
    <w:rsid w:val="00D70E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0E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802199">
      <w:bodyDiv w:val="1"/>
      <w:marLeft w:val="0"/>
      <w:marRight w:val="0"/>
      <w:marTop w:val="0"/>
      <w:marBottom w:val="0"/>
      <w:divBdr>
        <w:top w:val="none" w:sz="0" w:space="0" w:color="auto"/>
        <w:left w:val="none" w:sz="0" w:space="0" w:color="auto"/>
        <w:bottom w:val="none" w:sz="0" w:space="0" w:color="auto"/>
        <w:right w:val="none" w:sz="0" w:space="0" w:color="auto"/>
      </w:divBdr>
    </w:div>
    <w:div w:id="802235369">
      <w:bodyDiv w:val="1"/>
      <w:marLeft w:val="0"/>
      <w:marRight w:val="0"/>
      <w:marTop w:val="0"/>
      <w:marBottom w:val="0"/>
      <w:divBdr>
        <w:top w:val="none" w:sz="0" w:space="0" w:color="auto"/>
        <w:left w:val="none" w:sz="0" w:space="0" w:color="auto"/>
        <w:bottom w:val="none" w:sz="0" w:space="0" w:color="auto"/>
        <w:right w:val="none" w:sz="0" w:space="0" w:color="auto"/>
      </w:divBdr>
      <w:divsChild>
        <w:div w:id="479856785">
          <w:marLeft w:val="0"/>
          <w:marRight w:val="0"/>
          <w:marTop w:val="0"/>
          <w:marBottom w:val="240"/>
          <w:divBdr>
            <w:top w:val="none" w:sz="0" w:space="0" w:color="auto"/>
            <w:left w:val="none" w:sz="0" w:space="0" w:color="auto"/>
            <w:bottom w:val="none" w:sz="0" w:space="0" w:color="auto"/>
            <w:right w:val="none" w:sz="0" w:space="0" w:color="auto"/>
          </w:divBdr>
          <w:divsChild>
            <w:div w:id="328676737">
              <w:marLeft w:val="0"/>
              <w:marRight w:val="0"/>
              <w:marTop w:val="0"/>
              <w:marBottom w:val="0"/>
              <w:divBdr>
                <w:top w:val="none" w:sz="0" w:space="0" w:color="auto"/>
                <w:left w:val="none" w:sz="0" w:space="0" w:color="auto"/>
                <w:bottom w:val="none" w:sz="0" w:space="0" w:color="auto"/>
                <w:right w:val="none" w:sz="0" w:space="0" w:color="auto"/>
              </w:divBdr>
            </w:div>
          </w:divsChild>
        </w:div>
        <w:div w:id="773328622">
          <w:marLeft w:val="0"/>
          <w:marRight w:val="0"/>
          <w:marTop w:val="0"/>
          <w:marBottom w:val="0"/>
          <w:divBdr>
            <w:top w:val="none" w:sz="0" w:space="0" w:color="auto"/>
            <w:left w:val="none" w:sz="0" w:space="0" w:color="auto"/>
            <w:bottom w:val="none" w:sz="0" w:space="0" w:color="auto"/>
            <w:right w:val="none" w:sz="0" w:space="0" w:color="auto"/>
          </w:divBdr>
          <w:divsChild>
            <w:div w:id="1028024739">
              <w:marLeft w:val="1740"/>
              <w:marRight w:val="0"/>
              <w:marTop w:val="0"/>
              <w:marBottom w:val="240"/>
              <w:divBdr>
                <w:top w:val="none" w:sz="0" w:space="0" w:color="auto"/>
                <w:left w:val="none" w:sz="0" w:space="0" w:color="auto"/>
                <w:bottom w:val="none" w:sz="0" w:space="0" w:color="auto"/>
                <w:right w:val="none" w:sz="0" w:space="0" w:color="auto"/>
              </w:divBdr>
            </w:div>
          </w:divsChild>
        </w:div>
        <w:div w:id="1926839586">
          <w:marLeft w:val="0"/>
          <w:marRight w:val="0"/>
          <w:marTop w:val="0"/>
          <w:marBottom w:val="0"/>
          <w:divBdr>
            <w:top w:val="none" w:sz="0" w:space="0" w:color="auto"/>
            <w:left w:val="none" w:sz="0" w:space="0" w:color="auto"/>
            <w:bottom w:val="none" w:sz="0" w:space="0" w:color="auto"/>
            <w:right w:val="none" w:sz="0" w:space="0" w:color="auto"/>
          </w:divBdr>
          <w:divsChild>
            <w:div w:id="1393695222">
              <w:marLeft w:val="1740"/>
              <w:marRight w:val="0"/>
              <w:marTop w:val="0"/>
              <w:marBottom w:val="240"/>
              <w:divBdr>
                <w:top w:val="none" w:sz="0" w:space="0" w:color="auto"/>
                <w:left w:val="none" w:sz="0" w:space="0" w:color="auto"/>
                <w:bottom w:val="none" w:sz="0" w:space="0" w:color="auto"/>
                <w:right w:val="none" w:sz="0" w:space="0" w:color="auto"/>
              </w:divBdr>
            </w:div>
          </w:divsChild>
        </w:div>
        <w:div w:id="2114281269">
          <w:marLeft w:val="0"/>
          <w:marRight w:val="0"/>
          <w:marTop w:val="0"/>
          <w:marBottom w:val="0"/>
          <w:divBdr>
            <w:top w:val="none" w:sz="0" w:space="0" w:color="auto"/>
            <w:left w:val="none" w:sz="0" w:space="0" w:color="auto"/>
            <w:bottom w:val="none" w:sz="0" w:space="0" w:color="auto"/>
            <w:right w:val="none" w:sz="0" w:space="0" w:color="auto"/>
          </w:divBdr>
          <w:divsChild>
            <w:div w:id="1406874324">
              <w:marLeft w:val="1740"/>
              <w:marRight w:val="0"/>
              <w:marTop w:val="0"/>
              <w:marBottom w:val="240"/>
              <w:divBdr>
                <w:top w:val="none" w:sz="0" w:space="0" w:color="auto"/>
                <w:left w:val="none" w:sz="0" w:space="0" w:color="auto"/>
                <w:bottom w:val="none" w:sz="0" w:space="0" w:color="auto"/>
                <w:right w:val="none" w:sz="0" w:space="0" w:color="auto"/>
              </w:divBdr>
            </w:div>
          </w:divsChild>
        </w:div>
        <w:div w:id="1585727436">
          <w:marLeft w:val="0"/>
          <w:marRight w:val="0"/>
          <w:marTop w:val="0"/>
          <w:marBottom w:val="0"/>
          <w:divBdr>
            <w:top w:val="none" w:sz="0" w:space="0" w:color="auto"/>
            <w:left w:val="none" w:sz="0" w:space="0" w:color="auto"/>
            <w:bottom w:val="none" w:sz="0" w:space="0" w:color="auto"/>
            <w:right w:val="none" w:sz="0" w:space="0" w:color="auto"/>
          </w:divBdr>
          <w:divsChild>
            <w:div w:id="596330947">
              <w:marLeft w:val="1740"/>
              <w:marRight w:val="0"/>
              <w:marTop w:val="0"/>
              <w:marBottom w:val="240"/>
              <w:divBdr>
                <w:top w:val="none" w:sz="0" w:space="0" w:color="auto"/>
                <w:left w:val="none" w:sz="0" w:space="0" w:color="auto"/>
                <w:bottom w:val="none" w:sz="0" w:space="0" w:color="auto"/>
                <w:right w:val="none" w:sz="0" w:space="0" w:color="auto"/>
              </w:divBdr>
            </w:div>
          </w:divsChild>
        </w:div>
        <w:div w:id="256788976">
          <w:marLeft w:val="0"/>
          <w:marRight w:val="0"/>
          <w:marTop w:val="0"/>
          <w:marBottom w:val="0"/>
          <w:divBdr>
            <w:top w:val="none" w:sz="0" w:space="0" w:color="auto"/>
            <w:left w:val="none" w:sz="0" w:space="0" w:color="auto"/>
            <w:bottom w:val="none" w:sz="0" w:space="0" w:color="auto"/>
            <w:right w:val="none" w:sz="0" w:space="0" w:color="auto"/>
          </w:divBdr>
          <w:divsChild>
            <w:div w:id="1761373052">
              <w:marLeft w:val="1740"/>
              <w:marRight w:val="0"/>
              <w:marTop w:val="0"/>
              <w:marBottom w:val="240"/>
              <w:divBdr>
                <w:top w:val="none" w:sz="0" w:space="0" w:color="auto"/>
                <w:left w:val="none" w:sz="0" w:space="0" w:color="auto"/>
                <w:bottom w:val="none" w:sz="0" w:space="0" w:color="auto"/>
                <w:right w:val="none" w:sz="0" w:space="0" w:color="auto"/>
              </w:divBdr>
            </w:div>
          </w:divsChild>
        </w:div>
        <w:div w:id="290523495">
          <w:marLeft w:val="0"/>
          <w:marRight w:val="0"/>
          <w:marTop w:val="0"/>
          <w:marBottom w:val="0"/>
          <w:divBdr>
            <w:top w:val="none" w:sz="0" w:space="0" w:color="auto"/>
            <w:left w:val="none" w:sz="0" w:space="0" w:color="auto"/>
            <w:bottom w:val="none" w:sz="0" w:space="0" w:color="auto"/>
            <w:right w:val="none" w:sz="0" w:space="0" w:color="auto"/>
          </w:divBdr>
          <w:divsChild>
            <w:div w:id="625233546">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7313</Words>
  <Characters>40223</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Hannia Sanchez</cp:lastModifiedBy>
  <cp:revision>2</cp:revision>
  <dcterms:created xsi:type="dcterms:W3CDTF">2020-12-16T15:16:00Z</dcterms:created>
  <dcterms:modified xsi:type="dcterms:W3CDTF">2020-12-16T15:16:00Z</dcterms:modified>
</cp:coreProperties>
</file>