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E0B79" w14:textId="032C27AE" w:rsidR="009F7EF4" w:rsidRPr="00296F77" w:rsidRDefault="009F7EF4" w:rsidP="00FB2C6A">
      <w:pPr>
        <w:jc w:val="center"/>
        <w:rPr>
          <w:b/>
          <w:sz w:val="20"/>
          <w:szCs w:val="20"/>
          <w:u w:val="single"/>
          <w:lang w:val="es-MX"/>
        </w:rPr>
      </w:pPr>
      <w:r w:rsidRPr="00834F1A">
        <w:rPr>
          <w:b/>
          <w:sz w:val="20"/>
          <w:szCs w:val="20"/>
          <w:u w:val="single"/>
          <w:lang w:val="es-CR"/>
        </w:rPr>
        <w:t xml:space="preserve">Caso </w:t>
      </w:r>
      <w:r w:rsidR="003F782E">
        <w:rPr>
          <w:b/>
          <w:sz w:val="20"/>
          <w:szCs w:val="20"/>
          <w:u w:val="single"/>
        </w:rPr>
        <w:t>Valencia Campos y otros</w:t>
      </w:r>
      <w:r w:rsidR="00CF7246" w:rsidRPr="00B32A37">
        <w:rPr>
          <w:b/>
          <w:i/>
          <w:sz w:val="20"/>
          <w:szCs w:val="20"/>
          <w:u w:val="single"/>
          <w:lang w:val="es-CR"/>
        </w:rPr>
        <w:t xml:space="preserve"> </w:t>
      </w:r>
      <w:r w:rsidRPr="00B32A37">
        <w:rPr>
          <w:b/>
          <w:i/>
          <w:sz w:val="20"/>
          <w:szCs w:val="20"/>
          <w:u w:val="single"/>
          <w:lang w:val="es-CR"/>
        </w:rPr>
        <w:t xml:space="preserve">Vs. </w:t>
      </w:r>
      <w:r w:rsidR="006927F0">
        <w:rPr>
          <w:b/>
          <w:sz w:val="20"/>
          <w:szCs w:val="20"/>
          <w:u w:val="single"/>
          <w:lang w:val="es-MX"/>
        </w:rPr>
        <w:t>Bolivia</w:t>
      </w:r>
      <w:r w:rsidRPr="00296F77">
        <w:rPr>
          <w:b/>
          <w:sz w:val="20"/>
          <w:szCs w:val="20"/>
          <w:u w:val="single"/>
          <w:lang w:val="es-MX"/>
        </w:rPr>
        <w:t>: reparaciones pendientes de cumplimiento</w:t>
      </w:r>
    </w:p>
    <w:p w14:paraId="182AED16" w14:textId="77777777" w:rsidR="00BF07D8" w:rsidRPr="00296F77" w:rsidRDefault="00BF07D8"/>
    <w:p w14:paraId="41D62D73" w14:textId="77777777" w:rsidR="00296F77" w:rsidRDefault="00296F77" w:rsidP="00296F77">
      <w:pPr>
        <w:tabs>
          <w:tab w:val="left" w:pos="709"/>
        </w:tabs>
        <w:ind w:right="99"/>
        <w:jc w:val="both"/>
      </w:pPr>
    </w:p>
    <w:p w14:paraId="509A610E" w14:textId="1C3655D4" w:rsidR="008C1FD0" w:rsidRPr="00750BE1" w:rsidRDefault="003F782E"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A</w:t>
      </w:r>
      <w:r w:rsidRPr="003F782E">
        <w:rPr>
          <w:rFonts w:eastAsia="Cambria" w:cs="Times New Roman"/>
          <w:bCs/>
          <w:sz w:val="20"/>
          <w:szCs w:val="20"/>
        </w:rPr>
        <w:t>doptar las medidas necesarias para que se revise la sentencia No. 12/2003 de 16 de mayo de 2003, en los términos del párrafo 282 de la presente Sentencia.</w:t>
      </w:r>
    </w:p>
    <w:p w14:paraId="4D8A2C7A" w14:textId="171506D1" w:rsidR="00750BE1" w:rsidRPr="00750BE1" w:rsidRDefault="003F782E"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C</w:t>
      </w:r>
      <w:r w:rsidRPr="003F782E">
        <w:rPr>
          <w:rFonts w:eastAsia="Cambria" w:cs="Times New Roman"/>
          <w:bCs/>
          <w:sz w:val="20"/>
          <w:szCs w:val="20"/>
        </w:rPr>
        <w:t>ontinuar y concluir en un plazo razonable las investigaciones y procesos penales correspondientes con el fin de juzgar y, en su caso, sancionar a las personas responsables por los actos de tortura y vejaciones en contra de las víctimas, en los términos del párrafo 289 de la presente Sentencia</w:t>
      </w:r>
      <w:r>
        <w:rPr>
          <w:rFonts w:eastAsia="Cambria" w:cs="Times New Roman"/>
          <w:bCs/>
          <w:sz w:val="20"/>
          <w:szCs w:val="20"/>
        </w:rPr>
        <w:t>.</w:t>
      </w:r>
    </w:p>
    <w:p w14:paraId="48D92EB8" w14:textId="44402DA1" w:rsidR="00750BE1" w:rsidRPr="0010345B" w:rsidRDefault="003F782E"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B</w:t>
      </w:r>
      <w:proofErr w:type="spellStart"/>
      <w:r w:rsidRPr="003F782E">
        <w:rPr>
          <w:rFonts w:eastAsia="Cambria" w:cs="Times New Roman"/>
          <w:bCs/>
          <w:sz w:val="20"/>
          <w:szCs w:val="20"/>
        </w:rPr>
        <w:t>rindar</w:t>
      </w:r>
      <w:proofErr w:type="spellEnd"/>
      <w:r w:rsidRPr="003F782E">
        <w:rPr>
          <w:rFonts w:eastAsia="Cambria" w:cs="Times New Roman"/>
          <w:bCs/>
          <w:sz w:val="20"/>
          <w:szCs w:val="20"/>
        </w:rPr>
        <w:t xml:space="preserve"> el tratamiento médico, psicológico y/o psiquiátrico que requieran las víctimas, en los términos de lo establecido en los párrafos 299 y 300 de esta Sentencia.</w:t>
      </w:r>
    </w:p>
    <w:p w14:paraId="4EE21FFC" w14:textId="5CC81A48" w:rsidR="0010345B" w:rsidRPr="0010345B" w:rsidRDefault="003F782E"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proofErr w:type="spellStart"/>
      <w:r w:rsidRPr="003F782E">
        <w:rPr>
          <w:rFonts w:eastAsia="Cambria" w:cs="Times New Roman"/>
          <w:bCs/>
          <w:sz w:val="20"/>
          <w:szCs w:val="20"/>
        </w:rPr>
        <w:t>ealizar</w:t>
      </w:r>
      <w:proofErr w:type="spellEnd"/>
      <w:r w:rsidRPr="003F782E">
        <w:rPr>
          <w:rFonts w:eastAsia="Cambria" w:cs="Times New Roman"/>
          <w:bCs/>
          <w:sz w:val="20"/>
          <w:szCs w:val="20"/>
        </w:rPr>
        <w:t>, en el plazo de seis meses, las publicaciones indicadas en el párrafo 306 de la presente Sentencia.</w:t>
      </w:r>
    </w:p>
    <w:p w14:paraId="53F1E9E7" w14:textId="5AC336BA" w:rsidR="0010345B" w:rsidRPr="0010345B" w:rsidRDefault="003F782E"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D</w:t>
      </w:r>
      <w:r w:rsidRPr="003F782E">
        <w:rPr>
          <w:rFonts w:eastAsia="Cambria" w:cs="Times New Roman"/>
          <w:bCs/>
          <w:sz w:val="20"/>
          <w:szCs w:val="20"/>
        </w:rPr>
        <w:t>iseñar e implementar las capacitaciones en materia de derechos humanos, así como los protocolos en materia de tratamiento de los niños, niñas y adolescentes que participen en actos de investigación y administración de justicia y de investigación de casos de violencia sexual, en los términos de los párrafos 313 a 315 de esta Sentencia.</w:t>
      </w:r>
    </w:p>
    <w:p w14:paraId="02A71737" w14:textId="2D54D5FB" w:rsidR="0010345B" w:rsidRPr="0010345B" w:rsidRDefault="003F782E"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C</w:t>
      </w:r>
      <w:proofErr w:type="spellStart"/>
      <w:r w:rsidRPr="003F782E">
        <w:rPr>
          <w:rFonts w:eastAsia="Cambria" w:cs="Times New Roman"/>
          <w:bCs/>
          <w:sz w:val="20"/>
          <w:szCs w:val="20"/>
        </w:rPr>
        <w:t>rear</w:t>
      </w:r>
      <w:proofErr w:type="spellEnd"/>
      <w:r w:rsidRPr="003F782E">
        <w:rPr>
          <w:rFonts w:eastAsia="Cambria" w:cs="Times New Roman"/>
          <w:bCs/>
          <w:sz w:val="20"/>
          <w:szCs w:val="20"/>
        </w:rPr>
        <w:t xml:space="preserve"> un mecanismo que permita la reapertura de procesos judiciales, en los términos del párrafo 316 de la presente Sentencia</w:t>
      </w:r>
      <w:r>
        <w:rPr>
          <w:rFonts w:eastAsia="Cambria" w:cs="Times New Roman"/>
          <w:bCs/>
          <w:sz w:val="20"/>
          <w:szCs w:val="20"/>
        </w:rPr>
        <w:t>.</w:t>
      </w:r>
    </w:p>
    <w:p w14:paraId="5F3259B8" w14:textId="028ED41E" w:rsidR="0010345B" w:rsidRPr="006927F0" w:rsidRDefault="003F782E" w:rsidP="0010345B">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P</w:t>
      </w:r>
      <w:r w:rsidRPr="003F782E">
        <w:rPr>
          <w:rFonts w:eastAsia="Cambria" w:cs="Times New Roman"/>
          <w:bCs/>
          <w:sz w:val="20"/>
          <w:szCs w:val="20"/>
        </w:rPr>
        <w:t xml:space="preserve">agar las cantidades fijadas en </w:t>
      </w:r>
      <w:r>
        <w:rPr>
          <w:rFonts w:eastAsia="Cambria" w:cs="Times New Roman"/>
          <w:bCs/>
          <w:sz w:val="20"/>
          <w:szCs w:val="20"/>
        </w:rPr>
        <w:t>el</w:t>
      </w:r>
      <w:r w:rsidRPr="003F782E">
        <w:rPr>
          <w:rFonts w:eastAsia="Cambria" w:cs="Times New Roman"/>
          <w:bCs/>
          <w:sz w:val="20"/>
          <w:szCs w:val="20"/>
        </w:rPr>
        <w:t xml:space="preserve"> párrafo 328 de la presente Sentencia por concepto de indemnización por daño material e inmaterial</w:t>
      </w:r>
      <w:r>
        <w:rPr>
          <w:rFonts w:eastAsia="Cambria" w:cs="Times New Roman"/>
          <w:bCs/>
          <w:sz w:val="20"/>
          <w:szCs w:val="20"/>
        </w:rPr>
        <w:t xml:space="preserve"> </w:t>
      </w:r>
      <w:r w:rsidRPr="003F782E">
        <w:rPr>
          <w:rFonts w:eastAsia="Cambria" w:cs="Times New Roman"/>
          <w:bCs/>
          <w:sz w:val="20"/>
          <w:szCs w:val="20"/>
        </w:rPr>
        <w:t>en los términos de los párrafos</w:t>
      </w:r>
      <w:r>
        <w:rPr>
          <w:rFonts w:eastAsia="Cambria" w:cs="Times New Roman"/>
          <w:bCs/>
          <w:sz w:val="20"/>
          <w:szCs w:val="20"/>
        </w:rPr>
        <w:t xml:space="preserve"> 329,</w:t>
      </w:r>
      <w:r w:rsidRPr="003F782E">
        <w:rPr>
          <w:rFonts w:eastAsia="Cambria" w:cs="Times New Roman"/>
          <w:bCs/>
          <w:sz w:val="20"/>
          <w:szCs w:val="20"/>
        </w:rPr>
        <w:t xml:space="preserve"> 342 a 347 de esta Sentencia.</w:t>
      </w:r>
    </w:p>
    <w:p w14:paraId="49890E12" w14:textId="06A49CD1" w:rsidR="00D3440D" w:rsidRPr="003F598B" w:rsidRDefault="003F782E" w:rsidP="003F598B">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P</w:t>
      </w:r>
      <w:r w:rsidRPr="003F782E">
        <w:rPr>
          <w:rFonts w:eastAsia="Cambria" w:cs="Times New Roman"/>
          <w:bCs/>
          <w:sz w:val="20"/>
          <w:szCs w:val="20"/>
        </w:rPr>
        <w:t xml:space="preserve">agar la cantidad fijada en </w:t>
      </w:r>
      <w:r>
        <w:rPr>
          <w:rFonts w:eastAsia="Cambria" w:cs="Times New Roman"/>
          <w:bCs/>
          <w:sz w:val="20"/>
          <w:szCs w:val="20"/>
        </w:rPr>
        <w:t>el</w:t>
      </w:r>
      <w:r w:rsidRPr="003F782E">
        <w:rPr>
          <w:rFonts w:eastAsia="Cambria" w:cs="Times New Roman"/>
          <w:bCs/>
          <w:sz w:val="20"/>
          <w:szCs w:val="20"/>
        </w:rPr>
        <w:t xml:space="preserve"> párrafo 337 de la presente Sentencia por concepto de reintegro de costas y gastos, en los términos de los párrafos 342 a 347 de esta Sentencia.</w:t>
      </w:r>
      <w:r w:rsidRPr="003F598B">
        <w:rPr>
          <w:rFonts w:eastAsia="Cambria" w:cs="Times New Roman"/>
          <w:bCs/>
          <w:sz w:val="20"/>
          <w:szCs w:val="20"/>
        </w:rPr>
        <w:t xml:space="preserve"> </w:t>
      </w:r>
    </w:p>
    <w:sectPr w:rsidR="00D3440D" w:rsidRPr="003F59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B8F81" w14:textId="77777777" w:rsidR="00600692" w:rsidRDefault="00600692" w:rsidP="009F7EF4">
      <w:r>
        <w:separator/>
      </w:r>
    </w:p>
  </w:endnote>
  <w:endnote w:type="continuationSeparator" w:id="0">
    <w:p w14:paraId="0F25E854" w14:textId="77777777" w:rsidR="00600692" w:rsidRDefault="00600692"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44F72"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038ACAA"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1C55A" w14:textId="77777777" w:rsidR="00600692" w:rsidRDefault="00600692" w:rsidP="009F7EF4">
      <w:r>
        <w:separator/>
      </w:r>
    </w:p>
  </w:footnote>
  <w:footnote w:type="continuationSeparator" w:id="0">
    <w:p w14:paraId="59C7404D" w14:textId="77777777" w:rsidR="00600692" w:rsidRDefault="00600692"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4529" w14:textId="0DC9A897" w:rsidR="001426AA" w:rsidRPr="00675FE7" w:rsidRDefault="001426AA" w:rsidP="001426AA">
    <w:pPr>
      <w:pStyle w:val="Encabezado"/>
      <w:jc w:val="right"/>
      <w:rPr>
        <w:sz w:val="20"/>
        <w:szCs w:val="20"/>
      </w:rPr>
    </w:pPr>
  </w:p>
  <w:p w14:paraId="44AA04CB"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86704">
    <w:abstractNumId w:val="6"/>
  </w:num>
  <w:num w:numId="2" w16cid:durableId="690913047">
    <w:abstractNumId w:val="2"/>
  </w:num>
  <w:num w:numId="3" w16cid:durableId="826676129">
    <w:abstractNumId w:val="5"/>
  </w:num>
  <w:num w:numId="4" w16cid:durableId="1104424299">
    <w:abstractNumId w:val="0"/>
  </w:num>
  <w:num w:numId="5" w16cid:durableId="1698844714">
    <w:abstractNumId w:val="1"/>
  </w:num>
  <w:num w:numId="6" w16cid:durableId="939339263">
    <w:abstractNumId w:val="3"/>
  </w:num>
  <w:num w:numId="7" w16cid:durableId="1620409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930F6"/>
    <w:rsid w:val="00094A8B"/>
    <w:rsid w:val="00101CC6"/>
    <w:rsid w:val="0010345B"/>
    <w:rsid w:val="00125079"/>
    <w:rsid w:val="001426AA"/>
    <w:rsid w:val="00296F77"/>
    <w:rsid w:val="002B3295"/>
    <w:rsid w:val="002E376C"/>
    <w:rsid w:val="003801E8"/>
    <w:rsid w:val="003A5A68"/>
    <w:rsid w:val="003A7E5E"/>
    <w:rsid w:val="003C561A"/>
    <w:rsid w:val="003F598B"/>
    <w:rsid w:val="003F782E"/>
    <w:rsid w:val="004458A1"/>
    <w:rsid w:val="00474D04"/>
    <w:rsid w:val="00476F6E"/>
    <w:rsid w:val="004C71DE"/>
    <w:rsid w:val="004F770B"/>
    <w:rsid w:val="00521BD6"/>
    <w:rsid w:val="005A203D"/>
    <w:rsid w:val="005D1A85"/>
    <w:rsid w:val="00600692"/>
    <w:rsid w:val="00617B3E"/>
    <w:rsid w:val="006927F0"/>
    <w:rsid w:val="006A777A"/>
    <w:rsid w:val="006C38A6"/>
    <w:rsid w:val="00707DF0"/>
    <w:rsid w:val="00750BE1"/>
    <w:rsid w:val="00792165"/>
    <w:rsid w:val="00834F1A"/>
    <w:rsid w:val="008C0B61"/>
    <w:rsid w:val="008C1FD0"/>
    <w:rsid w:val="008C63A9"/>
    <w:rsid w:val="00926FFB"/>
    <w:rsid w:val="00975DF1"/>
    <w:rsid w:val="009832C0"/>
    <w:rsid w:val="009D22BE"/>
    <w:rsid w:val="009F7EF4"/>
    <w:rsid w:val="00AB2467"/>
    <w:rsid w:val="00AE0035"/>
    <w:rsid w:val="00B11B9B"/>
    <w:rsid w:val="00B32A37"/>
    <w:rsid w:val="00B33305"/>
    <w:rsid w:val="00BA6BA9"/>
    <w:rsid w:val="00BC5824"/>
    <w:rsid w:val="00BF07D8"/>
    <w:rsid w:val="00C4747D"/>
    <w:rsid w:val="00C807CF"/>
    <w:rsid w:val="00CB5BB1"/>
    <w:rsid w:val="00CF7246"/>
    <w:rsid w:val="00D3010D"/>
    <w:rsid w:val="00D3440D"/>
    <w:rsid w:val="00E210BA"/>
    <w:rsid w:val="00E217FA"/>
    <w:rsid w:val="00E42392"/>
    <w:rsid w:val="00E85D9E"/>
    <w:rsid w:val="00EA3A2C"/>
    <w:rsid w:val="00F135BC"/>
    <w:rsid w:val="00F50093"/>
    <w:rsid w:val="00FB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46F3"/>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1398</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cp:lastPrinted>2018-07-09T19:23:00Z</cp:lastPrinted>
  <dcterms:created xsi:type="dcterms:W3CDTF">2024-12-20T22:30:00Z</dcterms:created>
  <dcterms:modified xsi:type="dcterms:W3CDTF">2024-12-20T22:30:00Z</dcterms:modified>
</cp:coreProperties>
</file>