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D6" w:rsidRPr="005C0018" w:rsidRDefault="005C0018">
      <w:pPr>
        <w:pStyle w:val="Ttulo1"/>
        <w:spacing w:before="80"/>
        <w:ind w:left="0" w:right="196" w:firstLine="0"/>
        <w:jc w:val="right"/>
        <w:rPr>
          <w:lang w:val="es-CR"/>
        </w:rPr>
      </w:pPr>
      <w:r w:rsidRPr="005C0018">
        <w:rPr>
          <w:w w:val="99"/>
          <w:lang w:val="es-CR"/>
        </w:rPr>
        <w:t>1</w:t>
      </w:r>
    </w:p>
    <w:p w:rsidR="008253D6" w:rsidRPr="005C0018" w:rsidRDefault="008253D6">
      <w:pPr>
        <w:pStyle w:val="Textoindependiente"/>
        <w:rPr>
          <w:sz w:val="20"/>
          <w:lang w:val="es-CR"/>
        </w:rPr>
      </w:pPr>
    </w:p>
    <w:p w:rsidR="008253D6" w:rsidRPr="005C0018" w:rsidRDefault="008253D6">
      <w:pPr>
        <w:pStyle w:val="Textoindependiente"/>
        <w:spacing w:before="2"/>
        <w:rPr>
          <w:sz w:val="19"/>
          <w:lang w:val="es-CR"/>
        </w:rPr>
      </w:pPr>
    </w:p>
    <w:p w:rsidR="008253D6" w:rsidRDefault="005C0018">
      <w:pPr>
        <w:ind w:left="438"/>
        <w:rPr>
          <w:b/>
          <w:sz w:val="20"/>
        </w:rPr>
      </w:pPr>
      <w:r w:rsidRPr="005C0018">
        <w:rPr>
          <w:b/>
          <w:sz w:val="20"/>
          <w:u w:val="thick"/>
          <w:lang w:val="es-CR"/>
        </w:rPr>
        <w:t xml:space="preserve">Caso Órdenes Guerra y otros </w:t>
      </w:r>
      <w:r w:rsidRPr="005C0018">
        <w:rPr>
          <w:b/>
          <w:i/>
          <w:sz w:val="20"/>
          <w:u w:val="thick"/>
          <w:lang w:val="es-CR"/>
        </w:rPr>
        <w:t xml:space="preserve">Vs. </w:t>
      </w:r>
      <w:r>
        <w:rPr>
          <w:b/>
          <w:sz w:val="20"/>
          <w:u w:val="thick"/>
        </w:rPr>
        <w:t xml:space="preserve">Chile: </w:t>
      </w:r>
      <w:proofErr w:type="spellStart"/>
      <w:r>
        <w:rPr>
          <w:b/>
          <w:sz w:val="20"/>
          <w:u w:val="thick"/>
        </w:rPr>
        <w:t>reparaciones</w:t>
      </w:r>
      <w:proofErr w:type="spellEnd"/>
      <w:r>
        <w:rPr>
          <w:b/>
          <w:sz w:val="20"/>
          <w:u w:val="thick"/>
        </w:rPr>
        <w:t xml:space="preserve"> </w:t>
      </w:r>
      <w:proofErr w:type="spellStart"/>
      <w:r>
        <w:rPr>
          <w:b/>
          <w:sz w:val="20"/>
          <w:u w:val="thick"/>
        </w:rPr>
        <w:t>pendientes</w:t>
      </w:r>
      <w:proofErr w:type="spellEnd"/>
      <w:r>
        <w:rPr>
          <w:b/>
          <w:sz w:val="20"/>
          <w:u w:val="thick"/>
        </w:rPr>
        <w:t xml:space="preserve"> de </w:t>
      </w:r>
      <w:proofErr w:type="spellStart"/>
      <w:r>
        <w:rPr>
          <w:b/>
          <w:sz w:val="20"/>
          <w:u w:val="thick"/>
        </w:rPr>
        <w:t>cumplimiento</w:t>
      </w:r>
      <w:proofErr w:type="spellEnd"/>
    </w:p>
    <w:p w:rsidR="008253D6" w:rsidRDefault="008253D6">
      <w:pPr>
        <w:pStyle w:val="Textoindependiente"/>
        <w:rPr>
          <w:b/>
          <w:sz w:val="20"/>
        </w:rPr>
      </w:pPr>
    </w:p>
    <w:p w:rsidR="008253D6" w:rsidRDefault="008253D6">
      <w:pPr>
        <w:pStyle w:val="Textoindependiente"/>
        <w:spacing w:before="9"/>
        <w:rPr>
          <w:b/>
          <w:sz w:val="21"/>
        </w:rPr>
      </w:pPr>
    </w:p>
    <w:p w:rsidR="008253D6" w:rsidRPr="005C0018" w:rsidRDefault="005C0018">
      <w:pPr>
        <w:pStyle w:val="Ttulo1"/>
        <w:numPr>
          <w:ilvl w:val="0"/>
          <w:numId w:val="1"/>
        </w:numPr>
        <w:tabs>
          <w:tab w:val="left" w:pos="463"/>
        </w:tabs>
        <w:spacing w:before="1"/>
        <w:ind w:right="115"/>
        <w:jc w:val="both"/>
        <w:rPr>
          <w:lang w:val="es-CR"/>
        </w:rPr>
      </w:pPr>
      <w:r w:rsidRPr="005C0018">
        <w:rPr>
          <w:lang w:val="es-CR"/>
        </w:rPr>
        <w:t>Pagar las cantidades fijadas en los párrafos 124 y 140 de la presente Sentencia por concepto de indemnizaciones compensatorias, así como por el reintegro de gastos, en los términos de los referidos párrafos y de los párrafos 141 a 147 del presente</w:t>
      </w:r>
      <w:r w:rsidRPr="005C0018">
        <w:rPr>
          <w:spacing w:val="-28"/>
          <w:lang w:val="es-CR"/>
        </w:rPr>
        <w:t xml:space="preserve"> </w:t>
      </w:r>
      <w:r w:rsidRPr="005C0018">
        <w:rPr>
          <w:lang w:val="es-CR"/>
        </w:rPr>
        <w:t>Fallo.</w:t>
      </w:r>
    </w:p>
    <w:p w:rsidR="008253D6" w:rsidRPr="005C0018" w:rsidRDefault="008253D6">
      <w:pPr>
        <w:pStyle w:val="Textoindependiente"/>
        <w:rPr>
          <w:sz w:val="20"/>
          <w:lang w:val="es-CR"/>
        </w:rPr>
      </w:pPr>
      <w:bookmarkStart w:id="0" w:name="_GoBack"/>
      <w:bookmarkEnd w:id="0"/>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rPr>
          <w:sz w:val="20"/>
          <w:lang w:val="es-CR"/>
        </w:rPr>
      </w:pPr>
    </w:p>
    <w:p w:rsidR="008253D6" w:rsidRPr="005C0018" w:rsidRDefault="008253D6">
      <w:pPr>
        <w:pStyle w:val="Textoindependiente"/>
        <w:spacing w:before="11"/>
        <w:rPr>
          <w:sz w:val="19"/>
          <w:lang w:val="es-CR"/>
        </w:rPr>
      </w:pPr>
    </w:p>
    <w:p w:rsidR="008253D6" w:rsidRPr="005C0018" w:rsidRDefault="005C0018">
      <w:pPr>
        <w:pStyle w:val="Textoindependiente"/>
        <w:spacing w:before="1"/>
        <w:ind w:left="320" w:right="194"/>
        <w:jc w:val="both"/>
        <w:rPr>
          <w:lang w:val="es-CR"/>
        </w:rPr>
      </w:pPr>
      <w:r w:rsidRPr="005C0018">
        <w:rPr>
          <w:lang w:val="es-CR"/>
        </w:rPr>
        <w:t xml:space="preserve">La presente sistematización de información fue realizada por la Secretaría de la Corte Interamericana de Derechos Humanos, por lo que es responsabilidad exclusiva de la misma. La información se basa en lo declarado en resoluciones emitidas por esta Corte. </w:t>
      </w:r>
      <w:r w:rsidRPr="005C0018">
        <w:rPr>
          <w:lang w:val="es-CR"/>
        </w:rPr>
        <w:t>Por tanto, en los expedientes puede haber información aportada por las partes que aún no haya sido evaluada por el</w:t>
      </w:r>
      <w:r w:rsidRPr="005C0018">
        <w:rPr>
          <w:spacing w:val="-14"/>
          <w:lang w:val="es-CR"/>
        </w:rPr>
        <w:t xml:space="preserve"> </w:t>
      </w:r>
      <w:r w:rsidRPr="005C0018">
        <w:rPr>
          <w:lang w:val="es-CR"/>
        </w:rPr>
        <w:t>Tribunal.</w:t>
      </w:r>
    </w:p>
    <w:sectPr w:rsidR="008253D6" w:rsidRPr="005C0018">
      <w:type w:val="continuous"/>
      <w:pgSz w:w="12240" w:h="15840"/>
      <w:pgMar w:top="640" w:right="12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25D8D"/>
    <w:multiLevelType w:val="hybridMultilevel"/>
    <w:tmpl w:val="4C968476"/>
    <w:lvl w:ilvl="0" w:tplc="00AE8300">
      <w:start w:val="1"/>
      <w:numFmt w:val="decimal"/>
      <w:lvlText w:val="%1."/>
      <w:lvlJc w:val="left"/>
      <w:pPr>
        <w:ind w:left="462" w:hanging="361"/>
        <w:jc w:val="left"/>
      </w:pPr>
      <w:rPr>
        <w:rFonts w:ascii="Verdana" w:eastAsia="Verdana" w:hAnsi="Verdana" w:cs="Verdana" w:hint="default"/>
        <w:w w:val="99"/>
        <w:sz w:val="20"/>
        <w:szCs w:val="20"/>
      </w:rPr>
    </w:lvl>
    <w:lvl w:ilvl="1" w:tplc="0CD82E4A">
      <w:numFmt w:val="bullet"/>
      <w:lvlText w:val="•"/>
      <w:lvlJc w:val="left"/>
      <w:pPr>
        <w:ind w:left="1402" w:hanging="361"/>
      </w:pPr>
      <w:rPr>
        <w:rFonts w:hint="default"/>
      </w:rPr>
    </w:lvl>
    <w:lvl w:ilvl="2" w:tplc="208287D8">
      <w:numFmt w:val="bullet"/>
      <w:lvlText w:val="•"/>
      <w:lvlJc w:val="left"/>
      <w:pPr>
        <w:ind w:left="2344" w:hanging="361"/>
      </w:pPr>
      <w:rPr>
        <w:rFonts w:hint="default"/>
      </w:rPr>
    </w:lvl>
    <w:lvl w:ilvl="3" w:tplc="F3F6D4C0">
      <w:numFmt w:val="bullet"/>
      <w:lvlText w:val="•"/>
      <w:lvlJc w:val="left"/>
      <w:pPr>
        <w:ind w:left="3286" w:hanging="361"/>
      </w:pPr>
      <w:rPr>
        <w:rFonts w:hint="default"/>
      </w:rPr>
    </w:lvl>
    <w:lvl w:ilvl="4" w:tplc="7F3EF78C">
      <w:numFmt w:val="bullet"/>
      <w:lvlText w:val="•"/>
      <w:lvlJc w:val="left"/>
      <w:pPr>
        <w:ind w:left="4228" w:hanging="361"/>
      </w:pPr>
      <w:rPr>
        <w:rFonts w:hint="default"/>
      </w:rPr>
    </w:lvl>
    <w:lvl w:ilvl="5" w:tplc="43D25B4A">
      <w:numFmt w:val="bullet"/>
      <w:lvlText w:val="•"/>
      <w:lvlJc w:val="left"/>
      <w:pPr>
        <w:ind w:left="5170" w:hanging="361"/>
      </w:pPr>
      <w:rPr>
        <w:rFonts w:hint="default"/>
      </w:rPr>
    </w:lvl>
    <w:lvl w:ilvl="6" w:tplc="79B48E08">
      <w:numFmt w:val="bullet"/>
      <w:lvlText w:val="•"/>
      <w:lvlJc w:val="left"/>
      <w:pPr>
        <w:ind w:left="6112" w:hanging="361"/>
      </w:pPr>
      <w:rPr>
        <w:rFonts w:hint="default"/>
      </w:rPr>
    </w:lvl>
    <w:lvl w:ilvl="7" w:tplc="4628F288">
      <w:numFmt w:val="bullet"/>
      <w:lvlText w:val="•"/>
      <w:lvlJc w:val="left"/>
      <w:pPr>
        <w:ind w:left="7054" w:hanging="361"/>
      </w:pPr>
      <w:rPr>
        <w:rFonts w:hint="default"/>
      </w:rPr>
    </w:lvl>
    <w:lvl w:ilvl="8" w:tplc="E550F31E">
      <w:numFmt w:val="bullet"/>
      <w:lvlText w:val="•"/>
      <w:lvlJc w:val="left"/>
      <w:pPr>
        <w:ind w:left="799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253D6"/>
    <w:rsid w:val="005C0018"/>
    <w:rsid w:val="008253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2AD5"/>
  <w15:docId w15:val="{8E5DB68D-CD49-4B42-B0A0-B8709E79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462" w:right="114" w:hanging="361"/>
      <w:jc w:val="both"/>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462" w:right="114"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640</Characters>
  <Application>Microsoft Office Word</Application>
  <DocSecurity>0</DocSecurity>
  <Lines>40</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Gloriana von Herold</cp:lastModifiedBy>
  <cp:revision>2</cp:revision>
  <dcterms:created xsi:type="dcterms:W3CDTF">2021-03-23T10:43:00Z</dcterms:created>
  <dcterms:modified xsi:type="dcterms:W3CDTF">2021-03-23T16:46:00Z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2010</vt:lpwstr>
  </property>
  <property fmtid="{D5CDD505-2E9C-101B-9397-08002B2CF9AE}" pid="4" name="LastSaved">
    <vt:filetime>2021-03-23T00:00:00Z</vt:filetime>
  </property>
</Properties>
</file>