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4C" w:rsidRPr="00AF538B" w:rsidRDefault="0004284C" w:rsidP="0004284C">
      <w:pPr>
        <w:pStyle w:val="Heading4"/>
        <w:rPr>
          <w:rFonts w:ascii="Verdana" w:hAnsi="Verdana"/>
          <w:b w:val="0"/>
          <w:smallCaps w:val="0"/>
          <w:sz w:val="20"/>
          <w:u w:val="single"/>
        </w:rPr>
      </w:pPr>
      <w:r w:rsidRPr="00AF538B">
        <w:rPr>
          <w:rFonts w:ascii="Verdana" w:hAnsi="Verdana"/>
          <w:smallCaps w:val="0"/>
          <w:sz w:val="20"/>
          <w:u w:val="single"/>
        </w:rPr>
        <w:t xml:space="preserve">Caso Maritza Urrutia </w:t>
      </w:r>
      <w:r w:rsidRPr="00AF538B">
        <w:rPr>
          <w:rFonts w:ascii="Verdana" w:hAnsi="Verdana"/>
          <w:i/>
          <w:smallCaps w:val="0"/>
          <w:sz w:val="20"/>
          <w:u w:val="single"/>
        </w:rPr>
        <w:t xml:space="preserve">Vs. </w:t>
      </w:r>
      <w:r w:rsidRPr="00AF538B">
        <w:rPr>
          <w:rFonts w:ascii="Verdana" w:hAnsi="Verdana"/>
          <w:smallCaps w:val="0"/>
          <w:sz w:val="20"/>
          <w:u w:val="single"/>
        </w:rPr>
        <w:t xml:space="preserve">Guatemala: reparaciones </w:t>
      </w:r>
      <w:r>
        <w:rPr>
          <w:rFonts w:ascii="Verdana" w:hAnsi="Verdana"/>
          <w:smallCaps w:val="0"/>
          <w:sz w:val="20"/>
          <w:u w:val="single"/>
        </w:rPr>
        <w:t>pendientes de cumplimiento</w:t>
      </w:r>
    </w:p>
    <w:p w:rsidR="006E7F48" w:rsidRDefault="0004284C">
      <w:pPr>
        <w:rPr>
          <w:lang w:val="es-ES_tradnl"/>
        </w:rPr>
      </w:pPr>
      <w:bookmarkStart w:id="0" w:name="_GoBack"/>
      <w:bookmarkEnd w:id="0"/>
    </w:p>
    <w:p w:rsidR="0004284C" w:rsidRPr="0004284C" w:rsidRDefault="0004284C" w:rsidP="0004284C">
      <w:pPr>
        <w:pStyle w:val="BodyText"/>
        <w:widowControl/>
        <w:numPr>
          <w:ilvl w:val="0"/>
          <w:numId w:val="1"/>
        </w:numPr>
        <w:ind w:left="360"/>
        <w:rPr>
          <w:rFonts w:ascii="Verdana" w:hAnsi="Verdana"/>
          <w:sz w:val="20"/>
        </w:rPr>
      </w:pPr>
      <w:r w:rsidRPr="0004284C">
        <w:rPr>
          <w:rFonts w:ascii="Verdana" w:hAnsi="Verdana"/>
          <w:sz w:val="20"/>
        </w:rPr>
        <w:t>I</w:t>
      </w:r>
      <w:r w:rsidRPr="0004284C">
        <w:rPr>
          <w:rFonts w:ascii="Verdana" w:hAnsi="Verdana"/>
          <w:sz w:val="20"/>
        </w:rPr>
        <w:t xml:space="preserve">nvestigar efectivamente los hechos en el presente caso, que generaron las violaciones de </w:t>
      </w:r>
      <w:smartTag w:uri="urn:schemas-microsoft-com:office:smarttags" w:element="PersonName">
        <w:smartTagPr>
          <w:attr w:name="ProductID" w:val="la Convenci￳n Americana"/>
        </w:smartTagPr>
        <w:r w:rsidRPr="0004284C">
          <w:rPr>
            <w:rFonts w:ascii="Verdana" w:hAnsi="Verdana"/>
            <w:sz w:val="20"/>
          </w:rPr>
          <w:t>la Convención Americana</w:t>
        </w:r>
      </w:smartTag>
      <w:r w:rsidRPr="0004284C">
        <w:rPr>
          <w:rFonts w:ascii="Verdana" w:hAnsi="Verdana"/>
          <w:sz w:val="20"/>
        </w:rPr>
        <w:t xml:space="preserve"> sobre Derechos Humanos y el incumplimiento de las obligaciones de </w:t>
      </w:r>
      <w:smartTag w:uri="urn:schemas-microsoft-com:office:smarttags" w:element="PersonName">
        <w:smartTagPr>
          <w:attr w:name="ProductID" w:val="la Convenci￳n Interamericana"/>
        </w:smartTagPr>
        <w:r w:rsidRPr="0004284C">
          <w:rPr>
            <w:rFonts w:ascii="Verdana" w:hAnsi="Verdana"/>
            <w:sz w:val="20"/>
          </w:rPr>
          <w:t>la Convención Interamericana</w:t>
        </w:r>
      </w:smartTag>
      <w:r w:rsidRPr="0004284C">
        <w:rPr>
          <w:rFonts w:ascii="Verdana" w:hAnsi="Verdana"/>
          <w:sz w:val="20"/>
        </w:rPr>
        <w:t xml:space="preserve"> para Prevenir y Sancionar </w:t>
      </w:r>
      <w:smartTag w:uri="urn:schemas-microsoft-com:office:smarttags" w:element="PersonName">
        <w:smartTagPr>
          <w:attr w:name="ProductID" w:val="la Tortura"/>
        </w:smartTagPr>
        <w:r w:rsidRPr="0004284C">
          <w:rPr>
            <w:rFonts w:ascii="Verdana" w:hAnsi="Verdana"/>
            <w:sz w:val="20"/>
          </w:rPr>
          <w:t>la Tortura</w:t>
        </w:r>
      </w:smartTag>
      <w:r w:rsidRPr="0004284C">
        <w:rPr>
          <w:rFonts w:ascii="Verdana" w:hAnsi="Verdana"/>
          <w:sz w:val="20"/>
        </w:rPr>
        <w:t>; identificar, juzgar y sancionar a los responsables, así como divulgar públicamente los resultados de la respectiva investigación, en los términos del párrafo 177 de la presente Sentencia.</w:t>
      </w:r>
    </w:p>
    <w:p w:rsidR="0004284C" w:rsidRPr="0004284C" w:rsidRDefault="0004284C">
      <w:pPr>
        <w:rPr>
          <w:lang w:val="es-ES_tradnl"/>
        </w:rPr>
      </w:pPr>
    </w:p>
    <w:sectPr w:rsidR="0004284C" w:rsidRPr="00042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4C" w:rsidRDefault="0004284C" w:rsidP="0004284C">
      <w:pPr>
        <w:spacing w:after="0" w:line="240" w:lineRule="auto"/>
      </w:pPr>
      <w:r>
        <w:separator/>
      </w:r>
    </w:p>
  </w:endnote>
  <w:endnote w:type="continuationSeparator" w:id="0">
    <w:p w:rsidR="0004284C" w:rsidRDefault="0004284C" w:rsidP="0004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4C" w:rsidRPr="00A950A1" w:rsidRDefault="0004284C" w:rsidP="0004284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4284C" w:rsidRPr="0004284C" w:rsidRDefault="0004284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4C" w:rsidRDefault="0004284C" w:rsidP="0004284C">
      <w:pPr>
        <w:spacing w:after="0" w:line="240" w:lineRule="auto"/>
      </w:pPr>
      <w:r>
        <w:separator/>
      </w:r>
    </w:p>
  </w:footnote>
  <w:footnote w:type="continuationSeparator" w:id="0">
    <w:p w:rsidR="0004284C" w:rsidRDefault="0004284C" w:rsidP="00042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83041"/>
      <w:docPartObj>
        <w:docPartGallery w:val="Page Numbers (Top of Page)"/>
        <w:docPartUnique/>
      </w:docPartObj>
    </w:sdtPr>
    <w:sdtEndPr>
      <w:rPr>
        <w:noProof/>
      </w:rPr>
    </w:sdtEndPr>
    <w:sdtContent>
      <w:p w:rsidR="0004284C" w:rsidRDefault="0004284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4284C" w:rsidRDefault="00042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0F55"/>
    <w:multiLevelType w:val="hybridMultilevel"/>
    <w:tmpl w:val="E05E3094"/>
    <w:lvl w:ilvl="0" w:tplc="0534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4C"/>
    <w:rsid w:val="0004284C"/>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4284C"/>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4C"/>
  </w:style>
  <w:style w:type="paragraph" w:styleId="Footer">
    <w:name w:val="footer"/>
    <w:basedOn w:val="Normal"/>
    <w:link w:val="FooterChar"/>
    <w:uiPriority w:val="99"/>
    <w:unhideWhenUsed/>
    <w:rsid w:val="0004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4C"/>
  </w:style>
  <w:style w:type="character" w:customStyle="1" w:styleId="Heading4Char">
    <w:name w:val="Heading 4 Char"/>
    <w:basedOn w:val="DefaultParagraphFont"/>
    <w:link w:val="Heading4"/>
    <w:rsid w:val="0004284C"/>
    <w:rPr>
      <w:rFonts w:ascii="Garamond" w:eastAsia="Times New Roman" w:hAnsi="Garamond" w:cs="Times New Roman"/>
      <w:b/>
      <w:smallCaps/>
      <w:sz w:val="24"/>
      <w:szCs w:val="20"/>
      <w:lang w:val="es-ES_tradnl" w:eastAsia="es-ES"/>
    </w:rPr>
  </w:style>
  <w:style w:type="paragraph" w:styleId="BodyText">
    <w:name w:val="Body Text"/>
    <w:basedOn w:val="Normal"/>
    <w:link w:val="BodyTextChar"/>
    <w:rsid w:val="0004284C"/>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04284C"/>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4284C"/>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4C"/>
  </w:style>
  <w:style w:type="paragraph" w:styleId="Footer">
    <w:name w:val="footer"/>
    <w:basedOn w:val="Normal"/>
    <w:link w:val="FooterChar"/>
    <w:uiPriority w:val="99"/>
    <w:unhideWhenUsed/>
    <w:rsid w:val="00042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4C"/>
  </w:style>
  <w:style w:type="character" w:customStyle="1" w:styleId="Heading4Char">
    <w:name w:val="Heading 4 Char"/>
    <w:basedOn w:val="DefaultParagraphFont"/>
    <w:link w:val="Heading4"/>
    <w:rsid w:val="0004284C"/>
    <w:rPr>
      <w:rFonts w:ascii="Garamond" w:eastAsia="Times New Roman" w:hAnsi="Garamond" w:cs="Times New Roman"/>
      <w:b/>
      <w:smallCaps/>
      <w:sz w:val="24"/>
      <w:szCs w:val="20"/>
      <w:lang w:val="es-ES_tradnl" w:eastAsia="es-ES"/>
    </w:rPr>
  </w:style>
  <w:style w:type="paragraph" w:styleId="BodyText">
    <w:name w:val="Body Text"/>
    <w:basedOn w:val="Normal"/>
    <w:link w:val="BodyTextChar"/>
    <w:rsid w:val="0004284C"/>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04284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2016-10-20T00:34:00Z</dcterms:created>
  <dcterms:modified xsi:type="dcterms:W3CDTF">2016-10-20T00:44:00Z</dcterms:modified>
</cp:coreProperties>
</file>