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35E39" w14:textId="77777777" w:rsidR="00B67361" w:rsidRPr="00D93032" w:rsidRDefault="002860F2" w:rsidP="00B67361">
      <w:pPr>
        <w:pStyle w:val="Ttulo"/>
        <w:ind w:left="-142" w:right="-138"/>
        <w:rPr>
          <w:rFonts w:eastAsia="MS Mincho"/>
          <w:noProof w:val="0"/>
          <w:u w:val="single"/>
        </w:rPr>
      </w:pPr>
      <w:bookmarkStart w:id="0" w:name="_GoBack"/>
      <w:bookmarkEnd w:id="0"/>
      <w:r w:rsidRPr="00D93032">
        <w:rPr>
          <w:rFonts w:eastAsia="MS Mincho"/>
          <w:noProof w:val="0"/>
          <w:u w:val="single"/>
        </w:rPr>
        <w:t xml:space="preserve">Caso </w:t>
      </w:r>
      <w:r w:rsidR="00342C41">
        <w:rPr>
          <w:rFonts w:eastAsia="MS Mincho"/>
          <w:noProof w:val="0"/>
          <w:u w:val="single"/>
        </w:rPr>
        <w:t>Villaseñor Velarde y otros</w:t>
      </w:r>
      <w:r w:rsidRPr="00D93032">
        <w:rPr>
          <w:rFonts w:eastAsia="MS Mincho"/>
          <w:noProof w:val="0"/>
          <w:u w:val="single"/>
        </w:rPr>
        <w:t xml:space="preserve"> </w:t>
      </w:r>
      <w:r w:rsidR="00B67361" w:rsidRPr="00D93032">
        <w:rPr>
          <w:rFonts w:eastAsia="MS Mincho"/>
          <w:i/>
          <w:noProof w:val="0"/>
          <w:u w:val="single"/>
        </w:rPr>
        <w:t>VS</w:t>
      </w:r>
      <w:r w:rsidR="00B67361" w:rsidRPr="00D93032">
        <w:rPr>
          <w:rFonts w:eastAsia="MS Mincho"/>
          <w:noProof w:val="0"/>
          <w:u w:val="single"/>
        </w:rPr>
        <w:t xml:space="preserve">. </w:t>
      </w:r>
      <w:r w:rsidRPr="00D93032">
        <w:rPr>
          <w:rFonts w:eastAsia="MS Mincho"/>
          <w:noProof w:val="0"/>
          <w:u w:val="single"/>
        </w:rPr>
        <w:t>Guatemala</w:t>
      </w:r>
      <w:r w:rsidR="00D93032" w:rsidRPr="00D93032">
        <w:rPr>
          <w:rFonts w:eastAsia="MS Mincho"/>
          <w:noProof w:val="0"/>
          <w:u w:val="single"/>
        </w:rPr>
        <w:t>: medidas de reparación pendientes de cumplimiento</w:t>
      </w:r>
    </w:p>
    <w:p w14:paraId="54027CD5" w14:textId="77777777" w:rsidR="00B67361" w:rsidRPr="002860F2" w:rsidRDefault="00B67361" w:rsidP="00B67361">
      <w:pPr>
        <w:ind w:left="-142" w:right="-138"/>
        <w:rPr>
          <w:noProof w:val="0"/>
          <w:szCs w:val="20"/>
        </w:rPr>
      </w:pPr>
    </w:p>
    <w:p w14:paraId="7E7BE632" w14:textId="77777777" w:rsidR="006E7F48" w:rsidRPr="002860F2" w:rsidRDefault="005D1735">
      <w:pPr>
        <w:rPr>
          <w:szCs w:val="20"/>
        </w:rPr>
      </w:pPr>
    </w:p>
    <w:p w14:paraId="723AFECD" w14:textId="77777777" w:rsidR="00CF04C9" w:rsidRPr="00ED2F65" w:rsidRDefault="00CF04C9" w:rsidP="00CF04C9">
      <w:pPr>
        <w:pStyle w:val="Prrafodelista"/>
        <w:spacing w:after="40"/>
        <w:ind w:left="0"/>
      </w:pPr>
    </w:p>
    <w:p w14:paraId="5C4DFB60" w14:textId="77777777" w:rsidR="00342C41" w:rsidRPr="00342C41" w:rsidRDefault="00342C41" w:rsidP="00342C41">
      <w:pPr>
        <w:pStyle w:val="Prrafodelista"/>
        <w:numPr>
          <w:ilvl w:val="0"/>
          <w:numId w:val="3"/>
        </w:numPr>
        <w:spacing w:after="40"/>
        <w:ind w:left="0" w:firstLine="0"/>
        <w:rPr>
          <w:lang w:val="es-CR"/>
        </w:rPr>
      </w:pPr>
      <w:r>
        <w:t xml:space="preserve">Realizar las publicaciones indicadas en el párrafo 157 de la presente Sentencia. </w:t>
      </w:r>
    </w:p>
    <w:p w14:paraId="36B18A49" w14:textId="77777777" w:rsidR="00342C41" w:rsidRPr="00342C41" w:rsidRDefault="00342C41" w:rsidP="00342C41">
      <w:pPr>
        <w:pStyle w:val="Prrafodelista"/>
        <w:spacing w:after="40"/>
        <w:ind w:left="0"/>
        <w:rPr>
          <w:lang w:val="es-CR"/>
        </w:rPr>
      </w:pPr>
    </w:p>
    <w:p w14:paraId="5412E863" w14:textId="77777777" w:rsidR="00342C41" w:rsidRPr="00342C41" w:rsidRDefault="00342C41" w:rsidP="00342C41">
      <w:pPr>
        <w:pStyle w:val="Prrafodelista"/>
        <w:numPr>
          <w:ilvl w:val="0"/>
          <w:numId w:val="3"/>
        </w:numPr>
        <w:spacing w:after="40"/>
        <w:ind w:left="0" w:firstLine="0"/>
        <w:rPr>
          <w:lang w:val="es-CR"/>
        </w:rPr>
      </w:pPr>
      <w:r>
        <w:t xml:space="preserve">Pagar las cantidades fijadas en el párrafo 165 de la presente Sentencia, por concepto de indemnización por daño inmaterial. </w:t>
      </w:r>
    </w:p>
    <w:p w14:paraId="7469FDF2" w14:textId="77777777" w:rsidR="00342C41" w:rsidRPr="00342C41" w:rsidRDefault="00342C41" w:rsidP="00342C41">
      <w:pPr>
        <w:pStyle w:val="Prrafodelista"/>
        <w:spacing w:after="40"/>
        <w:ind w:left="0"/>
        <w:rPr>
          <w:lang w:val="es-CR"/>
        </w:rPr>
      </w:pPr>
    </w:p>
    <w:p w14:paraId="214020E8" w14:textId="77777777" w:rsidR="00FC2496" w:rsidRPr="003625DB" w:rsidRDefault="00342C41" w:rsidP="00342C41">
      <w:pPr>
        <w:pStyle w:val="Prrafodelista"/>
        <w:numPr>
          <w:ilvl w:val="0"/>
          <w:numId w:val="3"/>
        </w:numPr>
        <w:spacing w:after="40"/>
        <w:ind w:left="0" w:firstLine="0"/>
        <w:rPr>
          <w:lang w:val="es-CR"/>
        </w:rPr>
      </w:pPr>
      <w:r>
        <w:t>Reintegrar al Fondo de Asistencia Legal de Víctimas de la Corte Interamericana de Derechos Humanos la cantidad erogada durante la tramitación del presente caso, en los términos del párrafo 168 de esta Sentencia.</w:t>
      </w:r>
    </w:p>
    <w:sectPr w:rsidR="00FC2496" w:rsidRPr="00362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5652"/>
    <w:multiLevelType w:val="hybridMultilevel"/>
    <w:tmpl w:val="AD982202"/>
    <w:lvl w:ilvl="0" w:tplc="0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7515E9E"/>
    <w:multiLevelType w:val="hybridMultilevel"/>
    <w:tmpl w:val="F0ACA26C"/>
    <w:lvl w:ilvl="0" w:tplc="8368CDDA">
      <w:start w:val="1"/>
      <w:numFmt w:val="decimal"/>
      <w:lvlText w:val="%1."/>
      <w:lvlJc w:val="left"/>
      <w:pPr>
        <w:ind w:left="720" w:hanging="360"/>
      </w:pPr>
      <w:rPr>
        <w:sz w:val="20"/>
        <w:szCs w:val="20"/>
        <w:lang w:val="es-EC"/>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9DE05C3"/>
    <w:multiLevelType w:val="hybridMultilevel"/>
    <w:tmpl w:val="99E2041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361"/>
    <w:rsid w:val="002860F2"/>
    <w:rsid w:val="00342C41"/>
    <w:rsid w:val="003625DB"/>
    <w:rsid w:val="003A7E5E"/>
    <w:rsid w:val="005A091B"/>
    <w:rsid w:val="005D1735"/>
    <w:rsid w:val="00912F04"/>
    <w:rsid w:val="009832C0"/>
    <w:rsid w:val="009B5D1C"/>
    <w:rsid w:val="00B67361"/>
    <w:rsid w:val="00CF04C9"/>
    <w:rsid w:val="00CF0EC9"/>
    <w:rsid w:val="00D766CA"/>
    <w:rsid w:val="00D93032"/>
    <w:rsid w:val="00FC2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3B340"/>
  <w15:docId w15:val="{F87E53C9-045B-4595-AFF2-EE2A67AC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361"/>
    <w:pPr>
      <w:spacing w:after="0" w:line="240" w:lineRule="auto"/>
      <w:jc w:val="both"/>
    </w:pPr>
    <w:rPr>
      <w:rFonts w:ascii="Verdana" w:eastAsia="Batang" w:hAnsi="Verdana" w:cs="Times"/>
      <w:noProof/>
      <w:sz w:val="20"/>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67361"/>
    <w:pPr>
      <w:jc w:val="center"/>
    </w:pPr>
    <w:rPr>
      <w:rFonts w:eastAsia="Times New Roman" w:cs="Times New Roman"/>
      <w:b/>
      <w:szCs w:val="20"/>
    </w:rPr>
  </w:style>
  <w:style w:type="character" w:customStyle="1" w:styleId="TtuloCar">
    <w:name w:val="Título Car"/>
    <w:basedOn w:val="Fuentedeprrafopredeter"/>
    <w:link w:val="Ttulo"/>
    <w:rsid w:val="00B67361"/>
    <w:rPr>
      <w:rFonts w:ascii="Verdana" w:eastAsia="Times New Roman" w:hAnsi="Verdana" w:cs="Times New Roman"/>
      <w:b/>
      <w:noProof/>
      <w:sz w:val="20"/>
      <w:szCs w:val="20"/>
      <w:lang w:val="es-ES_tradnl"/>
    </w:rPr>
  </w:style>
  <w:style w:type="paragraph" w:styleId="Subttulo">
    <w:name w:val="Subtitle"/>
    <w:basedOn w:val="Normal"/>
    <w:next w:val="Normal"/>
    <w:link w:val="SubttuloCar"/>
    <w:uiPriority w:val="11"/>
    <w:qFormat/>
    <w:rsid w:val="00B67361"/>
    <w:pPr>
      <w:numPr>
        <w:ilvl w:val="1"/>
      </w:numPr>
      <w:jc w:val="center"/>
    </w:pPr>
    <w:rPr>
      <w:rFonts w:eastAsia="Times New Roman" w:cs="Times New Roman"/>
      <w:b/>
      <w:i/>
      <w:iCs/>
      <w:spacing w:val="15"/>
    </w:rPr>
  </w:style>
  <w:style w:type="character" w:customStyle="1" w:styleId="SubttuloCar">
    <w:name w:val="Subtítulo Car"/>
    <w:basedOn w:val="Fuentedeprrafopredeter"/>
    <w:link w:val="Subttulo"/>
    <w:uiPriority w:val="11"/>
    <w:rsid w:val="00B67361"/>
    <w:rPr>
      <w:rFonts w:ascii="Verdana" w:eastAsia="Times New Roman" w:hAnsi="Verdana" w:cs="Times New Roman"/>
      <w:b/>
      <w:i/>
      <w:iCs/>
      <w:noProof/>
      <w:spacing w:val="15"/>
      <w:sz w:val="20"/>
      <w:szCs w:val="24"/>
      <w:lang w:val="es-ES_tradnl"/>
    </w:rPr>
  </w:style>
  <w:style w:type="paragraph" w:customStyle="1" w:styleId="Default">
    <w:name w:val="Default"/>
    <w:rsid w:val="00B67361"/>
    <w:pPr>
      <w:autoSpaceDE w:val="0"/>
      <w:autoSpaceDN w:val="0"/>
      <w:adjustRightInd w:val="0"/>
      <w:spacing w:after="0" w:line="240" w:lineRule="auto"/>
    </w:pPr>
    <w:rPr>
      <w:rFonts w:ascii="Verdana" w:eastAsia="Calibri" w:hAnsi="Verdana" w:cs="Verdana"/>
      <w:color w:val="000000"/>
      <w:sz w:val="24"/>
      <w:szCs w:val="24"/>
    </w:rPr>
  </w:style>
  <w:style w:type="paragraph" w:styleId="Prrafodelista">
    <w:name w:val="List Paragraph"/>
    <w:aliases w:val="Footnote,List Paragraph1,Párrafo de lista1,Colorful List - Accent 11,List Paragraph2,Lista vistosa - Énfasis 11"/>
    <w:basedOn w:val="Normal"/>
    <w:link w:val="PrrafodelistaCar"/>
    <w:uiPriority w:val="34"/>
    <w:qFormat/>
    <w:rsid w:val="00912F04"/>
    <w:pPr>
      <w:ind w:left="720"/>
      <w:contextualSpacing/>
    </w:pPr>
  </w:style>
  <w:style w:type="character" w:customStyle="1" w:styleId="PrrafodelistaCar">
    <w:name w:val="Párrafo de lista Car"/>
    <w:aliases w:val="Footnote Car,List Paragraph1 Car,Párrafo de lista1 Car,Colorful List - Accent 11 Car,List Paragraph2 Car,Lista vistosa - Énfasis 11 Car"/>
    <w:link w:val="Prrafodelista"/>
    <w:uiPriority w:val="34"/>
    <w:rsid w:val="00CF04C9"/>
    <w:rPr>
      <w:rFonts w:ascii="Verdana" w:eastAsia="Batang" w:hAnsi="Verdana" w:cs="Times"/>
      <w:noProof/>
      <w:sz w:val="20"/>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440</Characters>
  <Application>Microsoft Office Word</Application>
  <DocSecurity>0</DocSecurity>
  <Lines>3</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Magda Ramirez</cp:lastModifiedBy>
  <cp:revision>2</cp:revision>
  <dcterms:created xsi:type="dcterms:W3CDTF">2020-01-14T21:51:00Z</dcterms:created>
  <dcterms:modified xsi:type="dcterms:W3CDTF">2020-01-14T21:51:00Z</dcterms:modified>
</cp:coreProperties>
</file>