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83" w:rsidRPr="00210E8E" w:rsidRDefault="00FD6D83" w:rsidP="00210E8E">
      <w:pPr>
        <w:jc w:val="center"/>
        <w:rPr>
          <w:rFonts w:ascii="Verdana" w:hAnsi="Verdana"/>
          <w:b/>
          <w:sz w:val="20"/>
          <w:szCs w:val="20"/>
          <w:u w:val="single"/>
          <w:lang w:val="es-ES"/>
        </w:rPr>
      </w:pPr>
      <w:r w:rsidRPr="00210E8E">
        <w:rPr>
          <w:rFonts w:ascii="Verdana" w:hAnsi="Verdana"/>
          <w:b/>
          <w:sz w:val="20"/>
          <w:szCs w:val="20"/>
          <w:u w:val="single"/>
          <w:lang w:val="es-ES"/>
        </w:rPr>
        <w:t xml:space="preserve">Caso del Caracazo </w:t>
      </w:r>
      <w:r w:rsidRPr="00210E8E">
        <w:rPr>
          <w:rFonts w:ascii="Verdana" w:hAnsi="Verdana"/>
          <w:b/>
          <w:i/>
          <w:sz w:val="20"/>
          <w:szCs w:val="20"/>
          <w:u w:val="single"/>
          <w:lang w:val="es-ES"/>
        </w:rPr>
        <w:t>Vs</w:t>
      </w:r>
      <w:r w:rsidRPr="00210E8E">
        <w:rPr>
          <w:rFonts w:ascii="Verdana" w:hAnsi="Verdana"/>
          <w:b/>
          <w:sz w:val="20"/>
          <w:szCs w:val="20"/>
          <w:u w:val="single"/>
          <w:lang w:val="es-ES"/>
        </w:rPr>
        <w:t>. Venezuela: reparaciones pendientes de cumplimiento</w:t>
      </w:r>
    </w:p>
    <w:p w:rsidR="00FD6D83" w:rsidRPr="00FD6D83" w:rsidRDefault="00FD6D83" w:rsidP="00FD6D83">
      <w:pPr>
        <w:pStyle w:val="ListParagraph"/>
        <w:numPr>
          <w:ilvl w:val="0"/>
          <w:numId w:val="1"/>
        </w:numPr>
        <w:jc w:val="both"/>
        <w:rPr>
          <w:rFonts w:ascii="Verdana" w:hAnsi="Verdana"/>
          <w:sz w:val="20"/>
          <w:lang w:val="es-ES"/>
        </w:rPr>
      </w:pPr>
      <w:r w:rsidRPr="00FD6D83">
        <w:rPr>
          <w:rFonts w:ascii="Verdana" w:hAnsi="Verdana"/>
          <w:sz w:val="20"/>
          <w:lang w:val="es-ES"/>
        </w:rPr>
        <w:t>Emprender, en los términos de los párrafos 118 a 120 de la presente Sentencia, una investigación efectiva de los hechos de este caso, identificar a los responsables de los mismos, tanto materiales como intelectuales, así como a los eventuales encubridores, y sancionarlos administrativa y penalmente según corresponda; los familiares de las víctimas y las víctimas sobrevivientes deberán tener pleno acceso y capacidad de actuar, en todas las etapas e instancias de dichas investigaciones, de conformidad con la ley interna y las normas de la Convención Americana sobre Derechos Humanos; y los resultados de las investigaciones debe</w:t>
      </w:r>
      <w:r w:rsidR="00856C54">
        <w:rPr>
          <w:rFonts w:ascii="Verdana" w:hAnsi="Verdana"/>
          <w:sz w:val="20"/>
          <w:lang w:val="es-ES"/>
        </w:rPr>
        <w:t>rán ser públicamente divulgados.</w:t>
      </w:r>
    </w:p>
    <w:p w:rsidR="00FD6D83" w:rsidRPr="00FD6D83" w:rsidRDefault="00FD6D83" w:rsidP="00FD6D83">
      <w:pPr>
        <w:pStyle w:val="ListParagraph"/>
        <w:jc w:val="both"/>
        <w:rPr>
          <w:rFonts w:ascii="Verdana" w:hAnsi="Verdana"/>
          <w:sz w:val="20"/>
          <w:lang w:val="es-ES"/>
        </w:rPr>
      </w:pPr>
    </w:p>
    <w:p w:rsidR="00FD6D83" w:rsidRPr="00FD6D83" w:rsidRDefault="00FD6D83" w:rsidP="00FD6D83">
      <w:pPr>
        <w:pStyle w:val="ListParagraph"/>
        <w:numPr>
          <w:ilvl w:val="0"/>
          <w:numId w:val="1"/>
        </w:numPr>
        <w:jc w:val="both"/>
        <w:rPr>
          <w:rFonts w:ascii="Verdana" w:hAnsi="Verdana"/>
          <w:sz w:val="20"/>
          <w:lang w:val="es-ES"/>
        </w:rPr>
      </w:pPr>
      <w:r w:rsidRPr="00FD6D83">
        <w:rPr>
          <w:rFonts w:ascii="Verdana" w:hAnsi="Verdana"/>
          <w:sz w:val="20"/>
          <w:lang w:val="es-ES"/>
        </w:rPr>
        <w:t>Localizar, exhumar, identificar mediante el uso de técnicas e instrumentos idóneos, y entregar a sus familiares, en los términos de los párrafos 121 y 124 a 126 de la presente Sentencia, los restos mortales de las dieciocho víctimas deter</w:t>
      </w:r>
      <w:r w:rsidR="00856C54">
        <w:rPr>
          <w:rFonts w:ascii="Verdana" w:hAnsi="Verdana"/>
          <w:sz w:val="20"/>
          <w:lang w:val="es-ES"/>
        </w:rPr>
        <w:t>minadas en esos mismos párrafos.</w:t>
      </w:r>
      <w:r w:rsidRPr="00FD6D83">
        <w:rPr>
          <w:rFonts w:ascii="Verdana" w:hAnsi="Verdana"/>
          <w:sz w:val="20"/>
          <w:lang w:val="es-ES"/>
        </w:rPr>
        <w:t xml:space="preserve"> </w:t>
      </w:r>
    </w:p>
    <w:p w:rsidR="00FD6D83" w:rsidRPr="00FD6D83" w:rsidRDefault="00FD6D83" w:rsidP="00FD6D83">
      <w:pPr>
        <w:pStyle w:val="ListParagraph"/>
        <w:rPr>
          <w:rFonts w:ascii="Verdana" w:hAnsi="Verdana"/>
          <w:sz w:val="20"/>
          <w:lang w:val="es-ES"/>
        </w:rPr>
      </w:pPr>
    </w:p>
    <w:p w:rsidR="00FD6D83" w:rsidRPr="00FD6D83" w:rsidRDefault="00210E8E" w:rsidP="00FD6D83">
      <w:pPr>
        <w:pStyle w:val="ListParagraph"/>
        <w:numPr>
          <w:ilvl w:val="0"/>
          <w:numId w:val="1"/>
        </w:numPr>
        <w:jc w:val="both"/>
        <w:rPr>
          <w:rFonts w:ascii="Verdana" w:hAnsi="Verdana"/>
          <w:sz w:val="20"/>
          <w:lang w:val="es-ES"/>
        </w:rPr>
      </w:pPr>
      <w:r>
        <w:rPr>
          <w:rFonts w:ascii="Verdana" w:hAnsi="Verdana"/>
          <w:sz w:val="20"/>
          <w:lang w:val="es-ES"/>
        </w:rPr>
        <w:t>Correr con l</w:t>
      </w:r>
      <w:r w:rsidR="00FD6D83" w:rsidRPr="00FD6D83">
        <w:rPr>
          <w:rFonts w:ascii="Verdana" w:hAnsi="Verdana"/>
          <w:sz w:val="20"/>
          <w:lang w:val="es-ES"/>
        </w:rPr>
        <w:t>os costos de las inhumaciones, en el lugar escogido por sus familiares, de los restos mortales de las personas a que se refiere el punto resolutivo anterior, en los términos del párraf</w:t>
      </w:r>
      <w:r w:rsidR="00856C54">
        <w:rPr>
          <w:rFonts w:ascii="Verdana" w:hAnsi="Verdana"/>
          <w:sz w:val="20"/>
          <w:lang w:val="es-ES"/>
        </w:rPr>
        <w:t>o 124 de la presente Sentencia.</w:t>
      </w:r>
    </w:p>
    <w:p w:rsidR="00FD6D83" w:rsidRPr="00FD6D83" w:rsidRDefault="00FD6D83" w:rsidP="00FD6D83">
      <w:pPr>
        <w:pStyle w:val="ListParagraph"/>
        <w:rPr>
          <w:rFonts w:ascii="Verdana" w:hAnsi="Verdana"/>
          <w:sz w:val="20"/>
          <w:lang w:val="es-ES"/>
        </w:rPr>
      </w:pPr>
    </w:p>
    <w:p w:rsidR="00FD6D83" w:rsidRDefault="00FD6D83" w:rsidP="00FD6D83">
      <w:pPr>
        <w:pStyle w:val="ListParagraph"/>
        <w:numPr>
          <w:ilvl w:val="0"/>
          <w:numId w:val="1"/>
        </w:numPr>
        <w:jc w:val="both"/>
        <w:rPr>
          <w:rFonts w:ascii="Verdana" w:hAnsi="Verdana"/>
          <w:sz w:val="20"/>
          <w:lang w:val="es-ES"/>
        </w:rPr>
      </w:pPr>
      <w:r w:rsidRPr="00FD6D83">
        <w:rPr>
          <w:rFonts w:ascii="Verdana" w:hAnsi="Verdana"/>
          <w:sz w:val="20"/>
          <w:lang w:val="es-ES"/>
        </w:rPr>
        <w:t>Adoptar todas las providencias necesarias para evitar que vuelvan a repetirse las circunstancias y los hechos del presente caso, en los términos del párrafo 127 de la presente Senten</w:t>
      </w:r>
      <w:r w:rsidR="00DA091C">
        <w:rPr>
          <w:rFonts w:ascii="Verdana" w:hAnsi="Verdana"/>
          <w:sz w:val="20"/>
          <w:lang w:val="es-ES"/>
        </w:rPr>
        <w:t>cia, de conformidad con lo cual:</w:t>
      </w:r>
      <w:r w:rsidRPr="00FD6D83">
        <w:rPr>
          <w:rFonts w:ascii="Verdana" w:hAnsi="Verdana"/>
          <w:sz w:val="20"/>
          <w:lang w:val="es-ES"/>
        </w:rPr>
        <w:t xml:space="preserve"> </w:t>
      </w:r>
    </w:p>
    <w:p w:rsidR="00FD6D83" w:rsidRPr="00FD6D83" w:rsidRDefault="00FD6D83" w:rsidP="00FD6D83">
      <w:pPr>
        <w:pStyle w:val="ListParagraph"/>
        <w:rPr>
          <w:rFonts w:ascii="Verdana" w:hAnsi="Verdana"/>
          <w:sz w:val="20"/>
          <w:lang w:val="es-ES"/>
        </w:rPr>
      </w:pPr>
      <w:bookmarkStart w:id="0" w:name="_GoBack"/>
      <w:bookmarkEnd w:id="0"/>
    </w:p>
    <w:p w:rsidR="00FD6D83" w:rsidRPr="00FD6D83" w:rsidRDefault="00FD6D83" w:rsidP="00FD6D83">
      <w:pPr>
        <w:pStyle w:val="ListParagraph"/>
        <w:numPr>
          <w:ilvl w:val="0"/>
          <w:numId w:val="2"/>
        </w:numPr>
        <w:jc w:val="both"/>
        <w:rPr>
          <w:rFonts w:ascii="Verdana" w:hAnsi="Verdana"/>
          <w:sz w:val="20"/>
          <w:lang w:val="es-ES"/>
        </w:rPr>
      </w:pPr>
      <w:r w:rsidRPr="00FD6D83">
        <w:rPr>
          <w:rFonts w:ascii="Verdana" w:hAnsi="Verdana"/>
          <w:sz w:val="20"/>
          <w:lang w:val="es-ES"/>
        </w:rPr>
        <w:t>adoptará las medidas necesarias para formar y capacitar a todos los miembros de sus cuerpos armados y de sus organismos de seguridad sobre los principios y normas de protección de los derechos humanos y sobre los límites a los que debe estar sometido, aun bajo los estados de excepción, el uso de las armas por parte de los funcionarios enc</w:t>
      </w:r>
      <w:r w:rsidR="00DA091C">
        <w:rPr>
          <w:rFonts w:ascii="Verdana" w:hAnsi="Verdana"/>
          <w:sz w:val="20"/>
          <w:lang w:val="es-ES"/>
        </w:rPr>
        <w:t>argados de hacer cumplir la ley.</w:t>
      </w:r>
    </w:p>
    <w:p w:rsidR="00FD6D83" w:rsidRPr="00FD6D83" w:rsidRDefault="00FD6D83" w:rsidP="00FD6D83">
      <w:pPr>
        <w:pStyle w:val="ListParagraph"/>
        <w:jc w:val="both"/>
        <w:rPr>
          <w:rFonts w:ascii="Verdana" w:hAnsi="Verdana"/>
          <w:sz w:val="20"/>
          <w:lang w:val="es-ES"/>
        </w:rPr>
      </w:pPr>
    </w:p>
    <w:p w:rsidR="00FD6D83" w:rsidRPr="00FD6D83" w:rsidRDefault="00FD6D83" w:rsidP="00FD6D83">
      <w:pPr>
        <w:pStyle w:val="ListParagraph"/>
        <w:numPr>
          <w:ilvl w:val="0"/>
          <w:numId w:val="2"/>
        </w:numPr>
        <w:jc w:val="both"/>
        <w:rPr>
          <w:rFonts w:ascii="Verdana" w:hAnsi="Verdana"/>
          <w:sz w:val="20"/>
          <w:lang w:val="es-ES"/>
        </w:rPr>
      </w:pPr>
      <w:r w:rsidRPr="00FD6D83">
        <w:rPr>
          <w:rFonts w:ascii="Verdana" w:hAnsi="Verdana"/>
          <w:sz w:val="20"/>
          <w:lang w:val="es-ES"/>
        </w:rPr>
        <w:t>ajustará los planes operativos tendientes a encarar las perturbaciones del orden público a las exigencias del respeto y protección de tales derechos, adoptando, al efecto, entre otras medidas, las orientadas a controlar la actuación de todos los miembros de los cuerpos de seguridad en el terreno mismo de los hechos para ev</w:t>
      </w:r>
      <w:r w:rsidR="00DA091C">
        <w:rPr>
          <w:rFonts w:ascii="Verdana" w:hAnsi="Verdana"/>
          <w:sz w:val="20"/>
          <w:lang w:val="es-ES"/>
        </w:rPr>
        <w:t>itar que se produzcan excesos.</w:t>
      </w:r>
    </w:p>
    <w:p w:rsidR="00FD6D83" w:rsidRPr="00FD6D83" w:rsidRDefault="00FD6D83" w:rsidP="00FD6D83">
      <w:pPr>
        <w:pStyle w:val="ListParagraph"/>
        <w:rPr>
          <w:rFonts w:ascii="Verdana" w:hAnsi="Verdana"/>
          <w:sz w:val="20"/>
          <w:lang w:val="es-ES"/>
        </w:rPr>
      </w:pPr>
    </w:p>
    <w:p w:rsidR="00FD6D83" w:rsidRPr="00FD6D83" w:rsidRDefault="00FD6D83" w:rsidP="00FD6D83">
      <w:pPr>
        <w:pStyle w:val="ListParagraph"/>
        <w:numPr>
          <w:ilvl w:val="0"/>
          <w:numId w:val="2"/>
        </w:numPr>
        <w:jc w:val="both"/>
        <w:rPr>
          <w:rFonts w:ascii="Verdana" w:hAnsi="Verdana"/>
          <w:sz w:val="20"/>
          <w:lang w:val="es-ES"/>
        </w:rPr>
      </w:pPr>
      <w:r w:rsidRPr="00FD6D83">
        <w:rPr>
          <w:rFonts w:ascii="Verdana" w:hAnsi="Verdana"/>
          <w:sz w:val="20"/>
          <w:lang w:val="es-ES"/>
        </w:rPr>
        <w:t>garantizará que, de ser necesario emplear medios físicos para enfrentar las situaciones de perturbación del orden público, los miembros de sus cuerpos armados y de sus organismos de seguridad utilizarán únicamente los que sean indispensables para controlar esas situaciones de manera racional y proporcionada, y con respeto al derecho a la vi</w:t>
      </w:r>
      <w:r w:rsidR="00DA091C">
        <w:rPr>
          <w:rFonts w:ascii="Verdana" w:hAnsi="Verdana"/>
          <w:sz w:val="20"/>
          <w:lang w:val="es-ES"/>
        </w:rPr>
        <w:t>da y a la integridad personal.</w:t>
      </w:r>
    </w:p>
    <w:sectPr w:rsidR="00FD6D83" w:rsidRPr="00FD6D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C9" w:rsidRDefault="00C26EC9" w:rsidP="00FD6D83">
      <w:pPr>
        <w:spacing w:after="0" w:line="240" w:lineRule="auto"/>
      </w:pPr>
      <w:r>
        <w:separator/>
      </w:r>
    </w:p>
  </w:endnote>
  <w:endnote w:type="continuationSeparator" w:id="0">
    <w:p w:rsidR="00C26EC9" w:rsidRDefault="00C26EC9" w:rsidP="00FD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83" w:rsidRPr="00244F91" w:rsidRDefault="00FD6D83" w:rsidP="00FA725B">
    <w:pPr>
      <w:pStyle w:val="Footer"/>
      <w:jc w:val="both"/>
      <w:rPr>
        <w:rFonts w:ascii="Verdana" w:hAnsi="Verdana"/>
        <w:bCs/>
        <w:sz w:val="16"/>
        <w:szCs w:val="18"/>
        <w:lang w:val="es-MX"/>
      </w:rPr>
    </w:pPr>
    <w:r w:rsidRPr="00244F91">
      <w:rPr>
        <w:rFonts w:ascii="Verdana" w:hAnsi="Verdana"/>
        <w:bCs/>
        <w:sz w:val="16"/>
        <w:szCs w:val="18"/>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C9" w:rsidRDefault="00C26EC9" w:rsidP="00FD6D83">
      <w:pPr>
        <w:spacing w:after="0" w:line="240" w:lineRule="auto"/>
      </w:pPr>
      <w:r>
        <w:separator/>
      </w:r>
    </w:p>
  </w:footnote>
  <w:footnote w:type="continuationSeparator" w:id="0">
    <w:p w:rsidR="00C26EC9" w:rsidRDefault="00C26EC9" w:rsidP="00FD6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033480"/>
      <w:docPartObj>
        <w:docPartGallery w:val="Page Numbers (Top of Page)"/>
        <w:docPartUnique/>
      </w:docPartObj>
    </w:sdtPr>
    <w:sdtEndPr>
      <w:rPr>
        <w:noProof/>
      </w:rPr>
    </w:sdtEndPr>
    <w:sdtContent>
      <w:p w:rsidR="00FD6D83" w:rsidRDefault="00FD6D83">
        <w:pPr>
          <w:pStyle w:val="Header"/>
          <w:jc w:val="right"/>
        </w:pPr>
        <w:r>
          <w:fldChar w:fldCharType="begin"/>
        </w:r>
        <w:r>
          <w:instrText xml:space="preserve"> PAGE   \* MERGEFORMAT </w:instrText>
        </w:r>
        <w:r>
          <w:fldChar w:fldCharType="separate"/>
        </w:r>
        <w:r w:rsidR="00856C54">
          <w:rPr>
            <w:noProof/>
          </w:rPr>
          <w:t>1</w:t>
        </w:r>
        <w:r>
          <w:rPr>
            <w:noProof/>
          </w:rPr>
          <w:fldChar w:fldCharType="end"/>
        </w:r>
      </w:p>
    </w:sdtContent>
  </w:sdt>
  <w:p w:rsidR="00FD6D83" w:rsidRDefault="00FD6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C5D8F"/>
    <w:multiLevelType w:val="hybridMultilevel"/>
    <w:tmpl w:val="9984D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947F36"/>
    <w:multiLevelType w:val="hybridMultilevel"/>
    <w:tmpl w:val="965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83"/>
    <w:rsid w:val="00014E17"/>
    <w:rsid w:val="00210E8E"/>
    <w:rsid w:val="00244F91"/>
    <w:rsid w:val="0029263A"/>
    <w:rsid w:val="00351288"/>
    <w:rsid w:val="004B4F9C"/>
    <w:rsid w:val="00856C54"/>
    <w:rsid w:val="00926EA6"/>
    <w:rsid w:val="00C26EC9"/>
    <w:rsid w:val="00D22CBA"/>
    <w:rsid w:val="00DA091C"/>
    <w:rsid w:val="00FA725B"/>
    <w:rsid w:val="00FD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83"/>
    <w:pPr>
      <w:ind w:left="720"/>
      <w:contextualSpacing/>
    </w:pPr>
  </w:style>
  <w:style w:type="paragraph" w:styleId="Header">
    <w:name w:val="header"/>
    <w:basedOn w:val="Normal"/>
    <w:link w:val="HeaderChar"/>
    <w:uiPriority w:val="99"/>
    <w:unhideWhenUsed/>
    <w:rsid w:val="00FD6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D83"/>
  </w:style>
  <w:style w:type="paragraph" w:styleId="Footer">
    <w:name w:val="footer"/>
    <w:basedOn w:val="Normal"/>
    <w:link w:val="FooterChar"/>
    <w:uiPriority w:val="99"/>
    <w:unhideWhenUsed/>
    <w:rsid w:val="00FD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D83"/>
  </w:style>
  <w:style w:type="paragraph" w:styleId="BalloonText">
    <w:name w:val="Balloon Text"/>
    <w:basedOn w:val="Normal"/>
    <w:link w:val="BalloonTextChar"/>
    <w:uiPriority w:val="99"/>
    <w:semiHidden/>
    <w:unhideWhenUsed/>
    <w:rsid w:val="002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83"/>
    <w:pPr>
      <w:ind w:left="720"/>
      <w:contextualSpacing/>
    </w:pPr>
  </w:style>
  <w:style w:type="paragraph" w:styleId="Header">
    <w:name w:val="header"/>
    <w:basedOn w:val="Normal"/>
    <w:link w:val="HeaderChar"/>
    <w:uiPriority w:val="99"/>
    <w:unhideWhenUsed/>
    <w:rsid w:val="00FD6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D83"/>
  </w:style>
  <w:style w:type="paragraph" w:styleId="Footer">
    <w:name w:val="footer"/>
    <w:basedOn w:val="Normal"/>
    <w:link w:val="FooterChar"/>
    <w:uiPriority w:val="99"/>
    <w:unhideWhenUsed/>
    <w:rsid w:val="00FD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D83"/>
  </w:style>
  <w:style w:type="paragraph" w:styleId="BalloonText">
    <w:name w:val="Balloon Text"/>
    <w:basedOn w:val="Normal"/>
    <w:link w:val="BalloonTextChar"/>
    <w:uiPriority w:val="99"/>
    <w:semiHidden/>
    <w:unhideWhenUsed/>
    <w:rsid w:val="002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Regina Castro</cp:lastModifiedBy>
  <cp:revision>8</cp:revision>
  <cp:lastPrinted>2016-11-17T18:06:00Z</cp:lastPrinted>
  <dcterms:created xsi:type="dcterms:W3CDTF">2016-11-17T18:05:00Z</dcterms:created>
  <dcterms:modified xsi:type="dcterms:W3CDTF">2016-11-22T17:00:00Z</dcterms:modified>
</cp:coreProperties>
</file>