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5C677B" w:rsidRDefault="00DD5C2F" w:rsidP="005C677B">
      <w:pPr>
        <w:jc w:val="center"/>
        <w:rPr>
          <w:rFonts w:ascii="Verdana" w:hAnsi="Verdana"/>
          <w:b/>
          <w:sz w:val="20"/>
          <w:szCs w:val="20"/>
          <w:u w:val="single"/>
          <w:lang w:val="es-ES"/>
        </w:rPr>
      </w:pPr>
      <w:r w:rsidRPr="005C677B">
        <w:rPr>
          <w:rFonts w:ascii="Verdana" w:hAnsi="Verdana"/>
          <w:b/>
          <w:sz w:val="20"/>
          <w:szCs w:val="20"/>
          <w:u w:val="single"/>
          <w:lang w:val="es-ES"/>
        </w:rPr>
        <w:t xml:space="preserve">Caso Familia Barrios </w:t>
      </w:r>
      <w:r w:rsidRPr="005C677B">
        <w:rPr>
          <w:rFonts w:ascii="Verdana" w:hAnsi="Verdana"/>
          <w:b/>
          <w:i/>
          <w:sz w:val="20"/>
          <w:szCs w:val="20"/>
          <w:u w:val="single"/>
          <w:lang w:val="es-ES"/>
        </w:rPr>
        <w:t>Vs</w:t>
      </w:r>
      <w:r w:rsidRPr="005C677B">
        <w:rPr>
          <w:rFonts w:ascii="Verdana" w:hAnsi="Verdana"/>
          <w:b/>
          <w:sz w:val="20"/>
          <w:szCs w:val="20"/>
          <w:u w:val="single"/>
          <w:lang w:val="es-ES"/>
        </w:rPr>
        <w:t>. Venezuela: reparaciones pendientes de cumplimiento</w:t>
      </w:r>
    </w:p>
    <w:p w:rsidR="00DD5C2F" w:rsidRPr="00DD5C2F" w:rsidRDefault="00DD5C2F" w:rsidP="00DD5C2F">
      <w:pPr>
        <w:pStyle w:val="ListParagraph"/>
        <w:numPr>
          <w:ilvl w:val="0"/>
          <w:numId w:val="1"/>
        </w:numPr>
        <w:jc w:val="both"/>
        <w:rPr>
          <w:rFonts w:ascii="Verdana" w:hAnsi="Verdana"/>
          <w:sz w:val="20"/>
          <w:lang w:val="es-ES"/>
        </w:rPr>
      </w:pPr>
      <w:r w:rsidRPr="00DD5C2F">
        <w:rPr>
          <w:rFonts w:ascii="Verdana" w:hAnsi="Verdana"/>
          <w:sz w:val="20"/>
          <w:lang w:val="es-ES"/>
        </w:rPr>
        <w:t xml:space="preserve">Conducir eficazmente la investigación penal de los hechos del presente caso a fin de esclarecerlos, determinar las correspondientes responsabilidades penales y aplicar efectivamente las sanciones y consecuencias que la ley prevea, de conformidad con lo establecido en los párrafos 322 a 324 de la presente Sentencia. </w:t>
      </w:r>
    </w:p>
    <w:p w:rsidR="00DD5C2F" w:rsidRPr="00DD5C2F" w:rsidRDefault="00DD5C2F" w:rsidP="00DD5C2F">
      <w:pPr>
        <w:pStyle w:val="ListParagraph"/>
        <w:jc w:val="both"/>
        <w:rPr>
          <w:rFonts w:ascii="Verdana" w:hAnsi="Verdana"/>
          <w:sz w:val="20"/>
          <w:lang w:val="es-ES"/>
        </w:rPr>
      </w:pPr>
    </w:p>
    <w:p w:rsidR="00DD5C2F" w:rsidRPr="00DD5C2F" w:rsidRDefault="00DD5C2F" w:rsidP="00DD5C2F">
      <w:pPr>
        <w:pStyle w:val="ListParagraph"/>
        <w:numPr>
          <w:ilvl w:val="0"/>
          <w:numId w:val="1"/>
        </w:numPr>
        <w:jc w:val="both"/>
        <w:rPr>
          <w:rFonts w:ascii="Verdana" w:hAnsi="Verdana"/>
          <w:sz w:val="20"/>
          <w:lang w:val="es-ES"/>
        </w:rPr>
      </w:pPr>
      <w:r w:rsidRPr="00DD5C2F">
        <w:rPr>
          <w:rFonts w:ascii="Verdana" w:hAnsi="Verdana"/>
          <w:sz w:val="20"/>
          <w:lang w:val="es-ES"/>
        </w:rPr>
        <w:t xml:space="preserve">Examinar, de acuerdo con la normativa disciplinaria pertinente, las eventuales irregularidades procesales e investigativas relacionadas con el presente caso, y en su caso, sancionar la conducta de los servidores públicos correspondientes, de conformidad con lo establecido en el párrafo 325 de la presente Sentencia. </w:t>
      </w:r>
    </w:p>
    <w:p w:rsidR="00DD5C2F" w:rsidRPr="00DD5C2F" w:rsidRDefault="00DD5C2F" w:rsidP="00DD5C2F">
      <w:pPr>
        <w:pStyle w:val="ListParagraph"/>
        <w:rPr>
          <w:rFonts w:ascii="Verdana" w:hAnsi="Verdana"/>
          <w:sz w:val="20"/>
          <w:lang w:val="es-ES"/>
        </w:rPr>
      </w:pPr>
    </w:p>
    <w:p w:rsidR="00DD5C2F" w:rsidRPr="00DD5C2F" w:rsidRDefault="00DD5C2F" w:rsidP="00DD5C2F">
      <w:pPr>
        <w:pStyle w:val="ListParagraph"/>
        <w:numPr>
          <w:ilvl w:val="0"/>
          <w:numId w:val="1"/>
        </w:numPr>
        <w:jc w:val="both"/>
        <w:rPr>
          <w:rFonts w:ascii="Verdana" w:hAnsi="Verdana"/>
          <w:sz w:val="20"/>
          <w:lang w:val="es-ES"/>
        </w:rPr>
      </w:pPr>
      <w:r w:rsidRPr="00DD5C2F">
        <w:rPr>
          <w:rFonts w:ascii="Verdana" w:hAnsi="Verdana"/>
          <w:sz w:val="20"/>
          <w:lang w:val="es-ES"/>
        </w:rPr>
        <w:t xml:space="preserve">Brindar atención médica y psicológica gratuita y de forma inmediata, adecuada y efectiva, a través de sus instituciones públicas de salud especializadas a las víctimas que así lo soliciten, de conformidad con lo establecido en los párrafos 329 y 330 de la presente Sentencia. </w:t>
      </w:r>
    </w:p>
    <w:p w:rsidR="00DD5C2F" w:rsidRPr="00DD5C2F" w:rsidRDefault="00DD5C2F" w:rsidP="00DD5C2F">
      <w:pPr>
        <w:pStyle w:val="ListParagraph"/>
        <w:rPr>
          <w:rFonts w:ascii="Verdana" w:hAnsi="Verdana"/>
          <w:sz w:val="20"/>
          <w:lang w:val="es-ES"/>
        </w:rPr>
      </w:pPr>
    </w:p>
    <w:p w:rsidR="00DD5C2F" w:rsidRPr="00DD5C2F" w:rsidRDefault="00DD5C2F" w:rsidP="00DD5C2F">
      <w:pPr>
        <w:pStyle w:val="ListParagraph"/>
        <w:numPr>
          <w:ilvl w:val="0"/>
          <w:numId w:val="1"/>
        </w:numPr>
        <w:jc w:val="both"/>
        <w:rPr>
          <w:rFonts w:ascii="Verdana" w:hAnsi="Verdana"/>
          <w:sz w:val="20"/>
          <w:lang w:val="es-ES"/>
        </w:rPr>
      </w:pPr>
      <w:r w:rsidRPr="00DD5C2F">
        <w:rPr>
          <w:rFonts w:ascii="Verdana" w:hAnsi="Verdana"/>
          <w:sz w:val="20"/>
          <w:lang w:val="es-ES"/>
        </w:rPr>
        <w:t xml:space="preserve">Realizar las publicaciones dispuestas de conformidad con lo establecido en el párrafo 332 de la presente Sentencia. </w:t>
      </w:r>
    </w:p>
    <w:p w:rsidR="00DD5C2F" w:rsidRPr="00DD5C2F" w:rsidRDefault="00DD5C2F" w:rsidP="00DD5C2F">
      <w:pPr>
        <w:pStyle w:val="ListParagraph"/>
        <w:rPr>
          <w:rFonts w:ascii="Verdana" w:hAnsi="Verdana"/>
          <w:sz w:val="20"/>
          <w:lang w:val="es-ES"/>
        </w:rPr>
      </w:pPr>
    </w:p>
    <w:p w:rsidR="00DD5C2F" w:rsidRPr="00DD5C2F" w:rsidRDefault="00DD5C2F" w:rsidP="00DD5C2F">
      <w:pPr>
        <w:pStyle w:val="ListParagraph"/>
        <w:numPr>
          <w:ilvl w:val="0"/>
          <w:numId w:val="1"/>
        </w:numPr>
        <w:jc w:val="both"/>
        <w:rPr>
          <w:rFonts w:ascii="Verdana" w:hAnsi="Verdana"/>
          <w:sz w:val="20"/>
          <w:lang w:val="es-ES"/>
        </w:rPr>
      </w:pPr>
      <w:r w:rsidRPr="00DD5C2F">
        <w:rPr>
          <w:rFonts w:ascii="Verdana" w:hAnsi="Verdana"/>
          <w:sz w:val="20"/>
          <w:lang w:val="es-ES"/>
        </w:rPr>
        <w:t>Realizar un acto público de reconocimiento de responsabilidad internacional por los hechos del presente caso, de conformidad con lo establecido en el párrafo 334 de la presente Sentencia.</w:t>
      </w:r>
    </w:p>
    <w:p w:rsidR="00DD5C2F" w:rsidRPr="00DD5C2F" w:rsidRDefault="00DD5C2F" w:rsidP="00DD5C2F">
      <w:pPr>
        <w:pStyle w:val="ListParagraph"/>
        <w:rPr>
          <w:rFonts w:ascii="Verdana" w:hAnsi="Verdana"/>
          <w:sz w:val="20"/>
          <w:lang w:val="es-ES"/>
        </w:rPr>
      </w:pPr>
    </w:p>
    <w:p w:rsidR="00DD5C2F" w:rsidRPr="00DD5C2F" w:rsidRDefault="00DD5C2F" w:rsidP="00DD5C2F">
      <w:pPr>
        <w:pStyle w:val="ListParagraph"/>
        <w:numPr>
          <w:ilvl w:val="0"/>
          <w:numId w:val="1"/>
        </w:numPr>
        <w:jc w:val="both"/>
        <w:rPr>
          <w:rFonts w:ascii="Verdana" w:hAnsi="Verdana"/>
          <w:sz w:val="20"/>
          <w:lang w:val="es-ES"/>
        </w:rPr>
      </w:pPr>
      <w:r w:rsidRPr="00DD5C2F">
        <w:rPr>
          <w:rFonts w:ascii="Verdana" w:hAnsi="Verdana"/>
          <w:sz w:val="20"/>
          <w:lang w:val="es-ES"/>
        </w:rPr>
        <w:t>Otorgar becas de estudio en instituciones públicas venezolanas en beneficio de las personas indicadas en el párrafo 336 de la presente Sentencia, de conformidad con lo establecido en dicho párrafo.</w:t>
      </w:r>
    </w:p>
    <w:p w:rsidR="00DD5C2F" w:rsidRPr="00DD5C2F" w:rsidRDefault="00DD5C2F" w:rsidP="00DD5C2F">
      <w:pPr>
        <w:pStyle w:val="ListParagraph"/>
        <w:rPr>
          <w:rFonts w:ascii="Verdana" w:hAnsi="Verdana"/>
          <w:sz w:val="20"/>
          <w:lang w:val="es-ES"/>
        </w:rPr>
      </w:pPr>
    </w:p>
    <w:p w:rsidR="00DD5C2F" w:rsidRPr="00DD5C2F" w:rsidRDefault="00DD5C2F" w:rsidP="00DD5C2F">
      <w:pPr>
        <w:pStyle w:val="ListParagraph"/>
        <w:numPr>
          <w:ilvl w:val="0"/>
          <w:numId w:val="1"/>
        </w:numPr>
        <w:jc w:val="both"/>
        <w:rPr>
          <w:rFonts w:ascii="Verdana" w:hAnsi="Verdana"/>
          <w:sz w:val="20"/>
          <w:lang w:val="es-ES"/>
        </w:rPr>
      </w:pPr>
      <w:r w:rsidRPr="00DD5C2F">
        <w:rPr>
          <w:rFonts w:ascii="Verdana" w:hAnsi="Verdana"/>
          <w:sz w:val="20"/>
          <w:lang w:val="es-ES"/>
        </w:rPr>
        <w:t>Continuar con las acciones desarrolladas en materia de capacitación, e implementar, en un plazo razonable, un programa o curso obligatorio sobre los puntos señalados como parte de la formación general y continua de los policías del estado Aragua de todos los niveles jerárquicos, de conformidad con lo establecido en el párrafo 341 de la presente Sentencia.</w:t>
      </w:r>
    </w:p>
    <w:p w:rsidR="00DD5C2F" w:rsidRPr="00DD5C2F" w:rsidRDefault="00DD5C2F" w:rsidP="00DD5C2F">
      <w:pPr>
        <w:pStyle w:val="ListParagraph"/>
        <w:rPr>
          <w:rFonts w:ascii="Verdana" w:hAnsi="Verdana"/>
          <w:sz w:val="20"/>
          <w:lang w:val="es-ES"/>
        </w:rPr>
      </w:pPr>
    </w:p>
    <w:p w:rsidR="005C677B" w:rsidRDefault="00DD5C2F" w:rsidP="005C677B">
      <w:pPr>
        <w:pStyle w:val="ListParagraph"/>
        <w:numPr>
          <w:ilvl w:val="0"/>
          <w:numId w:val="1"/>
        </w:numPr>
        <w:spacing w:after="0" w:line="240" w:lineRule="auto"/>
        <w:jc w:val="both"/>
        <w:rPr>
          <w:rFonts w:ascii="Verdana" w:hAnsi="Verdana"/>
          <w:sz w:val="20"/>
          <w:lang w:val="es-ES"/>
        </w:rPr>
      </w:pPr>
      <w:r w:rsidRPr="00DD5C2F">
        <w:rPr>
          <w:rFonts w:ascii="Verdana" w:hAnsi="Verdana"/>
          <w:sz w:val="20"/>
          <w:lang w:val="es-ES"/>
        </w:rPr>
        <w:t>Pagar las cantidades fijadas en los párrafos 362, 364, 366, 370, 373, 378, 383 y 386 de la presente Sentencia, en concepto de indemnización por daño material, por daño inmaterial, por reintegro de costas y gastos y por reintegro al Fondo de Asistencia Legal de Víctimas, en los términos de los párrafos 388 a 392 de la misma.</w:t>
      </w:r>
    </w:p>
    <w:p w:rsidR="005C677B" w:rsidRDefault="005C677B" w:rsidP="005C677B">
      <w:pPr>
        <w:spacing w:after="0" w:line="240" w:lineRule="auto"/>
        <w:jc w:val="both"/>
        <w:rPr>
          <w:rFonts w:ascii="Verdana" w:hAnsi="Verdana"/>
          <w:sz w:val="20"/>
          <w:lang w:val="es-ES"/>
        </w:rPr>
      </w:pPr>
    </w:p>
    <w:p w:rsidR="00DD5C2F" w:rsidRPr="00197E9F" w:rsidRDefault="00124760" w:rsidP="00197E9F">
      <w:pPr>
        <w:spacing w:after="0" w:line="240" w:lineRule="auto"/>
        <w:jc w:val="both"/>
        <w:rPr>
          <w:rFonts w:ascii="Verdana" w:hAnsi="Verdana"/>
          <w:sz w:val="20"/>
          <w:lang w:val="es-MX"/>
        </w:rPr>
      </w:pPr>
      <w:r w:rsidRPr="00331A7B">
        <w:rPr>
          <w:rFonts w:ascii="Verdana" w:hAnsi="Verdana"/>
          <w:sz w:val="20"/>
          <w:lang w:val="es-ES"/>
        </w:rPr>
        <w:t xml:space="preserve">Asimismo en la etapa de supervisión, mediante Resolución de la Corte de 23 de febrero de 2016 la Corte ordenó al Estado </w:t>
      </w:r>
      <w:r w:rsidR="00331A7B" w:rsidRPr="00331A7B">
        <w:rPr>
          <w:rFonts w:ascii="Verdana" w:hAnsi="Verdana"/>
          <w:sz w:val="20"/>
          <w:lang w:val="es-ES"/>
        </w:rPr>
        <w:t xml:space="preserve">reintegrar </w:t>
      </w:r>
      <w:r w:rsidRPr="00331A7B">
        <w:rPr>
          <w:rFonts w:ascii="Verdana" w:hAnsi="Verdana"/>
          <w:sz w:val="20"/>
          <w:lang w:val="es-ES"/>
        </w:rPr>
        <w:t xml:space="preserve">al </w:t>
      </w:r>
      <w:r w:rsidRPr="00331A7B">
        <w:rPr>
          <w:rFonts w:ascii="Verdana" w:hAnsi="Verdana"/>
          <w:sz w:val="20"/>
          <w:lang w:val="es-ES"/>
        </w:rPr>
        <w:t>Fondo de Asistencia Legal de Víctimas de la Corte Interamericana de Derechos Humanos la cantidad</w:t>
      </w:r>
      <w:r w:rsidR="00BD5365" w:rsidRPr="00331A7B">
        <w:rPr>
          <w:rFonts w:ascii="Verdana" w:hAnsi="Verdana"/>
          <w:sz w:val="20"/>
          <w:lang w:val="es-ES"/>
        </w:rPr>
        <w:t xml:space="preserve"> </w:t>
      </w:r>
      <w:r w:rsidR="00BD5365" w:rsidRPr="00331A7B">
        <w:rPr>
          <w:rFonts w:ascii="Verdana" w:hAnsi="Verdana" w:cs="Verdana"/>
          <w:bCs/>
          <w:spacing w:val="-2"/>
          <w:sz w:val="20"/>
          <w:lang w:val="es-PE"/>
        </w:rPr>
        <w:t>US$ 1,885.48</w:t>
      </w:r>
      <w:r w:rsidR="00BD5365" w:rsidRPr="00331A7B">
        <w:rPr>
          <w:rFonts w:ascii="Verdana" w:hAnsi="Verdana" w:cs="Verdana"/>
          <w:spacing w:val="-2"/>
          <w:sz w:val="20"/>
          <w:lang w:val="es-CL"/>
        </w:rPr>
        <w:t xml:space="preserve"> (</w:t>
      </w:r>
      <w:r w:rsidR="00BD5365" w:rsidRPr="00331A7B">
        <w:rPr>
          <w:rFonts w:ascii="Verdana" w:hAnsi="Verdana"/>
          <w:sz w:val="20"/>
          <w:lang w:val="es-MX"/>
        </w:rPr>
        <w:t>mil ochocientos ochenta y cinco dólares de los Estados Unidos de América con cuarenta y ocho centavos</w:t>
      </w:r>
      <w:r w:rsidR="00BD5365" w:rsidRPr="00331A7B">
        <w:rPr>
          <w:rFonts w:ascii="Verdana" w:hAnsi="Verdana" w:cs="Verdana"/>
          <w:spacing w:val="-2"/>
          <w:sz w:val="20"/>
          <w:lang w:val="es-CL"/>
        </w:rPr>
        <w:t xml:space="preserve">) </w:t>
      </w:r>
      <w:r w:rsidR="00BD5365" w:rsidRPr="00331A7B">
        <w:rPr>
          <w:rFonts w:ascii="Verdana" w:hAnsi="Verdana" w:cs="Verdana"/>
          <w:spacing w:val="-2"/>
          <w:sz w:val="20"/>
          <w:lang w:val="es-MX"/>
        </w:rPr>
        <w:t>por los gastos incurridos en relación con la audiencia de supervisión de cumplimiento de sentencia</w:t>
      </w:r>
      <w:r w:rsidR="00331A7B" w:rsidRPr="00331A7B">
        <w:rPr>
          <w:rFonts w:ascii="Verdana" w:hAnsi="Verdana" w:cs="Verdana"/>
          <w:spacing w:val="-2"/>
          <w:sz w:val="20"/>
          <w:lang w:val="es-MX"/>
        </w:rPr>
        <w:t xml:space="preserve"> </w:t>
      </w:r>
      <w:r w:rsidR="00331A7B" w:rsidRPr="00331A7B">
        <w:rPr>
          <w:rFonts w:ascii="Verdana" w:hAnsi="Verdana" w:cs="Verdana"/>
          <w:spacing w:val="-2"/>
          <w:sz w:val="20"/>
          <w:lang w:val="es-MX"/>
        </w:rPr>
        <w:t>realizada en la sede del Tribunal el 5 de febrero de 2015</w:t>
      </w:r>
      <w:r w:rsidR="005332BC">
        <w:rPr>
          <w:rFonts w:ascii="Verdana" w:hAnsi="Verdana" w:cs="Verdana"/>
          <w:spacing w:val="-2"/>
          <w:sz w:val="20"/>
          <w:lang w:val="es-MX"/>
        </w:rPr>
        <w:t>, los que comprendieron e</w:t>
      </w:r>
      <w:r w:rsidR="00331A7B" w:rsidRPr="00331A7B">
        <w:rPr>
          <w:rFonts w:ascii="Verdana" w:hAnsi="Verdana" w:cs="Verdana"/>
          <w:spacing w:val="-2"/>
          <w:sz w:val="20"/>
          <w:lang w:val="es-MX"/>
        </w:rPr>
        <w:t xml:space="preserve">l </w:t>
      </w:r>
      <w:r w:rsidR="00331A7B" w:rsidRPr="00331A7B">
        <w:rPr>
          <w:rFonts w:ascii="Verdana" w:hAnsi="Verdana"/>
          <w:sz w:val="20"/>
          <w:lang w:val="es-MX"/>
        </w:rPr>
        <w:t xml:space="preserve">traslado, alojamiento y manutención </w:t>
      </w:r>
      <w:r w:rsidR="00331A7B" w:rsidRPr="00331A7B">
        <w:rPr>
          <w:rFonts w:ascii="Verdana" w:hAnsi="Verdana"/>
          <w:sz w:val="20"/>
          <w:lang w:val="es-MX"/>
        </w:rPr>
        <w:t>del señor</w:t>
      </w:r>
      <w:r w:rsidR="00331A7B" w:rsidRPr="00331A7B">
        <w:rPr>
          <w:rFonts w:ascii="Verdana" w:hAnsi="Verdana"/>
          <w:sz w:val="20"/>
          <w:lang w:val="es-MX"/>
        </w:rPr>
        <w:t xml:space="preserve"> Luis Aguilera</w:t>
      </w:r>
      <w:r w:rsidR="00331A7B" w:rsidRPr="00331A7B">
        <w:rPr>
          <w:rFonts w:ascii="Verdana" w:hAnsi="Verdana"/>
          <w:sz w:val="20"/>
          <w:lang w:val="es-MX"/>
        </w:rPr>
        <w:t xml:space="preserve">, </w:t>
      </w:r>
      <w:r w:rsidR="00331A7B" w:rsidRPr="00331A7B">
        <w:rPr>
          <w:rFonts w:ascii="Verdana" w:hAnsi="Verdana" w:cs="Verdana"/>
          <w:spacing w:val="-2"/>
          <w:sz w:val="20"/>
          <w:lang w:val="es-MX"/>
        </w:rPr>
        <w:t xml:space="preserve">representante de las víctimas </w:t>
      </w:r>
      <w:r w:rsidR="00331A7B" w:rsidRPr="00331A7B">
        <w:rPr>
          <w:rFonts w:ascii="Verdana" w:hAnsi="Verdana"/>
          <w:sz w:val="20"/>
          <w:lang w:val="es-MX"/>
        </w:rPr>
        <w:t>en su carácter de Secretario General de la Comisión de Derechos Humanos de Justicia y Paz del Estado Aragua</w:t>
      </w:r>
      <w:r w:rsidR="00331A7B" w:rsidRPr="00331A7B">
        <w:rPr>
          <w:rFonts w:ascii="Verdana" w:hAnsi="Verdana"/>
          <w:sz w:val="20"/>
          <w:lang w:val="es-MX"/>
        </w:rPr>
        <w:t>.</w:t>
      </w:r>
      <w:bookmarkStart w:id="0" w:name="_GoBack"/>
      <w:bookmarkEnd w:id="0"/>
    </w:p>
    <w:sectPr w:rsidR="00DD5C2F" w:rsidRPr="00197E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65" w:rsidRDefault="00AF6D65" w:rsidP="00DD5C2F">
      <w:pPr>
        <w:spacing w:after="0" w:line="240" w:lineRule="auto"/>
      </w:pPr>
      <w:r>
        <w:separator/>
      </w:r>
    </w:p>
  </w:endnote>
  <w:endnote w:type="continuationSeparator" w:id="0">
    <w:p w:rsidR="00AF6D65" w:rsidRDefault="00AF6D65" w:rsidP="00DD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2F" w:rsidRPr="00DD5C2F" w:rsidRDefault="00DD5C2F" w:rsidP="00DD5C2F">
    <w:pPr>
      <w:tabs>
        <w:tab w:val="center" w:pos="4680"/>
        <w:tab w:val="right" w:pos="9360"/>
      </w:tabs>
      <w:spacing w:after="0" w:line="240" w:lineRule="auto"/>
      <w:jc w:val="both"/>
      <w:rPr>
        <w:rFonts w:ascii="Verdana" w:hAnsi="Verdana"/>
        <w:bCs/>
        <w:sz w:val="16"/>
        <w:szCs w:val="16"/>
        <w:lang w:val="es-MX"/>
      </w:rPr>
    </w:pPr>
    <w:r w:rsidRPr="00DD5C2F">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65" w:rsidRDefault="00AF6D65" w:rsidP="00DD5C2F">
      <w:pPr>
        <w:spacing w:after="0" w:line="240" w:lineRule="auto"/>
      </w:pPr>
      <w:r>
        <w:separator/>
      </w:r>
    </w:p>
  </w:footnote>
  <w:footnote w:type="continuationSeparator" w:id="0">
    <w:p w:rsidR="00AF6D65" w:rsidRDefault="00AF6D65" w:rsidP="00DD5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181193"/>
      <w:docPartObj>
        <w:docPartGallery w:val="Page Numbers (Top of Page)"/>
        <w:docPartUnique/>
      </w:docPartObj>
    </w:sdtPr>
    <w:sdtEndPr>
      <w:rPr>
        <w:noProof/>
      </w:rPr>
    </w:sdtEndPr>
    <w:sdtContent>
      <w:p w:rsidR="00DD5C2F" w:rsidRDefault="00DD5C2F">
        <w:pPr>
          <w:pStyle w:val="Header"/>
          <w:jc w:val="right"/>
        </w:pPr>
        <w:r>
          <w:fldChar w:fldCharType="begin"/>
        </w:r>
        <w:r>
          <w:instrText xml:space="preserve"> PAGE   \* MERGEFORMAT </w:instrText>
        </w:r>
        <w:r>
          <w:fldChar w:fldCharType="separate"/>
        </w:r>
        <w:r w:rsidR="00197E9F">
          <w:rPr>
            <w:noProof/>
          </w:rPr>
          <w:t>1</w:t>
        </w:r>
        <w:r>
          <w:rPr>
            <w:noProof/>
          </w:rPr>
          <w:fldChar w:fldCharType="end"/>
        </w:r>
      </w:p>
    </w:sdtContent>
  </w:sdt>
  <w:p w:rsidR="00DD5C2F" w:rsidRDefault="00DD5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76BBB"/>
    <w:multiLevelType w:val="hybridMultilevel"/>
    <w:tmpl w:val="F0BAA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2F"/>
    <w:rsid w:val="00014E17"/>
    <w:rsid w:val="00124760"/>
    <w:rsid w:val="00197E9F"/>
    <w:rsid w:val="0029263A"/>
    <w:rsid w:val="00331A7B"/>
    <w:rsid w:val="005332BC"/>
    <w:rsid w:val="005C677B"/>
    <w:rsid w:val="00AF6D65"/>
    <w:rsid w:val="00BD26B5"/>
    <w:rsid w:val="00BD5365"/>
    <w:rsid w:val="00DD5C2F"/>
    <w:rsid w:val="00E675D7"/>
    <w:rsid w:val="00FD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2F"/>
    <w:pPr>
      <w:ind w:left="720"/>
      <w:contextualSpacing/>
    </w:pPr>
  </w:style>
  <w:style w:type="paragraph" w:styleId="Header">
    <w:name w:val="header"/>
    <w:basedOn w:val="Normal"/>
    <w:link w:val="HeaderChar"/>
    <w:uiPriority w:val="99"/>
    <w:unhideWhenUsed/>
    <w:rsid w:val="00DD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2F"/>
  </w:style>
  <w:style w:type="paragraph" w:styleId="Footer">
    <w:name w:val="footer"/>
    <w:basedOn w:val="Normal"/>
    <w:link w:val="FooterChar"/>
    <w:uiPriority w:val="99"/>
    <w:unhideWhenUsed/>
    <w:rsid w:val="00DD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2F"/>
    <w:pPr>
      <w:ind w:left="720"/>
      <w:contextualSpacing/>
    </w:pPr>
  </w:style>
  <w:style w:type="paragraph" w:styleId="Header">
    <w:name w:val="header"/>
    <w:basedOn w:val="Normal"/>
    <w:link w:val="HeaderChar"/>
    <w:uiPriority w:val="99"/>
    <w:unhideWhenUsed/>
    <w:rsid w:val="00DD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2F"/>
  </w:style>
  <w:style w:type="paragraph" w:styleId="Footer">
    <w:name w:val="footer"/>
    <w:basedOn w:val="Normal"/>
    <w:link w:val="FooterChar"/>
    <w:uiPriority w:val="99"/>
    <w:unhideWhenUsed/>
    <w:rsid w:val="00DD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8</cp:revision>
  <dcterms:created xsi:type="dcterms:W3CDTF">2016-11-18T18:38:00Z</dcterms:created>
  <dcterms:modified xsi:type="dcterms:W3CDTF">2016-12-09T17:56:00Z</dcterms:modified>
</cp:coreProperties>
</file>