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Heading2"/>
        <w:spacing w:line="398" w:lineRule="auto" w:before="99"/>
        <w:ind w:left="2241"/>
      </w:pPr>
      <w:bookmarkStart w:name="seriec_399_esp_original" w:id="1"/>
      <w:bookmarkEnd w:id="1"/>
      <w:r>
        <w:rPr>
          <w:b w:val="0"/>
        </w:rPr>
      </w:r>
      <w:r>
        <w:rPr/>
        <w:t>CORTE INTERAMERICANA DE DERECHOS HUMANOS</w:t>
      </w:r>
      <w:r>
        <w:rPr>
          <w:spacing w:val="-67"/>
        </w:rPr>
        <w:t> </w:t>
      </w:r>
      <w:r>
        <w:rPr/>
        <w:t>CASO CARRANZA ALARCÓN VS. ECUADOR</w:t>
      </w:r>
      <w:r>
        <w:rPr>
          <w:spacing w:val="1"/>
        </w:rPr>
        <w:t> </w:t>
      </w:r>
      <w:r>
        <w:rPr/>
        <w:t>SENTENCIA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3</w:t>
      </w:r>
      <w:r>
        <w:rPr>
          <w:spacing w:val="-2"/>
        </w:rPr>
        <w:t> </w:t>
      </w:r>
      <w:r>
        <w:rPr/>
        <w:t>DE FEBRERO DE</w:t>
      </w:r>
      <w:r>
        <w:rPr>
          <w:spacing w:val="1"/>
        </w:rPr>
        <w:t> </w:t>
      </w:r>
      <w:r>
        <w:rPr/>
        <w:t>2020</w:t>
      </w:r>
    </w:p>
    <w:p>
      <w:pPr>
        <w:pStyle w:val="Heading3"/>
        <w:spacing w:line="242" w:lineRule="exact"/>
        <w:ind w:left="0" w:right="3" w:firstLine="0"/>
        <w:jc w:val="center"/>
        <w:rPr>
          <w:i/>
        </w:rPr>
      </w:pPr>
      <w:r>
        <w:rPr>
          <w:i/>
        </w:rPr>
        <w:t>(Excepciones</w:t>
      </w:r>
      <w:r>
        <w:rPr>
          <w:i/>
          <w:spacing w:val="-5"/>
        </w:rPr>
        <w:t> </w:t>
      </w:r>
      <w:r>
        <w:rPr>
          <w:i/>
        </w:rPr>
        <w:t>preliminares,</w:t>
      </w:r>
      <w:r>
        <w:rPr>
          <w:i/>
          <w:spacing w:val="-5"/>
        </w:rPr>
        <w:t> </w:t>
      </w:r>
      <w:r>
        <w:rPr>
          <w:i/>
        </w:rPr>
        <w:t>Fondo,</w:t>
      </w:r>
      <w:r>
        <w:rPr>
          <w:i/>
          <w:spacing w:val="-4"/>
        </w:rPr>
        <w:t> </w:t>
      </w:r>
      <w:r>
        <w:rPr>
          <w:i/>
        </w:rPr>
        <w:t>Reparaciones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7"/>
        </w:rPr>
        <w:t> </w:t>
      </w:r>
      <w:r>
        <w:rPr>
          <w:i/>
        </w:rPr>
        <w:t>Costas)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pStyle w:val="BodyText"/>
        <w:rPr>
          <w:b/>
          <w:i/>
          <w:sz w:val="24"/>
        </w:rPr>
      </w:pPr>
    </w:p>
    <w:p>
      <w:pPr>
        <w:spacing w:before="208"/>
        <w:ind w:left="119" w:right="0" w:firstLine="0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i/>
          <w:sz w:val="20"/>
        </w:rPr>
        <w:t>Carranza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Alarcón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Ecuador</w:t>
      </w:r>
      <w:r>
        <w:rPr>
          <w:sz w:val="20"/>
        </w:rPr>
        <w:t>,</w:t>
      </w:r>
    </w:p>
    <w:p>
      <w:pPr>
        <w:pStyle w:val="BodyText"/>
        <w:spacing w:before="1"/>
      </w:pPr>
    </w:p>
    <w:p>
      <w:pPr>
        <w:pStyle w:val="BodyText"/>
        <w:spacing w:line="256" w:lineRule="auto"/>
        <w:ind w:left="119" w:right="79"/>
      </w:pPr>
      <w:r>
        <w:rPr/>
        <w:t>la</w:t>
      </w:r>
      <w:r>
        <w:rPr>
          <w:spacing w:val="11"/>
        </w:rPr>
        <w:t> </w:t>
      </w:r>
      <w:r>
        <w:rPr/>
        <w:t>Corte</w:t>
      </w:r>
      <w:r>
        <w:rPr>
          <w:spacing w:val="15"/>
        </w:rPr>
        <w:t> </w:t>
      </w:r>
      <w:r>
        <w:rPr/>
        <w:t>Interamericana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Derechos</w:t>
      </w:r>
      <w:r>
        <w:rPr>
          <w:spacing w:val="12"/>
        </w:rPr>
        <w:t> </w:t>
      </w:r>
      <w:r>
        <w:rPr/>
        <w:t>Humanos</w:t>
      </w:r>
      <w:r>
        <w:rPr>
          <w:spacing w:val="13"/>
        </w:rPr>
        <w:t> </w:t>
      </w:r>
      <w:r>
        <w:rPr/>
        <w:t>(en</w:t>
      </w:r>
      <w:r>
        <w:rPr>
          <w:spacing w:val="12"/>
        </w:rPr>
        <w:t> </w:t>
      </w:r>
      <w:r>
        <w:rPr/>
        <w:t>adelante</w:t>
      </w:r>
      <w:r>
        <w:rPr>
          <w:spacing w:val="9"/>
        </w:rPr>
        <w:t> </w:t>
      </w:r>
      <w:r>
        <w:rPr/>
        <w:t>“la</w:t>
      </w:r>
      <w:r>
        <w:rPr>
          <w:spacing w:val="12"/>
        </w:rPr>
        <w:t> </w:t>
      </w:r>
      <w:r>
        <w:rPr/>
        <w:t>Corte</w:t>
      </w:r>
      <w:r>
        <w:rPr>
          <w:spacing w:val="14"/>
        </w:rPr>
        <w:t> </w:t>
      </w:r>
      <w:r>
        <w:rPr/>
        <w:t>Interamericana”,</w:t>
      </w:r>
      <w:r>
        <w:rPr>
          <w:spacing w:val="13"/>
        </w:rPr>
        <w:t> </w:t>
      </w:r>
      <w:r>
        <w:rPr/>
        <w:t>“la</w:t>
      </w:r>
      <w:r>
        <w:rPr>
          <w:spacing w:val="12"/>
        </w:rPr>
        <w:t> </w:t>
      </w:r>
      <w:r>
        <w:rPr/>
        <w:t>Corte”</w:t>
      </w:r>
      <w:r>
        <w:rPr>
          <w:spacing w:val="-68"/>
        </w:rPr>
        <w:t> </w:t>
      </w:r>
      <w:r>
        <w:rPr/>
        <w:t>o</w:t>
      </w:r>
      <w:r>
        <w:rPr>
          <w:spacing w:val="-2"/>
        </w:rPr>
        <w:t> </w:t>
      </w:r>
      <w:r>
        <w:rPr/>
        <w:t>“este</w:t>
      </w:r>
      <w:r>
        <w:rPr>
          <w:spacing w:val="-2"/>
        </w:rPr>
        <w:t> </w:t>
      </w:r>
      <w:r>
        <w:rPr/>
        <w:t>Tribunal”),</w:t>
      </w:r>
      <w:r>
        <w:rPr>
          <w:spacing w:val="-2"/>
        </w:rPr>
        <w:t> </w:t>
      </w:r>
      <w:r>
        <w:rPr/>
        <w:t>integrada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1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Jueces</w:t>
      </w:r>
      <w:hyperlink w:history="true" w:anchor="_bookmark0">
        <w:r>
          <w:rPr>
            <w:vertAlign w:val="superscript"/>
          </w:rPr>
          <w:t>*:</w:t>
        </w:r>
      </w:hyperlink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9" w:right="6686"/>
      </w:pPr>
      <w:r>
        <w:rPr/>
        <w:t>Elizabeth Odio Benito, Presidenta;</w:t>
      </w:r>
      <w:r>
        <w:rPr>
          <w:spacing w:val="-68"/>
        </w:rPr>
        <w:t> </w:t>
      </w:r>
      <w:r>
        <w:rPr/>
        <w:t>Eduardo</w:t>
      </w:r>
      <w:r>
        <w:rPr>
          <w:spacing w:val="-1"/>
        </w:rPr>
        <w:t> </w:t>
      </w:r>
      <w:r>
        <w:rPr/>
        <w:t>Vio</w:t>
      </w:r>
      <w:r>
        <w:rPr>
          <w:spacing w:val="-2"/>
        </w:rPr>
        <w:t> </w:t>
      </w:r>
      <w:r>
        <w:rPr/>
        <w:t>Grossi,</w:t>
      </w:r>
      <w:r>
        <w:rPr>
          <w:spacing w:val="-3"/>
        </w:rPr>
        <w:t> </w:t>
      </w:r>
      <w:r>
        <w:rPr/>
        <w:t>Juez;</w:t>
      </w:r>
    </w:p>
    <w:p>
      <w:pPr>
        <w:pStyle w:val="BodyText"/>
        <w:ind w:left="119" w:right="6037"/>
      </w:pPr>
      <w:r>
        <w:rPr/>
        <w:t>Humberto Antonio Sierra Porto, Juez;</w:t>
      </w:r>
      <w:r>
        <w:rPr>
          <w:spacing w:val="1"/>
        </w:rPr>
        <w:t> </w:t>
      </w:r>
      <w:r>
        <w:rPr/>
        <w:t>Eduardo</w:t>
      </w:r>
      <w:r>
        <w:rPr>
          <w:spacing w:val="-4"/>
        </w:rPr>
        <w:t> </w:t>
      </w:r>
      <w:r>
        <w:rPr/>
        <w:t>Ferrer</w:t>
      </w:r>
      <w:r>
        <w:rPr>
          <w:spacing w:val="-6"/>
        </w:rPr>
        <w:t> </w:t>
      </w:r>
      <w:r>
        <w:rPr/>
        <w:t>Mac-Gregor</w:t>
      </w:r>
      <w:r>
        <w:rPr>
          <w:spacing w:val="-4"/>
        </w:rPr>
        <w:t> </w:t>
      </w:r>
      <w:r>
        <w:rPr/>
        <w:t>Poisot,</w:t>
      </w:r>
      <w:r>
        <w:rPr>
          <w:spacing w:val="-3"/>
        </w:rPr>
        <w:t> </w:t>
      </w:r>
      <w:r>
        <w:rPr/>
        <w:t>Juez;</w:t>
      </w:r>
      <w:r>
        <w:rPr>
          <w:spacing w:val="-67"/>
        </w:rPr>
        <w:t> </w:t>
      </w:r>
      <w:r>
        <w:rPr/>
        <w:t>Eugenio</w:t>
      </w:r>
      <w:r>
        <w:rPr>
          <w:spacing w:val="-3"/>
        </w:rPr>
        <w:t> </w:t>
      </w:r>
      <w:r>
        <w:rPr/>
        <w:t>Raúl</w:t>
      </w:r>
      <w:r>
        <w:rPr>
          <w:spacing w:val="1"/>
        </w:rPr>
        <w:t> </w:t>
      </w:r>
      <w:r>
        <w:rPr/>
        <w:t>Zaffaroni,</w:t>
      </w:r>
      <w:r>
        <w:rPr>
          <w:spacing w:val="1"/>
        </w:rPr>
        <w:t> </w:t>
      </w:r>
      <w:r>
        <w:rPr/>
        <w:t>Juez,</w:t>
      </w:r>
      <w:r>
        <w:rPr>
          <w:spacing w:val="-3"/>
        </w:rPr>
        <w:t> </w:t>
      </w:r>
      <w:r>
        <w:rPr/>
        <w:t>y</w:t>
      </w:r>
    </w:p>
    <w:p>
      <w:pPr>
        <w:pStyle w:val="BodyText"/>
        <w:spacing w:line="480" w:lineRule="auto"/>
        <w:ind w:left="120" w:right="7097"/>
      </w:pPr>
      <w:r>
        <w:rPr/>
        <w:t>Ricardo Pérez Manrique, Juez,</w:t>
      </w:r>
      <w:r>
        <w:rPr>
          <w:spacing w:val="-69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además,</w:t>
      </w:r>
    </w:p>
    <w:p>
      <w:pPr>
        <w:pStyle w:val="BodyText"/>
        <w:ind w:left="120"/>
      </w:pPr>
      <w:r>
        <w:rPr/>
        <w:t>Pablo</w:t>
      </w:r>
      <w:r>
        <w:rPr>
          <w:spacing w:val="-6"/>
        </w:rPr>
        <w:t> </w:t>
      </w:r>
      <w:r>
        <w:rPr/>
        <w:t>Saavedra</w:t>
      </w:r>
      <w:r>
        <w:rPr>
          <w:spacing w:val="-4"/>
        </w:rPr>
        <w:t> </w:t>
      </w:r>
      <w:r>
        <w:rPr/>
        <w:t>Alessandri,</w:t>
      </w:r>
      <w:r>
        <w:rPr>
          <w:spacing w:val="-6"/>
        </w:rPr>
        <w:t> </w:t>
      </w:r>
      <w:r>
        <w:rPr/>
        <w:t>Secretario,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5"/>
        </w:rPr>
      </w:pPr>
    </w:p>
    <w:p>
      <w:pPr>
        <w:pStyle w:val="BodyText"/>
        <w:ind w:left="120" w:right="114" w:hanging="1"/>
        <w:jc w:val="both"/>
      </w:pP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62.3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63.1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Convención</w:t>
      </w:r>
      <w:r>
        <w:rPr>
          <w:spacing w:val="1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sobre</w:t>
      </w:r>
      <w:r>
        <w:rPr>
          <w:spacing w:val="70"/>
        </w:rPr>
        <w:t> </w:t>
      </w:r>
      <w:r>
        <w:rPr/>
        <w:t>Derechos</w:t>
      </w:r>
      <w:r>
        <w:rPr>
          <w:spacing w:val="-68"/>
        </w:rPr>
        <w:t> </w:t>
      </w:r>
      <w:r>
        <w:rPr/>
        <w:t>Humanos</w:t>
      </w:r>
      <w:r>
        <w:rPr>
          <w:spacing w:val="19"/>
        </w:rPr>
        <w:t> </w:t>
      </w:r>
      <w:r>
        <w:rPr/>
        <w:t>(en</w:t>
      </w:r>
      <w:r>
        <w:rPr>
          <w:spacing w:val="22"/>
        </w:rPr>
        <w:t> </w:t>
      </w:r>
      <w:r>
        <w:rPr/>
        <w:t>adelante</w:t>
      </w:r>
      <w:r>
        <w:rPr>
          <w:spacing w:val="20"/>
        </w:rPr>
        <w:t> </w:t>
      </w:r>
      <w:r>
        <w:rPr/>
        <w:t>“la</w:t>
      </w:r>
      <w:r>
        <w:rPr>
          <w:spacing w:val="21"/>
        </w:rPr>
        <w:t> </w:t>
      </w:r>
      <w:r>
        <w:rPr/>
        <w:t>Convención</w:t>
      </w:r>
      <w:r>
        <w:rPr>
          <w:spacing w:val="22"/>
        </w:rPr>
        <w:t> </w:t>
      </w:r>
      <w:r>
        <w:rPr/>
        <w:t>Americana”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“la</w:t>
      </w:r>
      <w:r>
        <w:rPr>
          <w:spacing w:val="21"/>
        </w:rPr>
        <w:t> </w:t>
      </w:r>
      <w:r>
        <w:rPr/>
        <w:t>Convención”)</w:t>
      </w:r>
      <w:r>
        <w:rPr>
          <w:spacing w:val="22"/>
        </w:rPr>
        <w:t> </w:t>
      </w:r>
      <w:r>
        <w:rPr/>
        <w:t>y</w:t>
      </w:r>
      <w:r>
        <w:rPr>
          <w:spacing w:val="21"/>
        </w:rPr>
        <w:t> </w:t>
      </w:r>
      <w:r>
        <w:rPr/>
        <w:t>con</w:t>
      </w:r>
      <w:r>
        <w:rPr>
          <w:spacing w:val="21"/>
        </w:rPr>
        <w:t> </w:t>
      </w:r>
      <w:r>
        <w:rPr/>
        <w:t>los</w:t>
      </w:r>
      <w:r>
        <w:rPr>
          <w:spacing w:val="20"/>
        </w:rPr>
        <w:t> </w:t>
      </w:r>
      <w:r>
        <w:rPr/>
        <w:t>artículos</w:t>
      </w:r>
      <w:r>
        <w:rPr>
          <w:spacing w:val="20"/>
        </w:rPr>
        <w:t> </w:t>
      </w:r>
      <w:r>
        <w:rPr/>
        <w:t>31,</w:t>
      </w:r>
      <w:r>
        <w:rPr>
          <w:spacing w:val="23"/>
        </w:rPr>
        <w:t> </w:t>
      </w:r>
      <w:r>
        <w:rPr/>
        <w:t>32,</w:t>
      </w:r>
      <w:r>
        <w:rPr>
          <w:spacing w:val="-68"/>
        </w:rPr>
        <w:t> </w:t>
      </w:r>
      <w:r>
        <w:rPr/>
        <w:t>62, 65 y 67 del Reglamento de la Corte (en adelante “el Reglamento”, dicta la presente Sentencia,</w:t>
      </w:r>
      <w:r>
        <w:rPr>
          <w:spacing w:val="-68"/>
        </w:rPr>
        <w:t> </w:t>
      </w:r>
      <w:r>
        <w:rPr/>
        <w:t>que</w:t>
      </w:r>
      <w:r>
        <w:rPr>
          <w:spacing w:val="-3"/>
        </w:rPr>
        <w:t> </w:t>
      </w:r>
      <w:r>
        <w:rPr/>
        <w:t>se estructura</w:t>
      </w:r>
      <w:r>
        <w:rPr>
          <w:spacing w:val="2"/>
        </w:rPr>
        <w:t> </w:t>
      </w:r>
      <w:r>
        <w:rPr/>
        <w:t>en el</w:t>
      </w:r>
      <w:r>
        <w:rPr>
          <w:spacing w:val="3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orden: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  <w:r>
        <w:rPr/>
        <w:pict>
          <v:rect style="position:absolute;margin-left:57pt;margin-top:16.265837pt;width:144pt;height:.72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spacing w:before="103"/>
        <w:ind w:left="119" w:right="116" w:firstLine="0"/>
        <w:jc w:val="both"/>
        <w:rPr>
          <w:sz w:val="16"/>
        </w:rPr>
      </w:pPr>
      <w:bookmarkStart w:name="_bookmark0" w:id="2"/>
      <w:bookmarkEnd w:id="2"/>
      <w:r>
        <w:rPr/>
      </w:r>
      <w:r>
        <w:rPr>
          <w:sz w:val="16"/>
          <w:vertAlign w:val="superscript"/>
        </w:rPr>
        <w:t>*</w:t>
      </w:r>
      <w:r>
        <w:rPr>
          <w:sz w:val="16"/>
          <w:vertAlign w:val="baseline"/>
        </w:rPr>
        <w:t> El Juez L Patricio Pazmiño, Vicepresidente de la Corte, de nacionalidad ecuatoriana, no participó en la tramitación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presente caso ni en la deliberación y firma de esta Sentencia, de conformidad con lo dispuesto en los artículos 19.1 y 19.2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Reglamento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Corte.</w:t>
      </w:r>
    </w:p>
    <w:p>
      <w:pPr>
        <w:spacing w:after="0"/>
        <w:jc w:val="both"/>
        <w:rPr>
          <w:sz w:val="16"/>
        </w:rPr>
        <w:sectPr>
          <w:type w:val="continuous"/>
          <w:pgSz w:w="12240" w:h="15840"/>
          <w:pgMar w:top="1500" w:bottom="280" w:left="1020" w:right="960"/>
        </w:sectPr>
      </w:pPr>
    </w:p>
    <w:p>
      <w:pPr>
        <w:spacing w:before="80"/>
        <w:ind w:left="2147" w:right="2241" w:firstLine="0"/>
        <w:jc w:val="center"/>
        <w:rPr>
          <w:b/>
          <w:sz w:val="20"/>
        </w:rPr>
      </w:pPr>
      <w:r>
        <w:rPr>
          <w:b/>
          <w:sz w:val="20"/>
        </w:rPr>
        <w:t>TABLA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CONTENIDOS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0009" w:val="right" w:leader="dot"/>
            </w:tabs>
            <w:spacing w:before="242"/>
            <w:rPr>
              <w:b w:val="0"/>
            </w:rPr>
          </w:pPr>
          <w:hyperlink w:history="true" w:anchor="_bookmark1">
            <w:r>
              <w:rPr/>
              <w:t>I</w:t>
            </w:r>
            <w:r>
              <w:rPr>
                <w:spacing w:val="-3"/>
              </w:rPr>
              <w:t> </w:t>
            </w:r>
            <w:r>
              <w:rPr/>
              <w:t>INTRODUCCIÓN DE</w:t>
            </w:r>
            <w:r>
              <w:rPr>
                <w:spacing w:val="1"/>
              </w:rPr>
              <w:t> </w:t>
            </w:r>
            <w:r>
              <w:rPr/>
              <w:t>LA</w:t>
            </w:r>
            <w:r>
              <w:rPr>
                <w:spacing w:val="-1"/>
              </w:rPr>
              <w:t> </w:t>
            </w:r>
            <w:r>
              <w:rPr/>
              <w:t>CAUSA Y</w:t>
            </w:r>
            <w:r>
              <w:rPr>
                <w:spacing w:val="-2"/>
              </w:rPr>
              <w:t> </w:t>
            </w:r>
            <w:r>
              <w:rPr/>
              <w:t>OBJETO</w:t>
            </w:r>
            <w:r>
              <w:rPr>
                <w:spacing w:val="1"/>
              </w:rPr>
              <w:t> </w:t>
            </w:r>
            <w:r>
              <w:rPr/>
              <w:t>DE</w:t>
            </w:r>
            <w:r>
              <w:rPr>
                <w:spacing w:val="-1"/>
              </w:rPr>
              <w:t> </w:t>
            </w:r>
            <w:r>
              <w:rPr/>
              <w:t>LA CONTROVERSIA</w:t>
              <w:tab/>
            </w:r>
            <w:r>
              <w:rPr>
                <w:b w:val="0"/>
              </w:rPr>
              <w:t>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06" w:val="left" w:leader="none"/>
              <w:tab w:pos="10129" w:val="right" w:leader="dot"/>
            </w:tabs>
            <w:spacing w:line="240" w:lineRule="auto" w:before="119" w:after="0"/>
            <w:ind w:left="405" w:right="0" w:hanging="287"/>
            <w:jc w:val="left"/>
            <w:rPr>
              <w:b w:val="0"/>
            </w:rPr>
          </w:pPr>
          <w:hyperlink w:history="true" w:anchor="_bookmark6">
            <w:r>
              <w:rPr/>
              <w:t>PROCEDIMIENTO</w:t>
            </w:r>
            <w:r>
              <w:rPr>
                <w:spacing w:val="-2"/>
              </w:rPr>
              <w:t> </w:t>
            </w:r>
            <w:r>
              <w:rPr/>
              <w:t>ANTE</w:t>
            </w:r>
            <w:r>
              <w:rPr>
                <w:spacing w:val="-1"/>
              </w:rPr>
              <w:t> </w:t>
            </w:r>
            <w:r>
              <w:rPr/>
              <w:t>LA</w:t>
            </w:r>
            <w:r>
              <w:rPr>
                <w:spacing w:val="-4"/>
              </w:rPr>
              <w:t> </w:t>
            </w:r>
            <w:r>
              <w:rPr/>
              <w:t>CORTE</w:t>
              <w:tab/>
            </w:r>
            <w:r>
              <w:rPr>
                <w:b w:val="0"/>
              </w:rPr>
              <w:t>4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512" w:val="left" w:leader="none"/>
              <w:tab w:pos="10129" w:val="right" w:leader="dot"/>
            </w:tabs>
            <w:spacing w:line="240" w:lineRule="auto" w:before="120" w:after="0"/>
            <w:ind w:left="511" w:right="0" w:hanging="392"/>
            <w:jc w:val="left"/>
            <w:rPr>
              <w:b w:val="0"/>
            </w:rPr>
          </w:pPr>
          <w:hyperlink w:history="true" w:anchor="_bookmark9">
            <w:r>
              <w:rPr/>
              <w:t>COMPETENCIA</w:t>
              <w:tab/>
            </w:r>
            <w:r>
              <w:rPr>
                <w:b w:val="0"/>
              </w:rPr>
              <w:t>5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49" w:val="left" w:leader="none"/>
              <w:tab w:pos="10129" w:val="right" w:leader="dot"/>
            </w:tabs>
            <w:spacing w:line="240" w:lineRule="auto" w:before="119" w:after="0"/>
            <w:ind w:left="448" w:right="0" w:hanging="330"/>
            <w:jc w:val="left"/>
            <w:rPr>
              <w:b w:val="0"/>
            </w:rPr>
          </w:pPr>
          <w:hyperlink w:history="true" w:anchor="_bookmark11">
            <w:r>
              <w:rPr/>
              <w:t>EXCEPCIONES</w:t>
            </w:r>
            <w:r>
              <w:rPr>
                <w:spacing w:val="-3"/>
              </w:rPr>
              <w:t> </w:t>
            </w:r>
            <w:r>
              <w:rPr/>
              <w:t>PRELIMINARES</w:t>
              <w:tab/>
            </w:r>
            <w:r>
              <w:rPr>
                <w:b w:val="0"/>
              </w:rPr>
              <w:t>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670" w:val="left" w:leader="none"/>
              <w:tab w:pos="10129" w:val="right" w:leader="dot"/>
            </w:tabs>
            <w:spacing w:line="240" w:lineRule="auto" w:before="119" w:after="0"/>
            <w:ind w:left="669" w:right="0" w:hanging="330"/>
            <w:jc w:val="left"/>
            <w:rPr>
              <w:b w:val="0"/>
              <w:i w:val="0"/>
            </w:rPr>
          </w:pPr>
          <w:hyperlink w:history="true" w:anchor="_bookmark12">
            <w:r>
              <w:rPr>
                <w:i/>
              </w:rPr>
              <w:t>Excepción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falta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agotamiento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los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recursos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internos</w:t>
              <w:tab/>
            </w:r>
            <w:r>
              <w:rPr>
                <w:b w:val="0"/>
                <w:i w:val="0"/>
              </w:rPr>
              <w:t>5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670" w:val="left" w:leader="none"/>
              <w:tab w:pos="10129" w:val="right" w:leader="dot"/>
            </w:tabs>
            <w:spacing w:line="240" w:lineRule="auto" w:before="119" w:after="0"/>
            <w:ind w:left="669" w:right="0" w:hanging="330"/>
            <w:jc w:val="left"/>
            <w:rPr>
              <w:b w:val="0"/>
              <w:i w:val="0"/>
            </w:rPr>
          </w:pPr>
          <w:hyperlink w:history="true" w:anchor="_bookmark18">
            <w:r>
              <w:rPr>
                <w:i/>
              </w:rPr>
              <w:t>Alegada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violación</w:t>
            </w:r>
            <w:r>
              <w:rPr>
                <w:i/>
                <w:spacing w:val="3"/>
              </w:rPr>
              <w:t> </w:t>
            </w:r>
            <w:r>
              <w:rPr>
                <w:i/>
              </w:rPr>
              <w:t>del derecho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defensa</w:t>
              <w:tab/>
            </w:r>
            <w:r>
              <w:rPr>
                <w:b w:val="0"/>
                <w:i w:val="0"/>
              </w:rPr>
              <w:t>7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341" w:val="left" w:leader="none"/>
              <w:tab w:pos="10129" w:val="right" w:leader="dot"/>
            </w:tabs>
            <w:spacing w:line="240" w:lineRule="auto" w:before="120" w:after="0"/>
            <w:ind w:left="340" w:right="0" w:hanging="222"/>
            <w:jc w:val="left"/>
            <w:rPr>
              <w:b w:val="0"/>
              <w:i w:val="0"/>
              <w:sz w:val="20"/>
            </w:rPr>
          </w:pPr>
          <w:hyperlink w:history="true" w:anchor="_bookmark25">
            <w:r>
              <w:rPr>
                <w:i w:val="0"/>
                <w:sz w:val="20"/>
              </w:rPr>
              <w:t>PRUEBA</w:t>
              <w:tab/>
            </w:r>
            <w:r>
              <w:rPr>
                <w:b w:val="0"/>
                <w:i w:val="0"/>
                <w:sz w:val="20"/>
              </w:rPr>
              <w:t>10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448" w:val="left" w:leader="none"/>
              <w:tab w:pos="10129" w:val="right" w:leader="dot"/>
            </w:tabs>
            <w:spacing w:line="240" w:lineRule="auto" w:before="119" w:after="0"/>
            <w:ind w:left="447" w:right="0" w:hanging="329"/>
            <w:jc w:val="left"/>
            <w:rPr>
              <w:b w:val="0"/>
              <w:i w:val="0"/>
              <w:sz w:val="20"/>
            </w:rPr>
          </w:pPr>
          <w:hyperlink w:history="true" w:anchor="_bookmark27">
            <w:r>
              <w:rPr>
                <w:i w:val="0"/>
                <w:sz w:val="20"/>
              </w:rPr>
              <w:t>HECHOS</w:t>
              <w:tab/>
            </w:r>
            <w:r>
              <w:rPr>
                <w:b w:val="0"/>
                <w:i w:val="0"/>
                <w:sz w:val="20"/>
              </w:rPr>
              <w:t>10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671" w:val="left" w:leader="none"/>
              <w:tab w:pos="10128" w:val="right" w:leader="dot"/>
            </w:tabs>
            <w:spacing w:line="240" w:lineRule="auto" w:before="119" w:after="0"/>
            <w:ind w:left="670" w:right="0" w:hanging="332"/>
            <w:jc w:val="left"/>
            <w:rPr>
              <w:b w:val="0"/>
              <w:i w:val="0"/>
            </w:rPr>
          </w:pPr>
          <w:hyperlink w:history="true" w:anchor="_bookmark28">
            <w:r>
              <w:rPr>
                <w:i/>
              </w:rPr>
              <w:t>Inicio de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actuaciones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detención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del señor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Carranza</w:t>
              <w:tab/>
            </w:r>
            <w:r>
              <w:rPr>
                <w:b w:val="0"/>
                <w:i w:val="0"/>
              </w:rPr>
              <w:t>10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668" w:val="left" w:leader="none"/>
              <w:tab w:pos="10128" w:val="right" w:leader="dot"/>
            </w:tabs>
            <w:spacing w:line="240" w:lineRule="auto" w:before="120" w:after="0"/>
            <w:ind w:left="667" w:right="0" w:hanging="329"/>
            <w:jc w:val="left"/>
            <w:rPr>
              <w:b w:val="0"/>
              <w:i w:val="0"/>
            </w:rPr>
          </w:pPr>
          <w:hyperlink w:history="true" w:anchor="_bookmark31">
            <w:r>
              <w:rPr>
                <w:i/>
              </w:rPr>
              <w:t>Continuación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del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proceso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penal luego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la detención</w:t>
              <w:tab/>
            </w:r>
            <w:r>
              <w:rPr>
                <w:b w:val="0"/>
                <w:i w:val="0"/>
              </w:rPr>
              <w:t>11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659" w:val="left" w:leader="none"/>
              <w:tab w:pos="10128" w:val="right" w:leader="dot"/>
            </w:tabs>
            <w:spacing w:line="240" w:lineRule="auto" w:before="119" w:after="0"/>
            <w:ind w:left="658" w:right="0" w:hanging="320"/>
            <w:jc w:val="left"/>
            <w:rPr>
              <w:b w:val="0"/>
              <w:i w:val="0"/>
            </w:rPr>
          </w:pPr>
          <w:hyperlink w:history="true" w:anchor="_bookmark37">
            <w:r>
              <w:rPr>
                <w:i/>
              </w:rPr>
              <w:t>Condena</w:t>
            </w:r>
            <w:r>
              <w:rPr>
                <w:i/>
                <w:spacing w:val="-4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cumplimiento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la pena</w:t>
              <w:tab/>
            </w:r>
            <w:r>
              <w:rPr>
                <w:b w:val="0"/>
                <w:i w:val="0"/>
              </w:rPr>
              <w:t>13</w:t>
            </w:r>
          </w:hyperlink>
        </w:p>
        <w:p>
          <w:pPr>
            <w:pStyle w:val="TOC3"/>
            <w:numPr>
              <w:ilvl w:val="0"/>
              <w:numId w:val="1"/>
            </w:numPr>
            <w:tabs>
              <w:tab w:pos="558" w:val="left" w:leader="none"/>
              <w:tab w:pos="10127" w:val="right" w:leader="dot"/>
            </w:tabs>
            <w:spacing w:line="240" w:lineRule="auto" w:before="119" w:after="0"/>
            <w:ind w:left="557" w:right="0" w:hanging="440"/>
            <w:jc w:val="left"/>
            <w:rPr>
              <w:b w:val="0"/>
              <w:i w:val="0"/>
              <w:sz w:val="20"/>
            </w:rPr>
          </w:pPr>
          <w:hyperlink w:history="true" w:anchor="_bookmark39">
            <w:r>
              <w:rPr>
                <w:i w:val="0"/>
                <w:sz w:val="20"/>
              </w:rPr>
              <w:t>FONDO</w:t>
              <w:tab/>
            </w:r>
            <w:r>
              <w:rPr>
                <w:b w:val="0"/>
                <w:i w:val="0"/>
                <w:sz w:val="20"/>
              </w:rPr>
              <w:t>13</w:t>
            </w:r>
          </w:hyperlink>
        </w:p>
        <w:p>
          <w:pPr>
            <w:pStyle w:val="TOC1"/>
            <w:tabs>
              <w:tab w:pos="10009" w:val="right" w:leader="dot"/>
            </w:tabs>
            <w:ind w:right="12"/>
            <w:rPr>
              <w:b w:val="0"/>
            </w:rPr>
          </w:pPr>
          <w:hyperlink w:history="true" w:anchor="_bookmark40">
            <w:r>
              <w:rPr/>
              <w:t>LIBERTAD</w:t>
            </w:r>
            <w:r>
              <w:rPr>
                <w:spacing w:val="-2"/>
              </w:rPr>
              <w:t> </w:t>
            </w:r>
            <w:r>
              <w:rPr/>
              <w:t>PERSONAL</w:t>
            </w:r>
            <w:r>
              <w:rPr>
                <w:spacing w:val="1"/>
              </w:rPr>
              <w:t> </w:t>
            </w:r>
            <w:r>
              <w:rPr/>
              <w:t>Y GARANTÍAS JUDICIALES</w:t>
              <w:tab/>
            </w:r>
            <w:r>
              <w:rPr>
                <w:b w:val="0"/>
              </w:rPr>
              <w:t>13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670" w:val="left" w:leader="none"/>
              <w:tab w:pos="10127" w:val="right" w:leader="dot"/>
            </w:tabs>
            <w:spacing w:line="240" w:lineRule="auto" w:before="120" w:after="0"/>
            <w:ind w:left="669" w:right="0" w:hanging="332"/>
            <w:jc w:val="left"/>
            <w:rPr>
              <w:b w:val="0"/>
              <w:i w:val="0"/>
            </w:rPr>
          </w:pPr>
          <w:hyperlink w:history="true" w:anchor="_bookmark42">
            <w:r>
              <w:rPr>
                <w:i/>
              </w:rPr>
              <w:t>Alegatos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la Comisión y de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las partes</w:t>
              <w:tab/>
            </w:r>
            <w:r>
              <w:rPr>
                <w:b w:val="0"/>
                <w:i w:val="0"/>
              </w:rPr>
              <w:t>14</w:t>
            </w:r>
          </w:hyperlink>
        </w:p>
        <w:p>
          <w:pPr>
            <w:pStyle w:val="TOC4"/>
            <w:numPr>
              <w:ilvl w:val="1"/>
              <w:numId w:val="1"/>
            </w:numPr>
            <w:tabs>
              <w:tab w:pos="668" w:val="left" w:leader="none"/>
              <w:tab w:pos="10127" w:val="right" w:leader="dot"/>
            </w:tabs>
            <w:spacing w:line="240" w:lineRule="auto" w:before="119" w:after="0"/>
            <w:ind w:left="667" w:right="0" w:hanging="330"/>
            <w:jc w:val="left"/>
            <w:rPr>
              <w:b w:val="0"/>
              <w:i w:val="0"/>
            </w:rPr>
          </w:pPr>
          <w:hyperlink w:history="true" w:anchor="_bookmark45">
            <w:r>
              <w:rPr>
                <w:i/>
              </w:rPr>
              <w:t>Consideraciones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la Corte</w:t>
              <w:tab/>
            </w:r>
            <w:r>
              <w:rPr>
                <w:b w:val="0"/>
                <w:i w:val="0"/>
              </w:rPr>
              <w:t>15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63" w:val="left" w:leader="none"/>
              <w:tab w:pos="10127" w:val="right" w:leader="dot"/>
            </w:tabs>
            <w:spacing w:line="240" w:lineRule="auto" w:before="119" w:after="0"/>
            <w:ind w:left="962" w:right="0" w:hanging="407"/>
            <w:jc w:val="left"/>
            <w:rPr>
              <w:i w:val="0"/>
            </w:rPr>
          </w:pPr>
          <w:hyperlink w:history="true" w:anchor="_bookmark63">
            <w:r>
              <w:rPr>
                <w:i/>
              </w:rPr>
              <w:t>Órdenes 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detención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prisión preventiva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del</w:t>
            </w:r>
            <w:r>
              <w:rPr>
                <w:i/>
                <w:spacing w:val="2"/>
              </w:rPr>
              <w:t> </w:t>
            </w:r>
            <w:r>
              <w:rPr>
                <w:i/>
              </w:rPr>
              <w:t>señor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Carranza</w:t>
              <w:tab/>
            </w:r>
            <w:r>
              <w:rPr>
                <w:i w:val="0"/>
              </w:rPr>
              <w:t>18</w:t>
            </w:r>
          </w:hyperlink>
        </w:p>
        <w:p>
          <w:pPr>
            <w:pStyle w:val="TOC6"/>
            <w:numPr>
              <w:ilvl w:val="3"/>
              <w:numId w:val="1"/>
            </w:numPr>
            <w:tabs>
              <w:tab w:pos="1383" w:val="left" w:leader="none"/>
              <w:tab w:pos="10126" w:val="right" w:leader="dot"/>
            </w:tabs>
            <w:spacing w:line="240" w:lineRule="auto" w:before="120" w:after="0"/>
            <w:ind w:left="1382" w:right="0" w:hanging="606"/>
            <w:jc w:val="left"/>
            <w:rPr>
              <w:i w:val="0"/>
            </w:rPr>
          </w:pPr>
          <w:hyperlink w:history="true" w:anchor="_bookmark64">
            <w:r>
              <w:rPr>
                <w:i/>
              </w:rPr>
              <w:t>Detención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inicial</w:t>
              <w:tab/>
            </w:r>
            <w:r>
              <w:rPr>
                <w:i w:val="0"/>
              </w:rPr>
              <w:t>18</w:t>
            </w:r>
          </w:hyperlink>
        </w:p>
        <w:p>
          <w:pPr>
            <w:pStyle w:val="TOC6"/>
            <w:numPr>
              <w:ilvl w:val="3"/>
              <w:numId w:val="1"/>
            </w:numPr>
            <w:tabs>
              <w:tab w:pos="1382" w:val="left" w:leader="none"/>
              <w:tab w:pos="10126" w:val="right" w:leader="dot"/>
            </w:tabs>
            <w:spacing w:line="240" w:lineRule="auto" w:before="119" w:after="0"/>
            <w:ind w:left="1381" w:right="0" w:hanging="606"/>
            <w:jc w:val="left"/>
            <w:rPr>
              <w:i w:val="0"/>
            </w:rPr>
          </w:pPr>
          <w:hyperlink w:history="true" w:anchor="_bookmark65">
            <w:r>
              <w:rPr>
                <w:i/>
              </w:rPr>
              <w:t>Prisión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preventiva</w:t>
              <w:tab/>
            </w:r>
            <w:r>
              <w:rPr>
                <w:i w:val="0"/>
              </w:rPr>
              <w:t>18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62" w:val="left" w:leader="none"/>
              <w:tab w:pos="10126" w:val="right" w:leader="dot"/>
            </w:tabs>
            <w:spacing w:line="240" w:lineRule="auto" w:before="117" w:after="0"/>
            <w:ind w:left="961" w:right="0" w:hanging="407"/>
            <w:jc w:val="left"/>
            <w:rPr>
              <w:i w:val="0"/>
            </w:rPr>
          </w:pPr>
          <w:hyperlink w:history="true" w:anchor="_bookmark78">
            <w:r>
              <w:rPr>
                <w:i/>
              </w:rPr>
              <w:t>Revisión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prisión preventiva</w:t>
              <w:tab/>
            </w:r>
            <w:r>
              <w:rPr>
                <w:i w:val="0"/>
              </w:rPr>
              <w:t>21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62" w:val="left" w:leader="none"/>
              <w:tab w:pos="10126" w:val="right" w:leader="dot"/>
            </w:tabs>
            <w:spacing w:line="240" w:lineRule="auto" w:before="119" w:after="0"/>
            <w:ind w:left="961" w:right="0" w:hanging="407"/>
            <w:jc w:val="left"/>
            <w:rPr>
              <w:i w:val="0"/>
            </w:rPr>
          </w:pPr>
          <w:hyperlink w:history="true" w:anchor="_bookmark79">
            <w:r>
              <w:rPr>
                <w:i/>
              </w:rPr>
              <w:t>Razonabilidad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del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tiempo 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la privación preventiva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la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libertad</w:t>
              <w:tab/>
            </w:r>
            <w:r>
              <w:rPr>
                <w:i w:val="0"/>
              </w:rPr>
              <w:t>21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62" w:val="left" w:leader="none"/>
              <w:tab w:pos="10125" w:val="right" w:leader="dot"/>
            </w:tabs>
            <w:spacing w:line="240" w:lineRule="auto" w:before="119" w:after="0"/>
            <w:ind w:left="961" w:right="0" w:hanging="407"/>
            <w:jc w:val="left"/>
            <w:rPr>
              <w:i w:val="0"/>
            </w:rPr>
          </w:pPr>
          <w:hyperlink w:history="true" w:anchor="_bookmark82">
            <w:r>
              <w:rPr>
                <w:i/>
              </w:rPr>
              <w:t>Presunción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inocencia</w:t>
              <w:tab/>
            </w:r>
            <w:r>
              <w:rPr>
                <w:i w:val="0"/>
              </w:rPr>
              <w:t>22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61" w:val="left" w:leader="none"/>
              <w:tab w:pos="10125" w:val="right" w:leader="dot"/>
            </w:tabs>
            <w:spacing w:line="240" w:lineRule="auto" w:before="120" w:after="0"/>
            <w:ind w:left="960" w:right="0" w:hanging="406"/>
            <w:jc w:val="left"/>
            <w:rPr>
              <w:i w:val="0"/>
            </w:rPr>
          </w:pPr>
          <w:hyperlink w:history="true" w:anchor="_bookmark83">
            <w:r>
              <w:rPr>
                <w:i/>
              </w:rPr>
              <w:t>Tiempo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insumido en el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proceso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penal</w:t>
              <w:tab/>
            </w:r>
            <w:r>
              <w:rPr>
                <w:i w:val="0"/>
              </w:rPr>
              <w:t>22</w:t>
            </w:r>
          </w:hyperlink>
        </w:p>
        <w:p>
          <w:pPr>
            <w:pStyle w:val="TOC5"/>
            <w:numPr>
              <w:ilvl w:val="2"/>
              <w:numId w:val="1"/>
            </w:numPr>
            <w:tabs>
              <w:tab w:pos="961" w:val="left" w:leader="none"/>
              <w:tab w:pos="10125" w:val="right" w:leader="dot"/>
            </w:tabs>
            <w:spacing w:line="240" w:lineRule="auto" w:before="119" w:after="0"/>
            <w:ind w:left="960" w:right="0" w:hanging="406"/>
            <w:jc w:val="left"/>
            <w:rPr>
              <w:i w:val="0"/>
            </w:rPr>
          </w:pPr>
          <w:hyperlink w:history="true" w:anchor="_bookmark87">
            <w:r>
              <w:rPr>
                <w:i/>
              </w:rPr>
              <w:t>Conclusión</w:t>
              <w:tab/>
            </w:r>
            <w:r>
              <w:rPr>
                <w:i w:val="0"/>
              </w:rPr>
              <w:t>23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666" w:val="left" w:leader="none"/>
              <w:tab w:pos="10125" w:val="right" w:leader="dot"/>
            </w:tabs>
            <w:spacing w:line="240" w:lineRule="auto" w:before="119" w:after="0"/>
            <w:ind w:left="665" w:right="0" w:hanging="551"/>
            <w:jc w:val="left"/>
            <w:rPr>
              <w:b w:val="0"/>
            </w:rPr>
          </w:pPr>
          <w:hyperlink w:history="true" w:anchor="_bookmark91">
            <w:r>
              <w:rPr/>
              <w:t>REPARACIONES</w:t>
              <w:tab/>
            </w:r>
            <w:r>
              <w:rPr>
                <w:b w:val="0"/>
              </w:rPr>
              <w:t>24</w:t>
            </w:r>
          </w:hyperlink>
        </w:p>
        <w:p>
          <w:pPr>
            <w:pStyle w:val="TOC4"/>
            <w:numPr>
              <w:ilvl w:val="0"/>
              <w:numId w:val="2"/>
            </w:numPr>
            <w:tabs>
              <w:tab w:pos="668" w:val="left" w:leader="none"/>
              <w:tab w:pos="10124" w:val="right" w:leader="dot"/>
            </w:tabs>
            <w:spacing w:line="240" w:lineRule="auto" w:before="119" w:after="0"/>
            <w:ind w:left="667" w:right="0" w:hanging="332"/>
            <w:jc w:val="left"/>
            <w:rPr>
              <w:b w:val="0"/>
              <w:i w:val="0"/>
            </w:rPr>
          </w:pPr>
          <w:hyperlink w:history="true" w:anchor="_bookmark92">
            <w:r>
              <w:rPr>
                <w:i/>
              </w:rPr>
              <w:t>Parte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lesionada</w:t>
              <w:tab/>
            </w:r>
            <w:r>
              <w:rPr>
                <w:b w:val="0"/>
                <w:i w:val="0"/>
              </w:rPr>
              <w:t>24</w:t>
            </w:r>
          </w:hyperlink>
        </w:p>
        <w:p>
          <w:pPr>
            <w:pStyle w:val="TOC4"/>
            <w:numPr>
              <w:ilvl w:val="0"/>
              <w:numId w:val="2"/>
            </w:numPr>
            <w:tabs>
              <w:tab w:pos="663" w:val="left" w:leader="none"/>
              <w:tab w:pos="10124" w:val="right" w:leader="dot"/>
            </w:tabs>
            <w:spacing w:line="240" w:lineRule="auto" w:before="120" w:after="0"/>
            <w:ind w:left="662" w:right="0" w:hanging="327"/>
            <w:jc w:val="left"/>
            <w:rPr>
              <w:b w:val="0"/>
              <w:i w:val="0"/>
            </w:rPr>
          </w:pPr>
          <w:hyperlink w:history="true" w:anchor="_bookmark93">
            <w:r>
              <w:rPr>
                <w:i/>
              </w:rPr>
              <w:t>Medidas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satisfacción</w:t>
              <w:tab/>
            </w:r>
            <w:r>
              <w:rPr>
                <w:b w:val="0"/>
                <w:i w:val="0"/>
              </w:rPr>
              <w:t>24</w:t>
            </w:r>
          </w:hyperlink>
        </w:p>
        <w:p>
          <w:pPr>
            <w:pStyle w:val="TOC4"/>
            <w:numPr>
              <w:ilvl w:val="0"/>
              <w:numId w:val="2"/>
            </w:numPr>
            <w:tabs>
              <w:tab w:pos="656" w:val="left" w:leader="none"/>
              <w:tab w:pos="10124" w:val="right" w:leader="dot"/>
            </w:tabs>
            <w:spacing w:line="240" w:lineRule="auto" w:before="119" w:after="0"/>
            <w:ind w:left="655" w:right="0" w:hanging="320"/>
            <w:jc w:val="left"/>
            <w:rPr>
              <w:b w:val="0"/>
              <w:i w:val="0"/>
            </w:rPr>
          </w:pPr>
          <w:hyperlink w:history="true" w:anchor="_bookmark99">
            <w:r>
              <w:rPr>
                <w:i/>
              </w:rPr>
              <w:t>Solicitud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de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garantías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de no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repetición</w:t>
              <w:tab/>
            </w:r>
            <w:r>
              <w:rPr>
                <w:b w:val="0"/>
                <w:i w:val="0"/>
              </w:rPr>
              <w:t>25</w:t>
            </w:r>
          </w:hyperlink>
        </w:p>
        <w:p>
          <w:pPr>
            <w:pStyle w:val="TOC4"/>
            <w:numPr>
              <w:ilvl w:val="0"/>
              <w:numId w:val="2"/>
            </w:numPr>
            <w:tabs>
              <w:tab w:pos="682" w:val="left" w:leader="none"/>
              <w:tab w:pos="10130" w:val="right" w:leader="dot"/>
            </w:tabs>
            <w:spacing w:line="240" w:lineRule="auto" w:before="121" w:after="0"/>
            <w:ind w:left="681" w:right="0" w:hanging="342"/>
            <w:jc w:val="left"/>
            <w:rPr>
              <w:b w:val="0"/>
              <w:i w:val="0"/>
            </w:rPr>
          </w:pPr>
          <w:hyperlink w:history="true" w:anchor="_bookmark100">
            <w:r>
              <w:rPr>
                <w:i/>
              </w:rPr>
              <w:t>Indemnizaciones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compensatorias</w:t>
              <w:tab/>
            </w:r>
            <w:r>
              <w:rPr>
                <w:b w:val="0"/>
                <w:i w:val="0"/>
              </w:rPr>
              <w:t>25</w:t>
            </w:r>
          </w:hyperlink>
        </w:p>
        <w:p>
          <w:pPr>
            <w:pStyle w:val="TOC4"/>
            <w:numPr>
              <w:ilvl w:val="0"/>
              <w:numId w:val="2"/>
            </w:numPr>
            <w:tabs>
              <w:tab w:pos="653" w:val="left" w:leader="none"/>
              <w:tab w:pos="10129" w:val="right" w:leader="dot"/>
            </w:tabs>
            <w:spacing w:line="240" w:lineRule="auto" w:before="119" w:after="0"/>
            <w:ind w:left="652" w:right="0" w:hanging="313"/>
            <w:jc w:val="left"/>
            <w:rPr>
              <w:b w:val="0"/>
              <w:i w:val="0"/>
            </w:rPr>
          </w:pPr>
          <w:hyperlink w:history="true" w:anchor="_bookmark103">
            <w:r>
              <w:rPr>
                <w:i/>
              </w:rPr>
              <w:t>Costas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y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gastos</w:t>
              <w:tab/>
            </w:r>
            <w:r>
              <w:rPr>
                <w:b w:val="0"/>
                <w:i w:val="0"/>
              </w:rPr>
              <w:t>26</w:t>
            </w:r>
          </w:hyperlink>
        </w:p>
        <w:p>
          <w:pPr>
            <w:pStyle w:val="TOC4"/>
            <w:numPr>
              <w:ilvl w:val="0"/>
              <w:numId w:val="2"/>
            </w:numPr>
            <w:tabs>
              <w:tab w:pos="646" w:val="left" w:leader="none"/>
              <w:tab w:pos="10129" w:val="right" w:leader="dot"/>
            </w:tabs>
            <w:spacing w:line="240" w:lineRule="auto" w:before="119" w:after="0"/>
            <w:ind w:left="645" w:right="0" w:hanging="306"/>
            <w:jc w:val="left"/>
            <w:rPr>
              <w:b w:val="0"/>
              <w:i w:val="0"/>
            </w:rPr>
          </w:pPr>
          <w:hyperlink w:history="true" w:anchor="_bookmark106">
            <w:r>
              <w:rPr>
                <w:i/>
              </w:rPr>
              <w:t>Modalidad de cumplimientos</w:t>
            </w:r>
            <w:r>
              <w:rPr>
                <w:i/>
                <w:spacing w:val="-1"/>
              </w:rPr>
              <w:t> </w:t>
            </w:r>
            <w:r>
              <w:rPr>
                <w:i/>
              </w:rPr>
              <w:t>de los pagos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ordenados</w:t>
              <w:tab/>
            </w:r>
            <w:r>
              <w:rPr>
                <w:b w:val="0"/>
                <w:i w:val="0"/>
              </w:rPr>
              <w:t>27</w:t>
            </w:r>
          </w:hyperlink>
        </w:p>
        <w:p>
          <w:pPr>
            <w:pStyle w:val="TOC2"/>
            <w:numPr>
              <w:ilvl w:val="0"/>
              <w:numId w:val="1"/>
            </w:numPr>
            <w:tabs>
              <w:tab w:pos="451" w:val="left" w:leader="none"/>
              <w:tab w:pos="10128" w:val="right" w:leader="dot"/>
            </w:tabs>
            <w:spacing w:line="240" w:lineRule="auto" w:before="119" w:after="0"/>
            <w:ind w:left="450" w:right="0" w:hanging="332"/>
            <w:jc w:val="left"/>
            <w:rPr>
              <w:b w:val="0"/>
            </w:rPr>
          </w:pPr>
          <w:hyperlink w:history="true" w:anchor="_bookmark108">
            <w:r>
              <w:rPr/>
              <w:t>PUNTOS</w:t>
            </w:r>
            <w:r>
              <w:rPr>
                <w:spacing w:val="-2"/>
              </w:rPr>
              <w:t> </w:t>
            </w:r>
            <w:r>
              <w:rPr/>
              <w:t>RESOLUTIVOS</w:t>
              <w:tab/>
            </w:r>
            <w:r>
              <w:rPr>
                <w:b w:val="0"/>
              </w:rPr>
              <w:t>27</w:t>
            </w:r>
          </w:hyperlink>
        </w:p>
      </w:sdtContent>
    </w:sdt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1"/>
        <w:spacing w:line="240" w:lineRule="auto"/>
        <w:ind w:left="0"/>
        <w:jc w:val="center"/>
      </w:pPr>
      <w:r>
        <w:rPr>
          <w:w w:val="100"/>
        </w:rPr>
        <w:t>2</w:t>
      </w:r>
    </w:p>
    <w:p>
      <w:pPr>
        <w:spacing w:after="0" w:line="240" w:lineRule="auto"/>
        <w:jc w:val="center"/>
        <w:sectPr>
          <w:pgSz w:w="12240" w:h="15840"/>
          <w:pgMar w:top="1120" w:bottom="0" w:left="1020" w:right="960"/>
        </w:sectPr>
      </w:pPr>
    </w:p>
    <w:p>
      <w:pPr>
        <w:pStyle w:val="Heading2"/>
        <w:spacing w:before="76"/>
        <w:ind w:right="59"/>
      </w:pPr>
      <w:bookmarkStart w:name="I INTRODUCCIÓN DE LA CAUSA Y OBJETO DE L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w w:val="99"/>
        </w:rPr>
        <w:t>I</w:t>
      </w:r>
    </w:p>
    <w:p>
      <w:pPr>
        <w:spacing w:before="2"/>
        <w:ind w:left="0" w:right="61" w:firstLine="0"/>
        <w:jc w:val="center"/>
        <w:rPr>
          <w:b/>
          <w:sz w:val="20"/>
        </w:rPr>
      </w:pPr>
      <w:r>
        <w:rPr>
          <w:b/>
          <w:sz w:val="20"/>
        </w:rPr>
        <w:t>INTRODUCCIÓN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CAUSA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OBJETO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CONTROVERSIA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2" w:lineRule="auto" w:before="0" w:after="0"/>
        <w:ind w:left="681" w:right="737" w:firstLine="0"/>
        <w:jc w:val="both"/>
        <w:rPr>
          <w:sz w:val="20"/>
        </w:rPr>
      </w:pP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sometido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Corte.</w:t>
      </w:r>
      <w:r>
        <w:rPr>
          <w:i/>
          <w:spacing w:val="1"/>
          <w:sz w:val="20"/>
        </w:rPr>
        <w:t> </w:t>
      </w:r>
      <w:r>
        <w:rPr>
          <w:sz w:val="20"/>
        </w:rPr>
        <w:t>–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29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2018,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Interamericana de Derechos Humanos (en adelante “la Comisión Interamericana” o “la</w:t>
      </w:r>
      <w:r>
        <w:rPr>
          <w:spacing w:val="1"/>
          <w:sz w:val="20"/>
        </w:rPr>
        <w:t> </w:t>
      </w:r>
      <w:r>
        <w:rPr>
          <w:sz w:val="20"/>
        </w:rPr>
        <w:t>Comisión”), sometió a la jurisdicción de la Corte el caso “Carranza Alarcón” contra la</w:t>
      </w:r>
      <w:r>
        <w:rPr>
          <w:spacing w:val="1"/>
          <w:sz w:val="20"/>
        </w:rPr>
        <w:t> </w:t>
      </w:r>
      <w:r>
        <w:rPr>
          <w:sz w:val="20"/>
        </w:rPr>
        <w:t>República del Ecuador (en adelante “el Estado” o “Ecuador”)</w:t>
      </w:r>
      <w:hyperlink w:history="true" w:anchor="_bookmark2">
        <w:r>
          <w:rPr>
            <w:sz w:val="20"/>
            <w:vertAlign w:val="superscript"/>
          </w:rPr>
          <w:t>1</w:t>
        </w:r>
      </w:hyperlink>
      <w:r>
        <w:rPr>
          <w:sz w:val="20"/>
          <w:vertAlign w:val="baseline"/>
        </w:rPr>
        <w:t>. La Comisión dio por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establecido que 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señor Ramón</w:t>
      </w:r>
      <w:r>
        <w:rPr>
          <w:spacing w:val="70"/>
          <w:sz w:val="20"/>
          <w:vertAlign w:val="baseline"/>
        </w:rPr>
        <w:t> </w:t>
      </w:r>
      <w:r>
        <w:rPr>
          <w:sz w:val="20"/>
          <w:vertAlign w:val="baseline"/>
        </w:rPr>
        <w:t>Rosendo Carranza Alarcón (en adelante también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“señor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Carranza”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“señor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Carranza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Alarcón”)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estuvo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“privado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libertad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preventivamente entre noviembre de 1994 y diciembre de 1998", cuando la sentencia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condenatoria en su contra quedó firme. De acuerdo a lo expresado por la Comisión,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prisión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preventiva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arbitraria,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así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duración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proceso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penal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irrazonable.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1389" w:right="0" w:hanging="709"/>
        <w:jc w:val="both"/>
        <w:rPr>
          <w:sz w:val="20"/>
        </w:rPr>
      </w:pPr>
      <w:r>
        <w:rPr>
          <w:i/>
          <w:sz w:val="20"/>
        </w:rPr>
        <w:t>Trámite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 Comisión.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trámite</w:t>
      </w:r>
      <w:r>
        <w:rPr>
          <w:spacing w:val="-11"/>
          <w:sz w:val="20"/>
        </w:rPr>
        <w:t> </w:t>
      </w:r>
      <w:r>
        <w:rPr>
          <w:sz w:val="20"/>
        </w:rPr>
        <w:t>ante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Comisión</w:t>
      </w:r>
      <w:r>
        <w:rPr>
          <w:spacing w:val="-7"/>
          <w:sz w:val="20"/>
        </w:rPr>
        <w:t> </w:t>
      </w:r>
      <w:r>
        <w:rPr>
          <w:sz w:val="20"/>
        </w:rPr>
        <w:t>fue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2097" w:val="left" w:leader="none"/>
        </w:tabs>
        <w:spacing w:line="240" w:lineRule="auto" w:before="1" w:after="0"/>
        <w:ind w:left="1388" w:right="739" w:firstLine="0"/>
        <w:jc w:val="both"/>
        <w:rPr>
          <w:sz w:val="20"/>
        </w:rPr>
      </w:pPr>
      <w:r>
        <w:rPr>
          <w:i/>
          <w:sz w:val="20"/>
        </w:rPr>
        <w:t>Petición. </w:t>
      </w:r>
      <w:r>
        <w:rPr>
          <w:sz w:val="20"/>
        </w:rPr>
        <w:t>– El 5 de abril de 1998 la Comisión recibió la petición inicial,</w:t>
      </w:r>
      <w:r>
        <w:rPr>
          <w:spacing w:val="1"/>
          <w:sz w:val="20"/>
        </w:rPr>
        <w:t> </w:t>
      </w:r>
      <w:r>
        <w:rPr>
          <w:sz w:val="20"/>
        </w:rPr>
        <w:t>presentada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José</w:t>
      </w:r>
      <w:r>
        <w:rPr>
          <w:spacing w:val="-8"/>
          <w:sz w:val="20"/>
        </w:rPr>
        <w:t> </w:t>
      </w:r>
      <w:r>
        <w:rPr>
          <w:sz w:val="20"/>
        </w:rPr>
        <w:t>Leonardo</w:t>
      </w:r>
      <w:r>
        <w:rPr>
          <w:spacing w:val="-8"/>
          <w:sz w:val="20"/>
        </w:rPr>
        <w:t> </w:t>
      </w:r>
      <w:r>
        <w:rPr>
          <w:sz w:val="20"/>
        </w:rPr>
        <w:t>Obando</w:t>
      </w:r>
      <w:r>
        <w:rPr>
          <w:spacing w:val="-8"/>
          <w:sz w:val="20"/>
        </w:rPr>
        <w:t> </w:t>
      </w:r>
      <w:r>
        <w:rPr>
          <w:sz w:val="20"/>
        </w:rPr>
        <w:t>Laaz</w:t>
      </w:r>
      <w:r>
        <w:rPr>
          <w:spacing w:val="-7"/>
          <w:sz w:val="20"/>
        </w:rPr>
        <w:t> </w:t>
      </w:r>
      <w:r>
        <w:rPr>
          <w:sz w:val="20"/>
        </w:rPr>
        <w:t>(en</w:t>
      </w:r>
      <w:r>
        <w:rPr>
          <w:spacing w:val="-8"/>
          <w:sz w:val="20"/>
        </w:rPr>
        <w:t> </w:t>
      </w:r>
      <w:r>
        <w:rPr>
          <w:sz w:val="20"/>
        </w:rPr>
        <w:t>adelante</w:t>
      </w:r>
      <w:r>
        <w:rPr>
          <w:spacing w:val="-8"/>
          <w:sz w:val="20"/>
        </w:rPr>
        <w:t> </w:t>
      </w:r>
      <w:r>
        <w:rPr>
          <w:sz w:val="20"/>
        </w:rPr>
        <w:t>“el</w:t>
      </w:r>
      <w:r>
        <w:rPr>
          <w:spacing w:val="-4"/>
          <w:sz w:val="20"/>
        </w:rPr>
        <w:t> </w:t>
      </w:r>
      <w:r>
        <w:rPr>
          <w:sz w:val="20"/>
        </w:rPr>
        <w:t>representante”).</w:t>
      </w:r>
    </w:p>
    <w:p>
      <w:pPr>
        <w:pStyle w:val="ListParagraph"/>
        <w:numPr>
          <w:ilvl w:val="1"/>
          <w:numId w:val="3"/>
        </w:numPr>
        <w:tabs>
          <w:tab w:pos="2167" w:val="left" w:leader="none"/>
        </w:tabs>
        <w:spacing w:line="241" w:lineRule="exact" w:before="0" w:after="0"/>
        <w:ind w:left="2166" w:right="0" w:hanging="779"/>
        <w:jc w:val="both"/>
        <w:rPr>
          <w:sz w:val="20"/>
        </w:rPr>
      </w:pPr>
      <w:r>
        <w:rPr>
          <w:i/>
          <w:sz w:val="20"/>
        </w:rPr>
        <w:t>Informes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Admisibilidad 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Fondo.</w:t>
      </w:r>
      <w:r>
        <w:rPr>
          <w:i/>
          <w:spacing w:val="4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2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noviembre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2011</w:t>
      </w:r>
      <w:r>
        <w:rPr>
          <w:spacing w:val="4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el</w:t>
      </w:r>
    </w:p>
    <w:p>
      <w:pPr>
        <w:pStyle w:val="BodyText"/>
        <w:spacing w:line="249" w:lineRule="auto"/>
        <w:ind w:left="1388" w:right="736"/>
        <w:jc w:val="both"/>
      </w:pPr>
      <w:r>
        <w:rPr/>
        <w:t>23 de</w:t>
      </w:r>
      <w:r>
        <w:rPr>
          <w:spacing w:val="1"/>
        </w:rPr>
        <w:t> </w:t>
      </w:r>
      <w:r>
        <w:rPr/>
        <w:t>mayo de 2017 la Comisión aprobó,</w:t>
      </w:r>
      <w:r>
        <w:rPr>
          <w:spacing w:val="1"/>
        </w:rPr>
        <w:t> </w:t>
      </w:r>
      <w:r>
        <w:rPr/>
        <w:t>respectivamente, el Informe de</w:t>
      </w:r>
      <w:r>
        <w:rPr>
          <w:spacing w:val="1"/>
        </w:rPr>
        <w:t> </w:t>
      </w:r>
      <w:r>
        <w:rPr/>
        <w:t>Admisibilidad</w:t>
      </w:r>
      <w:r>
        <w:rPr>
          <w:spacing w:val="1"/>
        </w:rPr>
        <w:t> </w:t>
      </w:r>
      <w:r>
        <w:rPr/>
        <w:t>No.</w:t>
      </w:r>
      <w:r>
        <w:rPr>
          <w:spacing w:val="1"/>
        </w:rPr>
        <w:t> </w:t>
      </w:r>
      <w:r>
        <w:rPr/>
        <w:t>154/11</w:t>
      </w:r>
      <w:r>
        <w:rPr>
          <w:spacing w:val="1"/>
        </w:rPr>
        <w:t> </w:t>
      </w:r>
      <w:r>
        <w:rPr>
          <w:position w:val="1"/>
        </w:rPr>
        <w:t>y</w:t>
      </w:r>
      <w:r>
        <w:rPr>
          <w:spacing w:val="1"/>
          <w:position w:val="1"/>
        </w:rPr>
        <w:t> </w:t>
      </w:r>
      <w:r>
        <w:rPr>
          <w:position w:val="1"/>
        </w:rPr>
        <w:t>el</w:t>
      </w:r>
      <w:r>
        <w:rPr>
          <w:spacing w:val="1"/>
          <w:position w:val="1"/>
        </w:rPr>
        <w:t> </w:t>
      </w:r>
      <w:r>
        <w:rPr>
          <w:position w:val="1"/>
        </w:rPr>
        <w:t>Informe</w:t>
      </w:r>
      <w:r>
        <w:rPr>
          <w:spacing w:val="1"/>
          <w:position w:val="1"/>
        </w:rPr>
        <w:t> </w:t>
      </w:r>
      <w:r>
        <w:rPr>
          <w:position w:val="1"/>
        </w:rPr>
        <w:t>de</w:t>
      </w:r>
      <w:r>
        <w:rPr>
          <w:spacing w:val="1"/>
          <w:position w:val="1"/>
        </w:rPr>
        <w:t> </w:t>
      </w:r>
      <w:r>
        <w:rPr>
          <w:position w:val="1"/>
        </w:rPr>
        <w:t>Fondo</w:t>
      </w:r>
      <w:r>
        <w:rPr>
          <w:spacing w:val="1"/>
          <w:position w:val="1"/>
        </w:rPr>
        <w:t> </w:t>
      </w:r>
      <w:r>
        <w:rPr>
          <w:position w:val="1"/>
        </w:rPr>
        <w:t>No.</w:t>
      </w:r>
      <w:r>
        <w:rPr>
          <w:spacing w:val="1"/>
          <w:position w:val="1"/>
        </w:rPr>
        <w:t> </w:t>
      </w:r>
      <w:r>
        <w:rPr>
          <w:position w:val="1"/>
        </w:rPr>
        <w:t>40/17</w:t>
      </w:r>
      <w:r>
        <w:rPr>
          <w:spacing w:val="1"/>
          <w:position w:val="1"/>
        </w:rPr>
        <w:t> </w:t>
      </w:r>
      <w:r>
        <w:rPr>
          <w:position w:val="1"/>
        </w:rPr>
        <w:t>(en</w:t>
      </w:r>
      <w:r>
        <w:rPr>
          <w:spacing w:val="1"/>
          <w:position w:val="1"/>
        </w:rPr>
        <w:t> </w:t>
      </w:r>
      <w:r>
        <w:rPr>
          <w:position w:val="1"/>
        </w:rPr>
        <w:t>adelante</w:t>
      </w:r>
      <w:r>
        <w:rPr>
          <w:spacing w:val="1"/>
          <w:position w:val="1"/>
        </w:rPr>
        <w:t> </w:t>
      </w:r>
      <w:r>
        <w:rPr/>
        <w:t>“Informe de Fondo”). En este llegó a conclusiones</w:t>
      </w:r>
      <w:hyperlink w:history="true" w:anchor="_bookmark3">
        <w:r>
          <w:rPr>
            <w:vertAlign w:val="superscript"/>
          </w:rPr>
          <w:t>2</w:t>
        </w:r>
        <w:r>
          <w:rPr>
            <w:vertAlign w:val="baseline"/>
          </w:rPr>
          <w:t> </w:t>
        </w:r>
      </w:hyperlink>
      <w:r>
        <w:rPr>
          <w:vertAlign w:val="baseline"/>
        </w:rPr>
        <w:t>y formuló recomendaciones</w:t>
      </w:r>
      <w:r>
        <w:rPr>
          <w:spacing w:val="1"/>
          <w:vertAlign w:val="baseline"/>
        </w:rPr>
        <w:t> </w:t>
      </w:r>
      <w:r>
        <w:rPr>
          <w:vertAlign w:val="baseline"/>
        </w:rPr>
        <w:t>al</w:t>
      </w:r>
      <w:r>
        <w:rPr>
          <w:spacing w:val="4"/>
          <w:vertAlign w:val="baseline"/>
        </w:rPr>
        <w:t> </w:t>
      </w:r>
      <w:r>
        <w:rPr>
          <w:vertAlign w:val="baseline"/>
        </w:rPr>
        <w:t>Estado.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29" w:lineRule="exact" w:before="0" w:after="0"/>
        <w:ind w:left="2097" w:right="0" w:hanging="709"/>
        <w:jc w:val="both"/>
        <w:rPr>
          <w:sz w:val="20"/>
        </w:rPr>
      </w:pPr>
      <w:r>
        <w:rPr>
          <w:i/>
          <w:sz w:val="20"/>
        </w:rPr>
        <w:t>Notificación</w:t>
      </w:r>
      <w:r>
        <w:rPr>
          <w:i/>
          <w:spacing w:val="3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34"/>
          <w:sz w:val="20"/>
        </w:rPr>
        <w:t> </w:t>
      </w:r>
      <w:r>
        <w:rPr>
          <w:i/>
          <w:sz w:val="20"/>
        </w:rPr>
        <w:t>Estado.</w:t>
      </w:r>
      <w:r>
        <w:rPr>
          <w:i/>
          <w:spacing w:val="31"/>
          <w:sz w:val="20"/>
        </w:rPr>
        <w:t> </w:t>
      </w:r>
      <w:r>
        <w:rPr>
          <w:sz w:val="20"/>
        </w:rPr>
        <w:t>–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4"/>
          <w:sz w:val="20"/>
        </w:rPr>
        <w:t> </w:t>
      </w:r>
      <w:r>
        <w:rPr>
          <w:sz w:val="20"/>
        </w:rPr>
        <w:t>Comisión</w:t>
      </w:r>
      <w:r>
        <w:rPr>
          <w:spacing w:val="30"/>
          <w:sz w:val="20"/>
        </w:rPr>
        <w:t> </w:t>
      </w:r>
      <w:r>
        <w:rPr>
          <w:sz w:val="20"/>
        </w:rPr>
        <w:t>notificó</w:t>
      </w:r>
      <w:r>
        <w:rPr>
          <w:spacing w:val="29"/>
          <w:sz w:val="20"/>
        </w:rPr>
        <w:t> </w:t>
      </w:r>
      <w:r>
        <w:rPr>
          <w:sz w:val="20"/>
        </w:rPr>
        <w:t>al</w:t>
      </w:r>
      <w:r>
        <w:rPr>
          <w:spacing w:val="34"/>
          <w:sz w:val="20"/>
        </w:rPr>
        <w:t> </w:t>
      </w:r>
      <w:r>
        <w:rPr>
          <w:sz w:val="20"/>
        </w:rPr>
        <w:t>Estado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Informe</w:t>
      </w:r>
      <w:r>
        <w:rPr>
          <w:spacing w:val="30"/>
          <w:sz w:val="20"/>
        </w:rPr>
        <w:t> </w:t>
      </w:r>
      <w:r>
        <w:rPr>
          <w:sz w:val="20"/>
        </w:rPr>
        <w:t>No.</w:t>
      </w:r>
    </w:p>
    <w:p>
      <w:pPr>
        <w:pStyle w:val="BodyText"/>
        <w:ind w:left="1389" w:right="742"/>
        <w:jc w:val="both"/>
      </w:pPr>
      <w:r>
        <w:rPr/>
        <w:t>40/17 mediante una comunicación</w:t>
      </w:r>
      <w:r>
        <w:rPr>
          <w:spacing w:val="1"/>
        </w:rPr>
        <w:t> </w:t>
      </w:r>
      <w:r>
        <w:rPr/>
        <w:t>de 29 de junio de 2017,</w:t>
      </w:r>
      <w:r>
        <w:rPr>
          <w:spacing w:val="70"/>
        </w:rPr>
        <w:t> </w:t>
      </w:r>
      <w:r>
        <w:rPr/>
        <w:t>otorgándole un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recomendaciones.</w:t>
      </w:r>
    </w:p>
    <w:p>
      <w:pPr>
        <w:pStyle w:val="ListParagraph"/>
        <w:numPr>
          <w:ilvl w:val="1"/>
          <w:numId w:val="3"/>
        </w:numPr>
        <w:tabs>
          <w:tab w:pos="2098" w:val="left" w:leader="none"/>
        </w:tabs>
        <w:spacing w:line="242" w:lineRule="auto" w:before="0" w:after="0"/>
        <w:ind w:left="1389" w:right="738" w:hanging="1"/>
        <w:jc w:val="both"/>
        <w:rPr>
          <w:sz w:val="20"/>
        </w:rPr>
      </w:pPr>
      <w:r>
        <w:rPr>
          <w:i/>
          <w:sz w:val="20"/>
        </w:rPr>
        <w:t>Informes sobre las recomendaciones de la Comisión. – </w:t>
      </w:r>
      <w:r>
        <w:rPr>
          <w:sz w:val="20"/>
        </w:rPr>
        <w:t>Por solicitudes de</w:t>
      </w:r>
      <w:r>
        <w:rPr>
          <w:spacing w:val="1"/>
          <w:sz w:val="20"/>
        </w:rPr>
        <w:t> </w:t>
      </w:r>
      <w:r>
        <w:rPr>
          <w:sz w:val="20"/>
        </w:rPr>
        <w:t>Ecuador, los días 27 de septiembre de 2017, 28 de diciembre de 2017 y 29 de</w:t>
      </w:r>
      <w:r>
        <w:rPr>
          <w:spacing w:val="1"/>
          <w:sz w:val="20"/>
        </w:rPr>
        <w:t> </w:t>
      </w:r>
      <w:r>
        <w:rPr>
          <w:sz w:val="20"/>
        </w:rPr>
        <w:t>enero de 2018, la Comisión otorgó prórrogas al Estado. Sin embargo, conforme</w:t>
      </w:r>
      <w:r>
        <w:rPr>
          <w:spacing w:val="1"/>
          <w:sz w:val="20"/>
        </w:rPr>
        <w:t> </w:t>
      </w:r>
      <w:r>
        <w:rPr>
          <w:sz w:val="20"/>
        </w:rPr>
        <w:t>expresó al someter el caso a la Corte, la Comisión consideró que “no contó con</w:t>
      </w:r>
      <w:r>
        <w:rPr>
          <w:spacing w:val="1"/>
          <w:sz w:val="20"/>
        </w:rPr>
        <w:t> </w:t>
      </w:r>
      <w:r>
        <w:rPr>
          <w:sz w:val="20"/>
        </w:rPr>
        <w:t>información</w:t>
      </w:r>
      <w:r>
        <w:rPr>
          <w:spacing w:val="1"/>
          <w:sz w:val="20"/>
        </w:rPr>
        <w:t> </w:t>
      </w:r>
      <w:r>
        <w:rPr>
          <w:sz w:val="20"/>
        </w:rPr>
        <w:t>concreta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71"/>
          <w:sz w:val="20"/>
        </w:rPr>
        <w:t> </w:t>
      </w:r>
      <w:r>
        <w:rPr>
          <w:sz w:val="20"/>
        </w:rPr>
        <w:t>recomendaciones”</w:t>
      </w:r>
      <w:r>
        <w:rPr>
          <w:spacing w:val="1"/>
          <w:sz w:val="20"/>
        </w:rPr>
        <w:t> </w:t>
      </w:r>
      <w:r>
        <w:rPr>
          <w:sz w:val="20"/>
        </w:rPr>
        <w:t>expresadas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Informe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Fondo</w:t>
      </w:r>
      <w:hyperlink w:history="true" w:anchor="_bookmark4">
        <w:r>
          <w:rPr>
            <w:sz w:val="20"/>
            <w:vertAlign w:val="superscript"/>
          </w:rPr>
          <w:t>3</w:t>
        </w:r>
      </w:hyperlink>
      <w:r>
        <w:rPr>
          <w:sz w:val="20"/>
          <w:vertAlign w:val="baseline"/>
        </w:rPr>
        <w:t>.</w:t>
      </w:r>
    </w:p>
    <w:p>
      <w:pPr>
        <w:pStyle w:val="BodyText"/>
        <w:spacing w:before="5"/>
        <w:rPr>
          <w:sz w:val="22"/>
        </w:rPr>
      </w:pPr>
      <w:r>
        <w:rPr/>
        <w:pict>
          <v:rect style="position:absolute;margin-left:85.080002pt;margin-top:14.862945pt;width:144pt;height:.72pt;mso-position-horizontal-relative:page;mso-position-vertical-relative:paragraph;z-index:-15728128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tabs>
          <w:tab w:pos="1389" w:val="left" w:leader="none"/>
        </w:tabs>
        <w:spacing w:before="103"/>
        <w:ind w:left="681" w:right="735" w:firstLine="0"/>
        <w:jc w:val="both"/>
        <w:rPr>
          <w:sz w:val="16"/>
        </w:rPr>
      </w:pPr>
      <w:bookmarkStart w:name="_bookmark2" w:id="5"/>
      <w:bookmarkEnd w:id="5"/>
      <w:r>
        <w:rPr/>
      </w:r>
      <w:r>
        <w:rPr>
          <w:sz w:val="16"/>
          <w:vertAlign w:val="superscript"/>
        </w:rPr>
        <w:t>1</w:t>
      </w:r>
      <w:r>
        <w:rPr>
          <w:sz w:val="16"/>
          <w:vertAlign w:val="baseline"/>
        </w:rPr>
        <w:tab/>
        <w:t>Afirmó que sometió el caso a este Tribunal por “la necesidad de obtención de justicia en el caso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particular”. Designó como sus delegados a la Comisionada Esmeralda Arosemena de Troitiño y al Secretario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Ejecutivo Paulo Abrão, y a Elizabeth Abi- Mershed, entonces Secretaria Ejecutiva Adjunta, Silvia Serrano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Guzmán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Erick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Acuña Pereda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asesoras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legales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asesor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legal.</w:t>
      </w:r>
    </w:p>
    <w:p>
      <w:pPr>
        <w:pStyle w:val="BodyText"/>
        <w:spacing w:before="12"/>
        <w:rPr>
          <w:sz w:val="15"/>
        </w:rPr>
      </w:pPr>
    </w:p>
    <w:p>
      <w:pPr>
        <w:tabs>
          <w:tab w:pos="1389" w:val="left" w:leader="none"/>
        </w:tabs>
        <w:spacing w:before="0"/>
        <w:ind w:left="681" w:right="736" w:firstLine="0"/>
        <w:jc w:val="both"/>
        <w:rPr>
          <w:sz w:val="16"/>
        </w:rPr>
      </w:pPr>
      <w:bookmarkStart w:name="_bookmark3" w:id="6"/>
      <w:bookmarkEnd w:id="6"/>
      <w:r>
        <w:rPr/>
      </w:r>
      <w:r>
        <w:rPr>
          <w:sz w:val="16"/>
          <w:vertAlign w:val="superscript"/>
        </w:rPr>
        <w:t>2</w:t>
      </w:r>
      <w:r>
        <w:rPr>
          <w:sz w:val="16"/>
          <w:vertAlign w:val="baseline"/>
        </w:rPr>
        <w:tab/>
        <w:t>La Comisión concluyó que Ecuador es responsable por la violación de los derechos a la libertad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personal, garantías judiciales y protección judicial, establecidos en los artículos 7.1, 7.3, 7.5, 8.1 y 8.2 de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Americana,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relación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obligaciones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establecidas en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artículos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1.1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mismo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tratado.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1389" w:val="left" w:leader="none"/>
        </w:tabs>
        <w:spacing w:line="240" w:lineRule="auto" w:before="1"/>
        <w:ind w:left="681" w:right="733" w:firstLine="0"/>
        <w:jc w:val="both"/>
        <w:rPr>
          <w:sz w:val="16"/>
        </w:rPr>
      </w:pPr>
      <w:bookmarkStart w:name="_bookmark4" w:id="7"/>
      <w:bookmarkEnd w:id="7"/>
      <w:r>
        <w:rPr/>
      </w:r>
      <w:r>
        <w:rPr>
          <w:sz w:val="16"/>
          <w:vertAlign w:val="superscript"/>
        </w:rPr>
        <w:t>3</w:t>
      </w:r>
      <w:r>
        <w:rPr>
          <w:sz w:val="16"/>
          <w:vertAlign w:val="baseline"/>
        </w:rPr>
        <w:tab/>
        <w:t>Ecuador presentó informes a la Comisión sobre el cumplimiento de sus recomendaciones al menos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 días 5 de septiembre de 2017, 4 de enero de 2018 y 29 de marzo de 2018. Es útil resaltar que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Comisión recomendó al Estado “[r]eparar integralmente al señor […] Carranza” y “[d]isponer las medidas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 repetición necesarias para asegurar que tanto la normativa aplicable como las prácticas respectivas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materia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detención preventiva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sean compatibles con los estándares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establecidos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en el [Informe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Fondo]”. Interesa destacar que en un escrito fechado el 26 de diciembre de 2017, remitido el 4 de enero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2018 a la Comisión, el Estado, respecto a la primera recomendación, expresó que había “emprendido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esfuerzos” 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localizar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al señor Carranza, y respecto de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la segunda recomendación, hizo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notar que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2014 había entrado en vigencia el Código Orgánico Integral Penal, que modificó el régimen legal de la prisión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preventiva de modo que, a criterio del Estado, “guarda armonía con los estándares establecidos por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C[omisión]”. Además, informó acciones de capacitación a personal policial, con un “enfoque basado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derechos humanos”, en las que se incluyó un módulo sobre “prisión preventiva”. Luego el Estado envió a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Comisión copia de un escrito de 25 de enero de 2018 del abogado del señor Carranza, dirigido a autoridades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estatales,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dicho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abogado</w:t>
      </w:r>
      <w:r>
        <w:rPr>
          <w:spacing w:val="40"/>
          <w:sz w:val="16"/>
          <w:vertAlign w:val="baseline"/>
        </w:rPr>
        <w:t> </w:t>
      </w:r>
      <w:r>
        <w:rPr>
          <w:sz w:val="16"/>
          <w:vertAlign w:val="baseline"/>
        </w:rPr>
        <w:t>dijo</w:t>
      </w:r>
      <w:r>
        <w:rPr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estar</w:t>
      </w:r>
      <w:r>
        <w:rPr>
          <w:spacing w:val="45"/>
          <w:sz w:val="16"/>
          <w:vertAlign w:val="baseline"/>
        </w:rPr>
        <w:t> </w:t>
      </w:r>
      <w:r>
        <w:rPr>
          <w:sz w:val="16"/>
          <w:vertAlign w:val="baseline"/>
        </w:rPr>
        <w:t>intentando</w:t>
      </w:r>
      <w:r>
        <w:rPr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localizar</w:t>
      </w:r>
      <w:r>
        <w:rPr>
          <w:spacing w:val="45"/>
          <w:sz w:val="16"/>
          <w:vertAlign w:val="baseline"/>
        </w:rPr>
        <w:t> </w:t>
      </w:r>
      <w:r>
        <w:rPr>
          <w:sz w:val="16"/>
          <w:vertAlign w:val="baseline"/>
        </w:rPr>
        <w:t>al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Carranza</w:t>
      </w:r>
      <w:r>
        <w:rPr>
          <w:spacing w:val="4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43"/>
          <w:sz w:val="16"/>
          <w:vertAlign w:val="baseline"/>
        </w:rPr>
        <w:t> </w:t>
      </w:r>
      <w:r>
        <w:rPr>
          <w:sz w:val="16"/>
          <w:vertAlign w:val="baseline"/>
        </w:rPr>
        <w:t>manifestó</w:t>
      </w:r>
      <w:r>
        <w:rPr>
          <w:spacing w:val="44"/>
          <w:sz w:val="16"/>
          <w:vertAlign w:val="baseline"/>
        </w:rPr>
        <w:t> </w:t>
      </w:r>
      <w:r>
        <w:rPr>
          <w:sz w:val="16"/>
          <w:vertAlign w:val="baseline"/>
        </w:rPr>
        <w:t>“est[ar]</w:t>
      </w:r>
    </w:p>
    <w:p>
      <w:pPr>
        <w:spacing w:after="0" w:line="240" w:lineRule="auto"/>
        <w:jc w:val="both"/>
        <w:rPr>
          <w:sz w:val="16"/>
        </w:rPr>
        <w:sectPr>
          <w:footerReference w:type="default" r:id="rId5"/>
          <w:pgSz w:w="12240" w:h="15840"/>
          <w:pgMar w:footer="1002" w:header="0" w:top="1340" w:bottom="1200" w:left="1020" w:right="960"/>
          <w:pgNumType w:start="3"/>
        </w:sect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161" w:after="0"/>
        <w:ind w:left="679" w:right="738" w:firstLine="1"/>
        <w:jc w:val="both"/>
        <w:rPr>
          <w:sz w:val="20"/>
        </w:rPr>
      </w:pPr>
      <w:r>
        <w:rPr>
          <w:i/>
          <w:sz w:val="20"/>
        </w:rPr>
        <w:t>Solicitudes de la Comisión. – </w:t>
      </w:r>
      <w:r>
        <w:rPr>
          <w:sz w:val="20"/>
        </w:rPr>
        <w:t>La Comisión solicitó a este Tribunal declarar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responsabilidad internacional de Ecuador, considerando “la totalidad de los hechos y</w:t>
      </w:r>
      <w:r>
        <w:rPr>
          <w:spacing w:val="1"/>
          <w:sz w:val="20"/>
        </w:rPr>
        <w:t> </w:t>
      </w:r>
      <w:r>
        <w:rPr>
          <w:sz w:val="20"/>
        </w:rPr>
        <w:t>violaciones de derechos humanos” señaladas en su Informe de Fondo, así como que</w:t>
      </w:r>
      <w:r>
        <w:rPr>
          <w:spacing w:val="1"/>
          <w:sz w:val="20"/>
        </w:rPr>
        <w:t> </w:t>
      </w:r>
      <w:r>
        <w:rPr>
          <w:sz w:val="20"/>
        </w:rPr>
        <w:t>ordene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31"/>
          <w:sz w:val="20"/>
        </w:rPr>
        <w:t> </w:t>
      </w:r>
      <w:r>
        <w:rPr>
          <w:sz w:val="20"/>
        </w:rPr>
        <w:t>Estado,</w:t>
      </w:r>
      <w:r>
        <w:rPr>
          <w:spacing w:val="96"/>
          <w:sz w:val="20"/>
        </w:rPr>
        <w:t> </w:t>
      </w:r>
      <w:r>
        <w:rPr>
          <w:sz w:val="20"/>
        </w:rPr>
        <w:t>como</w:t>
      </w:r>
      <w:r>
        <w:rPr>
          <w:spacing w:val="99"/>
          <w:sz w:val="20"/>
        </w:rPr>
        <w:t> </w:t>
      </w:r>
      <w:r>
        <w:rPr>
          <w:sz w:val="20"/>
        </w:rPr>
        <w:t>medidas</w:t>
      </w:r>
      <w:r>
        <w:rPr>
          <w:spacing w:val="97"/>
          <w:sz w:val="20"/>
        </w:rPr>
        <w:t> </w:t>
      </w:r>
      <w:r>
        <w:rPr>
          <w:sz w:val="20"/>
        </w:rPr>
        <w:t>de</w:t>
      </w:r>
      <w:r>
        <w:rPr>
          <w:spacing w:val="99"/>
          <w:sz w:val="20"/>
        </w:rPr>
        <w:t> </w:t>
      </w:r>
      <w:r>
        <w:rPr>
          <w:sz w:val="20"/>
        </w:rPr>
        <w:t>reparación,</w:t>
      </w:r>
      <w:r>
        <w:rPr>
          <w:spacing w:val="97"/>
          <w:sz w:val="20"/>
        </w:rPr>
        <w:t> </w:t>
      </w:r>
      <w:r>
        <w:rPr>
          <w:sz w:val="20"/>
        </w:rPr>
        <w:t>las</w:t>
      </w:r>
      <w:r>
        <w:rPr>
          <w:spacing w:val="99"/>
          <w:sz w:val="20"/>
        </w:rPr>
        <w:t> </w:t>
      </w:r>
      <w:r>
        <w:rPr>
          <w:sz w:val="20"/>
        </w:rPr>
        <w:t>recomendaciones</w:t>
      </w:r>
      <w:r>
        <w:rPr>
          <w:spacing w:val="97"/>
          <w:sz w:val="20"/>
        </w:rPr>
        <w:t> </w:t>
      </w:r>
      <w:r>
        <w:rPr>
          <w:sz w:val="20"/>
        </w:rPr>
        <w:t>incluidas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17"/>
          <w:sz w:val="20"/>
        </w:rPr>
        <w:t> </w:t>
      </w:r>
      <w:r>
        <w:rPr>
          <w:sz w:val="20"/>
        </w:rPr>
        <w:t>mismo.</w:t>
      </w:r>
    </w:p>
    <w:p>
      <w:pPr>
        <w:pStyle w:val="Heading2"/>
        <w:spacing w:before="160"/>
        <w:ind w:left="3226" w:right="3278" w:firstLine="1763"/>
        <w:jc w:val="left"/>
      </w:pPr>
      <w:bookmarkStart w:name="II" w:id="8"/>
      <w:bookmarkEnd w:id="8"/>
      <w:r>
        <w:rPr>
          <w:b w:val="0"/>
        </w:rPr>
      </w:r>
      <w:bookmarkStart w:name="_bookmark5" w:id="9"/>
      <w:bookmarkEnd w:id="9"/>
      <w:r>
        <w:rPr>
          <w:b w:val="0"/>
        </w:rPr>
      </w:r>
      <w:r>
        <w:rPr/>
        <w:t>II</w:t>
      </w:r>
      <w:bookmarkStart w:name="PROCEDIMIENTO ANTE LA CORTE" w:id="10"/>
      <w:bookmarkEnd w:id="10"/>
      <w:r>
        <w:rPr/>
      </w:r>
      <w:r>
        <w:rPr>
          <w:spacing w:val="1"/>
        </w:rPr>
        <w:t> </w:t>
      </w:r>
      <w:bookmarkStart w:name="_bookmark6" w:id="11"/>
      <w:bookmarkEnd w:id="11"/>
      <w:r>
        <w:rPr/>
        <w:t>PR</w:t>
      </w:r>
      <w:r>
        <w:rPr/>
        <w:t>OCEDIMIENTO</w:t>
      </w:r>
      <w:r>
        <w:rPr>
          <w:spacing w:val="-11"/>
        </w:rPr>
        <w:t> </w:t>
      </w:r>
      <w:r>
        <w:rPr/>
        <w:t>ANTE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CORTE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388" w:val="left" w:leader="none"/>
        </w:tabs>
        <w:spacing w:line="247" w:lineRule="auto" w:before="0" w:after="0"/>
        <w:ind w:left="680" w:right="737" w:hanging="1"/>
        <w:jc w:val="both"/>
        <w:rPr>
          <w:sz w:val="20"/>
        </w:rPr>
      </w:pPr>
      <w:r>
        <w:rPr>
          <w:i/>
          <w:sz w:val="20"/>
        </w:rPr>
        <w:t>Notificación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representante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Estado.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sometimiento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-68"/>
          <w:sz w:val="20"/>
        </w:rPr>
        <w:t> </w:t>
      </w:r>
      <w:r>
        <w:rPr>
          <w:sz w:val="20"/>
        </w:rPr>
        <w:t>notificado al representante de la presunta víctima, así como al Estado por medio de</w:t>
      </w:r>
      <w:r>
        <w:rPr>
          <w:spacing w:val="1"/>
          <w:sz w:val="20"/>
        </w:rPr>
        <w:t> </w:t>
      </w:r>
      <w:r>
        <w:rPr>
          <w:sz w:val="20"/>
        </w:rPr>
        <w:t>comunicaciones</w:t>
      </w:r>
      <w:r>
        <w:rPr>
          <w:spacing w:val="-2"/>
          <w:sz w:val="20"/>
        </w:rPr>
        <w:t> </w:t>
      </w:r>
      <w:r>
        <w:rPr>
          <w:sz w:val="20"/>
        </w:rPr>
        <w:t>de 3</w:t>
      </w:r>
      <w:r>
        <w:rPr>
          <w:spacing w:val="-1"/>
          <w:sz w:val="20"/>
        </w:rPr>
        <w:t> </w:t>
      </w:r>
      <w:r>
        <w:rPr>
          <w:sz w:val="20"/>
        </w:rPr>
        <w:t>de julio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2018</w:t>
      </w:r>
      <w:hyperlink w:history="true" w:anchor="_bookmark7">
        <w:r>
          <w:rPr>
            <w:sz w:val="20"/>
            <w:vertAlign w:val="superscript"/>
          </w:rPr>
          <w:t>4</w:t>
        </w:r>
      </w:hyperlink>
      <w:r>
        <w:rPr>
          <w:sz w:val="20"/>
          <w:vertAlign w:val="baseline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78" w:right="738" w:firstLine="2"/>
        <w:jc w:val="both"/>
        <w:rPr>
          <w:sz w:val="20"/>
        </w:rPr>
      </w:pPr>
      <w:r>
        <w:rPr>
          <w:i/>
          <w:sz w:val="20"/>
        </w:rPr>
        <w:t>Escrito de solicitudes, argumentos y pruebas. –</w:t>
      </w:r>
      <w:r>
        <w:rPr>
          <w:i/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70"/>
          <w:sz w:val="20"/>
        </w:rPr>
        <w:t> </w:t>
      </w:r>
      <w:r>
        <w:rPr>
          <w:sz w:val="20"/>
        </w:rPr>
        <w:t>5</w:t>
      </w:r>
      <w:r>
        <w:rPr>
          <w:spacing w:val="70"/>
          <w:sz w:val="20"/>
        </w:rPr>
        <w:t> </w:t>
      </w:r>
      <w:r>
        <w:rPr>
          <w:sz w:val="20"/>
        </w:rPr>
        <w:t>de</w:t>
      </w:r>
      <w:r>
        <w:rPr>
          <w:spacing w:val="70"/>
          <w:sz w:val="20"/>
        </w:rPr>
        <w:t> </w:t>
      </w:r>
      <w:r>
        <w:rPr>
          <w:spacing w:val="10"/>
          <w:sz w:val="20"/>
        </w:rPr>
        <w:t>septiembre </w:t>
      </w:r>
      <w:r>
        <w:rPr>
          <w:sz w:val="20"/>
        </w:rPr>
        <w:t>de</w:t>
      </w:r>
      <w:r>
        <w:rPr>
          <w:spacing w:val="71"/>
          <w:sz w:val="20"/>
        </w:rPr>
        <w:t> </w:t>
      </w:r>
      <w:r>
        <w:rPr>
          <w:sz w:val="20"/>
        </w:rPr>
        <w:t>2018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pacing w:val="9"/>
          <w:sz w:val="20"/>
        </w:rPr>
        <w:t>presentó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solicitudes,</w:t>
      </w:r>
      <w:r>
        <w:rPr>
          <w:spacing w:val="1"/>
          <w:sz w:val="20"/>
        </w:rPr>
        <w:t> </w:t>
      </w:r>
      <w:r>
        <w:rPr>
          <w:sz w:val="20"/>
        </w:rPr>
        <w:t>argumentos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pruebas</w:t>
      </w:r>
      <w:r>
        <w:rPr>
          <w:spacing w:val="70"/>
          <w:sz w:val="20"/>
        </w:rPr>
        <w:t> </w:t>
      </w:r>
      <w:r>
        <w:rPr>
          <w:sz w:val="20"/>
        </w:rPr>
        <w:t>(en</w:t>
      </w:r>
      <w:r>
        <w:rPr>
          <w:spacing w:val="1"/>
          <w:sz w:val="20"/>
        </w:rPr>
        <w:t> </w:t>
      </w:r>
      <w:r>
        <w:rPr>
          <w:sz w:val="20"/>
        </w:rPr>
        <w:t>adelante “escrito de solicitudes y argumentos”), conforme los artículos 25 y 40 del</w:t>
      </w:r>
      <w:r>
        <w:rPr>
          <w:spacing w:val="1"/>
          <w:sz w:val="20"/>
        </w:rPr>
        <w:t> </w:t>
      </w:r>
      <w:r>
        <w:rPr>
          <w:sz w:val="20"/>
        </w:rPr>
        <w:t>Reglamento. Coincidió con los alegatos de la Comisión y además solicitó que la Corte</w:t>
      </w:r>
      <w:r>
        <w:rPr>
          <w:spacing w:val="1"/>
          <w:sz w:val="20"/>
        </w:rPr>
        <w:t> </w:t>
      </w:r>
      <w:r>
        <w:rPr>
          <w:sz w:val="20"/>
        </w:rPr>
        <w:t>declare responsable al Estado por violación de los derechos a la integridad personal y a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judicial.</w:t>
      </w:r>
      <w:r>
        <w:rPr>
          <w:spacing w:val="1"/>
          <w:sz w:val="20"/>
        </w:rPr>
        <w:t> </w:t>
      </w:r>
      <w:r>
        <w:rPr>
          <w:sz w:val="20"/>
        </w:rPr>
        <w:t>Solicitó</w:t>
      </w:r>
      <w:r>
        <w:rPr>
          <w:spacing w:val="1"/>
          <w:sz w:val="20"/>
        </w:rPr>
        <w:t> </w:t>
      </w:r>
      <w:r>
        <w:rPr>
          <w:sz w:val="20"/>
        </w:rPr>
        <w:t>diversas</w:t>
      </w:r>
      <w:r>
        <w:rPr>
          <w:spacing w:val="1"/>
          <w:sz w:val="20"/>
        </w:rPr>
        <w:t> </w:t>
      </w:r>
      <w:r>
        <w:rPr>
          <w:sz w:val="20"/>
        </w:rPr>
        <w:t>medidas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70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“honorarios”.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87" w:val="left" w:leader="none"/>
        </w:tabs>
        <w:spacing w:line="240" w:lineRule="auto" w:before="0" w:after="0"/>
        <w:ind w:left="681" w:right="736" w:hanging="3"/>
        <w:jc w:val="both"/>
        <w:rPr>
          <w:sz w:val="20"/>
        </w:rPr>
      </w:pPr>
      <w:r>
        <w:rPr>
          <w:i/>
          <w:sz w:val="20"/>
        </w:rPr>
        <w:t>Escrito de contestación</w:t>
      </w:r>
      <w:r>
        <w:rPr>
          <w:sz w:val="20"/>
        </w:rPr>
        <w:t>. - El 28 de noviembre de 2018 Ecuador presentó su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preliminares,</w:t>
      </w:r>
      <w:r>
        <w:rPr>
          <w:spacing w:val="1"/>
          <w:sz w:val="20"/>
        </w:rPr>
        <w:t> </w:t>
      </w:r>
      <w:r>
        <w:rPr>
          <w:sz w:val="20"/>
        </w:rPr>
        <w:t>contestación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sometimiento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observaciones al escrito de solicitudes y argumentos (en adelante “contestación”).</w:t>
      </w:r>
      <w:r>
        <w:rPr>
          <w:spacing w:val="1"/>
          <w:sz w:val="20"/>
        </w:rPr>
        <w:t> </w:t>
      </w:r>
      <w:r>
        <w:rPr>
          <w:sz w:val="20"/>
        </w:rPr>
        <w:t>Opuso dos </w:t>
      </w:r>
      <w:r>
        <w:rPr>
          <w:spacing w:val="10"/>
          <w:sz w:val="20"/>
        </w:rPr>
        <w:t>excepciones </w:t>
      </w:r>
      <w:r>
        <w:rPr>
          <w:spacing w:val="11"/>
          <w:sz w:val="20"/>
        </w:rPr>
        <w:t>preliminares, </w:t>
      </w:r>
      <w:r>
        <w:rPr>
          <w:spacing w:val="10"/>
          <w:sz w:val="20"/>
        </w:rPr>
        <w:t>además </w:t>
      </w:r>
      <w:r>
        <w:rPr>
          <w:spacing w:val="9"/>
          <w:sz w:val="20"/>
        </w:rPr>
        <w:t>negó </w:t>
      </w:r>
      <w:r>
        <w:rPr>
          <w:sz w:val="20"/>
        </w:rPr>
        <w:t>las violaciones alegadas y la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medidas</w:t>
      </w:r>
      <w:r>
        <w:rPr>
          <w:spacing w:val="-2"/>
          <w:sz w:val="20"/>
        </w:rPr>
        <w:t> </w:t>
      </w:r>
      <w:r>
        <w:rPr>
          <w:sz w:val="20"/>
        </w:rPr>
        <w:t>de reparación.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1" w:after="0"/>
        <w:ind w:left="681" w:right="735" w:firstLine="0"/>
        <w:jc w:val="both"/>
        <w:rPr>
          <w:sz w:val="20"/>
        </w:rPr>
      </w:pPr>
      <w:r>
        <w:rPr>
          <w:i/>
          <w:sz w:val="20"/>
        </w:rPr>
        <w:t>Observaciones a las excepciones preliminares</w:t>
      </w:r>
      <w:r>
        <w:rPr>
          <w:sz w:val="20"/>
        </w:rPr>
        <w:t>. – El 20 de febrero de 2019 la</w:t>
      </w:r>
      <w:r>
        <w:rPr>
          <w:spacing w:val="1"/>
          <w:sz w:val="20"/>
        </w:rPr>
        <w:t> </w:t>
      </w:r>
      <w:r>
        <w:rPr>
          <w:sz w:val="20"/>
        </w:rPr>
        <w:t>Comisión presentó observaciones a las excepciones preliminares. Lo mismo hizo el</w:t>
      </w:r>
      <w:r>
        <w:rPr>
          <w:spacing w:val="1"/>
          <w:sz w:val="20"/>
        </w:rPr>
        <w:t> </w:t>
      </w:r>
      <w:r>
        <w:rPr>
          <w:sz w:val="20"/>
        </w:rPr>
        <w:t>representante el 26 de ese mes. Las observaciones del representante fueron remitidas</w:t>
      </w:r>
      <w:r>
        <w:rPr>
          <w:spacing w:val="1"/>
          <w:sz w:val="20"/>
        </w:rPr>
        <w:t> </w:t>
      </w:r>
      <w:r>
        <w:rPr>
          <w:sz w:val="20"/>
        </w:rPr>
        <w:t>en forma extemporánea, por lo que no serán consideradas. En el mismo escrito 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presentó</w:t>
      </w:r>
      <w:r>
        <w:rPr>
          <w:spacing w:val="1"/>
          <w:sz w:val="20"/>
        </w:rPr>
        <w:t> </w:t>
      </w:r>
      <w:r>
        <w:rPr>
          <w:sz w:val="20"/>
        </w:rPr>
        <w:t>observaciones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fondo del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sobre la prueba</w:t>
      </w:r>
      <w:r>
        <w:rPr>
          <w:spacing w:val="1"/>
          <w:sz w:val="20"/>
        </w:rPr>
        <w:t> </w:t>
      </w:r>
      <w:r>
        <w:rPr>
          <w:sz w:val="20"/>
        </w:rPr>
        <w:t>ofrecida por Ecuador. La presentación de tales observaciones se hizo fuera de las</w:t>
      </w:r>
      <w:r>
        <w:rPr>
          <w:spacing w:val="1"/>
          <w:sz w:val="20"/>
        </w:rPr>
        <w:t> </w:t>
      </w:r>
      <w:r>
        <w:rPr>
          <w:sz w:val="20"/>
        </w:rPr>
        <w:t>oportunidades previstas reglamentariamente al efecto y no fueron solicitadas, por lo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tampoco serán</w:t>
      </w:r>
      <w:r>
        <w:rPr>
          <w:spacing w:val="2"/>
          <w:sz w:val="20"/>
        </w:rPr>
        <w:t> </w:t>
      </w:r>
      <w:r>
        <w:rPr>
          <w:sz w:val="20"/>
        </w:rPr>
        <w:t>consideradas.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  <w:r>
        <w:rPr/>
        <w:pict>
          <v:rect style="position:absolute;margin-left:85.080002pt;margin-top:12.97999pt;width:441.96pt;height:.72pt;mso-position-horizontal-relative:page;mso-position-vertical-relative:paragraph;z-index:-15727616;mso-wrap-distance-left:0;mso-wrap-distance-right:0" id="docshape4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733" w:firstLine="0"/>
        <w:jc w:val="both"/>
        <w:rPr>
          <w:sz w:val="16"/>
        </w:rPr>
      </w:pPr>
      <w:r>
        <w:rPr>
          <w:sz w:val="16"/>
        </w:rPr>
        <w:t>plenamente de acuerdo [en] que se puede canalizar ante la C[omisión] una prórroga de por lo menos dos o</w:t>
      </w:r>
      <w:r>
        <w:rPr>
          <w:spacing w:val="1"/>
          <w:sz w:val="16"/>
        </w:rPr>
        <w:t> </w:t>
      </w:r>
      <w:r>
        <w:rPr>
          <w:sz w:val="16"/>
        </w:rPr>
        <w:t>tres meses, para localizar al s[eñor] C[arranza….] y llegar a una solución amistosa del caso que conllevaría</w:t>
      </w:r>
      <w:r>
        <w:rPr>
          <w:spacing w:val="1"/>
          <w:sz w:val="16"/>
        </w:rPr>
        <w:t> </w:t>
      </w:r>
      <w:r>
        <w:rPr>
          <w:sz w:val="16"/>
        </w:rPr>
        <w:t>una reparación material e inmaterial”. En su última presentación, de 29 de marzo de 2018, el Estado informó</w:t>
      </w:r>
      <w:r>
        <w:rPr>
          <w:spacing w:val="-54"/>
          <w:sz w:val="16"/>
        </w:rPr>
        <w:t> </w:t>
      </w:r>
      <w:r>
        <w:rPr>
          <w:sz w:val="16"/>
        </w:rPr>
        <w:t>a la Comisión que había efectuado diversas acciones para identificar el paradero del señor Carranza, y que el</w:t>
      </w:r>
      <w:r>
        <w:rPr>
          <w:spacing w:val="-54"/>
          <w:sz w:val="16"/>
        </w:rPr>
        <w:t> </w:t>
      </w:r>
      <w:r>
        <w:rPr>
          <w:sz w:val="16"/>
        </w:rPr>
        <w:t>abogado de él había señalado tener “indicios de que el señor Carranza habría fallecido”. El Estado manifestó</w:t>
      </w:r>
      <w:r>
        <w:rPr>
          <w:spacing w:val="1"/>
          <w:sz w:val="16"/>
        </w:rPr>
        <w:t> </w:t>
      </w:r>
      <w:r>
        <w:rPr>
          <w:sz w:val="16"/>
        </w:rPr>
        <w:t>en esa oportunidad que tenía “voluntad de llevar a cabo el proceso de reparación integral recomendando en</w:t>
      </w:r>
      <w:r>
        <w:rPr>
          <w:spacing w:val="1"/>
          <w:sz w:val="16"/>
        </w:rPr>
        <w:t> </w:t>
      </w:r>
      <w:r>
        <w:rPr>
          <w:sz w:val="16"/>
        </w:rPr>
        <w:t>el Informe de Fondo No. 40/17” y que “la dificultad para identificar el paradero del señor Carranza Alarcón</w:t>
      </w:r>
      <w:r>
        <w:rPr>
          <w:spacing w:val="1"/>
          <w:sz w:val="16"/>
        </w:rPr>
        <w:t> </w:t>
      </w:r>
      <w:r>
        <w:rPr>
          <w:sz w:val="16"/>
        </w:rPr>
        <w:t>ha[bía] hecho imposible cumplir con este cometido”. En la misma oportunidad el Estado señaló que por el</w:t>
      </w:r>
      <w:r>
        <w:rPr>
          <w:spacing w:val="1"/>
          <w:sz w:val="16"/>
        </w:rPr>
        <w:t> </w:t>
      </w:r>
      <w:r>
        <w:rPr>
          <w:sz w:val="16"/>
        </w:rPr>
        <w:t>motivo expuesto era “necesario</w:t>
      </w:r>
      <w:r>
        <w:rPr>
          <w:spacing w:val="1"/>
          <w:sz w:val="16"/>
        </w:rPr>
        <w:t> </w:t>
      </w:r>
      <w:r>
        <w:rPr>
          <w:sz w:val="16"/>
        </w:rPr>
        <w:t>solicitar</w:t>
      </w:r>
      <w:r>
        <w:rPr>
          <w:spacing w:val="1"/>
          <w:sz w:val="16"/>
        </w:rPr>
        <w:t> </w:t>
      </w:r>
      <w:r>
        <w:rPr>
          <w:sz w:val="16"/>
        </w:rPr>
        <w:t>una</w:t>
      </w:r>
      <w:r>
        <w:rPr>
          <w:spacing w:val="1"/>
          <w:sz w:val="16"/>
        </w:rPr>
        <w:t> </w:t>
      </w:r>
      <w:r>
        <w:rPr>
          <w:sz w:val="16"/>
        </w:rPr>
        <w:t>prórroga” a la</w:t>
      </w:r>
      <w:r>
        <w:rPr>
          <w:spacing w:val="1"/>
          <w:sz w:val="16"/>
        </w:rPr>
        <w:t> </w:t>
      </w:r>
      <w:r>
        <w:rPr>
          <w:sz w:val="16"/>
        </w:rPr>
        <w:t>Comisión y</w:t>
      </w:r>
      <w:r>
        <w:rPr>
          <w:spacing w:val="1"/>
          <w:sz w:val="16"/>
        </w:rPr>
        <w:t> </w:t>
      </w:r>
      <w:r>
        <w:rPr>
          <w:sz w:val="16"/>
        </w:rPr>
        <w:t>“consider[ó] oportuno</w:t>
      </w:r>
      <w:r>
        <w:rPr>
          <w:spacing w:val="56"/>
          <w:sz w:val="16"/>
        </w:rPr>
        <w:t> </w:t>
      </w:r>
      <w:r>
        <w:rPr>
          <w:sz w:val="16"/>
        </w:rPr>
        <w:t>que en el</w:t>
      </w:r>
      <w:r>
        <w:rPr>
          <w:spacing w:val="1"/>
          <w:sz w:val="16"/>
        </w:rPr>
        <w:t> </w:t>
      </w:r>
      <w:r>
        <w:rPr>
          <w:sz w:val="16"/>
        </w:rPr>
        <w:t>marco del proceso ante el Sistema Interamericano […] se solicite al representante del peticionario [que]</w:t>
      </w:r>
      <w:r>
        <w:rPr>
          <w:spacing w:val="1"/>
          <w:sz w:val="16"/>
        </w:rPr>
        <w:t> </w:t>
      </w:r>
      <w:r>
        <w:rPr>
          <w:sz w:val="16"/>
        </w:rPr>
        <w:t>facilite al Estado</w:t>
      </w:r>
      <w:r>
        <w:rPr>
          <w:spacing w:val="-2"/>
          <w:sz w:val="16"/>
        </w:rPr>
        <w:t> </w:t>
      </w:r>
      <w:r>
        <w:rPr>
          <w:sz w:val="16"/>
        </w:rPr>
        <w:t>la información</w:t>
      </w:r>
      <w:r>
        <w:rPr>
          <w:spacing w:val="-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permita</w:t>
      </w:r>
      <w:r>
        <w:rPr>
          <w:spacing w:val="-1"/>
          <w:sz w:val="16"/>
        </w:rPr>
        <w:t> </w:t>
      </w:r>
      <w:r>
        <w:rPr>
          <w:sz w:val="16"/>
        </w:rPr>
        <w:t>el</w:t>
      </w:r>
      <w:r>
        <w:rPr>
          <w:spacing w:val="-2"/>
          <w:sz w:val="16"/>
        </w:rPr>
        <w:t> </w:t>
      </w:r>
      <w:r>
        <w:rPr>
          <w:sz w:val="16"/>
        </w:rPr>
        <w:t>contacto</w:t>
      </w:r>
      <w:r>
        <w:rPr>
          <w:spacing w:val="-2"/>
          <w:sz w:val="16"/>
        </w:rPr>
        <w:t> </w:t>
      </w:r>
      <w:r>
        <w:rPr>
          <w:sz w:val="16"/>
        </w:rPr>
        <w:t>con el</w:t>
      </w:r>
      <w:r>
        <w:rPr>
          <w:spacing w:val="-1"/>
          <w:sz w:val="16"/>
        </w:rPr>
        <w:t> </w:t>
      </w:r>
      <w:r>
        <w:rPr>
          <w:sz w:val="16"/>
        </w:rPr>
        <w:t>señor</w:t>
      </w:r>
      <w:r>
        <w:rPr>
          <w:spacing w:val="-1"/>
          <w:sz w:val="16"/>
        </w:rPr>
        <w:t> </w:t>
      </w:r>
      <w:r>
        <w:rPr>
          <w:sz w:val="16"/>
        </w:rPr>
        <w:t>Carranza</w:t>
      </w:r>
      <w:r>
        <w:rPr>
          <w:spacing w:val="-1"/>
          <w:sz w:val="16"/>
        </w:rPr>
        <w:t> </w:t>
      </w:r>
      <w:r>
        <w:rPr>
          <w:sz w:val="16"/>
        </w:rPr>
        <w:t>Alarcón”.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1389" w:val="left" w:leader="none"/>
        </w:tabs>
        <w:spacing w:line="240" w:lineRule="auto" w:before="0"/>
        <w:ind w:left="681" w:right="735" w:firstLine="0"/>
        <w:jc w:val="both"/>
        <w:rPr>
          <w:sz w:val="16"/>
        </w:rPr>
      </w:pPr>
      <w:bookmarkStart w:name="_bookmark7" w:id="12"/>
      <w:bookmarkEnd w:id="12"/>
      <w:r>
        <w:rPr/>
      </w:r>
      <w:r>
        <w:rPr>
          <w:sz w:val="16"/>
          <w:vertAlign w:val="superscript"/>
        </w:rPr>
        <w:t>4</w:t>
      </w:r>
      <w:r>
        <w:rPr>
          <w:sz w:val="16"/>
          <w:vertAlign w:val="baseline"/>
        </w:rPr>
        <w:tab/>
        <w:t>El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2018,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representante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informó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“continuar[ía]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ejerciendo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representación”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del señor Carranza, quien había fallecido, conforme “informa[ci]ón de familiares”. Por otra parte, el 9 de julio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2018 comunicó que el disco compacto que contenía anexos documentales a la notificación del caso fue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recibido en mal estado. Por eso, el 13 de julio se le hizo llegar nuevamente esa documentación, con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indicación de que a partir de la recepción de la misma debía contarse el plazo reglamentario de dos meses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presentar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escrito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solicitudes, argumentos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pruebas.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002" w:top="1500" w:bottom="1200" w:left="1020" w:right="960"/>
        </w:sect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2" w:lineRule="auto" w:before="76" w:after="0"/>
        <w:ind w:left="681" w:right="735" w:firstLine="0"/>
        <w:jc w:val="both"/>
        <w:rPr>
          <w:sz w:val="20"/>
        </w:rPr>
      </w:pPr>
      <w:r>
        <w:rPr>
          <w:i/>
          <w:sz w:val="20"/>
        </w:rPr>
        <w:t>Procedimiento final escrito. – </w:t>
      </w:r>
      <w:r>
        <w:rPr>
          <w:sz w:val="20"/>
        </w:rPr>
        <w:t>Tras evaluar los escritos principales presentados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luz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dispuesto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15,</w:t>
      </w:r>
      <w:r>
        <w:rPr>
          <w:spacing w:val="-2"/>
          <w:sz w:val="20"/>
        </w:rPr>
        <w:t> </w:t>
      </w:r>
      <w:r>
        <w:rPr>
          <w:sz w:val="20"/>
        </w:rPr>
        <w:t>45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50.1</w:t>
      </w:r>
      <w:r>
        <w:rPr>
          <w:spacing w:val="-68"/>
          <w:sz w:val="20"/>
        </w:rPr>
        <w:t> </w:t>
      </w:r>
      <w:r>
        <w:rPr>
          <w:sz w:val="20"/>
        </w:rPr>
        <w:t>del Reglamento, el entonces Presidente de la Corte</w:t>
      </w:r>
      <w:hyperlink w:history="true" w:anchor="_bookmark13">
        <w:r>
          <w:rPr>
            <w:sz w:val="20"/>
            <w:vertAlign w:val="superscript"/>
          </w:rPr>
          <w:t>5</w:t>
        </w:r>
        <w:r>
          <w:rPr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(en adelante “el Presidente”), 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consulta con el Pleno de la Corte, decidió “por razones de economía procesal” que no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necesario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convocar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una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audiencia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pública,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teniendo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cuenta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“las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controversias que [se] presentan [en el caso] son primordialmente de derecho”.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decisión fue expresada mediante Resolución de la Presidencia de 23 de julio de 2019.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 la misma se ordenó recibir dos declaraciones escritas, rendidas ante fedatario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público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i/>
          <w:sz w:val="20"/>
          <w:vertAlign w:val="baseline"/>
        </w:rPr>
        <w:t>infra</w:t>
      </w:r>
      <w:r>
        <w:rPr>
          <w:i/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párr.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34).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7" w:firstLine="0"/>
        <w:jc w:val="both"/>
        <w:rPr>
          <w:sz w:val="20"/>
        </w:rPr>
      </w:pPr>
      <w:r>
        <w:rPr>
          <w:i/>
          <w:sz w:val="20"/>
        </w:rPr>
        <w:t>Alegatos y observaciones finales escritos</w:t>
      </w:r>
      <w:r>
        <w:rPr>
          <w:sz w:val="20"/>
        </w:rPr>
        <w:t>. – El 16 de septiembre de 2019 la</w:t>
      </w:r>
      <w:r>
        <w:rPr>
          <w:spacing w:val="1"/>
          <w:sz w:val="20"/>
        </w:rPr>
        <w:t> </w:t>
      </w:r>
      <w:r>
        <w:rPr>
          <w:sz w:val="20"/>
        </w:rPr>
        <w:t>Comisión presentó sus observaciones finales escritas y el Estado remitió sus alegatos</w:t>
      </w:r>
      <w:r>
        <w:rPr>
          <w:spacing w:val="1"/>
          <w:sz w:val="20"/>
        </w:rPr>
        <w:t> </w:t>
      </w:r>
      <w:r>
        <w:rPr>
          <w:sz w:val="20"/>
        </w:rPr>
        <w:t>finales</w:t>
      </w:r>
      <w:r>
        <w:rPr>
          <w:spacing w:val="-5"/>
          <w:sz w:val="20"/>
        </w:rPr>
        <w:t> </w:t>
      </w:r>
      <w:r>
        <w:rPr>
          <w:sz w:val="20"/>
        </w:rPr>
        <w:t>escritos.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representante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presentó</w:t>
      </w:r>
      <w:r>
        <w:rPr>
          <w:spacing w:val="-7"/>
          <w:sz w:val="20"/>
        </w:rPr>
        <w:t> </w:t>
      </w:r>
      <w:r>
        <w:rPr>
          <w:sz w:val="20"/>
        </w:rPr>
        <w:t>alegatos</w:t>
      </w:r>
      <w:r>
        <w:rPr>
          <w:spacing w:val="-5"/>
          <w:sz w:val="20"/>
        </w:rPr>
        <w:t> </w:t>
      </w:r>
      <w:r>
        <w:rPr>
          <w:sz w:val="20"/>
        </w:rPr>
        <w:t>finales</w:t>
      </w:r>
      <w:r>
        <w:rPr>
          <w:spacing w:val="-4"/>
          <w:sz w:val="20"/>
        </w:rPr>
        <w:t> </w:t>
      </w:r>
      <w:r>
        <w:rPr>
          <w:sz w:val="20"/>
        </w:rPr>
        <w:t>escritos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6" w:firstLine="0"/>
        <w:jc w:val="both"/>
        <w:rPr>
          <w:sz w:val="20"/>
        </w:rPr>
      </w:pPr>
      <w:r>
        <w:rPr>
          <w:i/>
          <w:sz w:val="20"/>
        </w:rPr>
        <w:t>Deliberación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presente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caso</w:t>
      </w:r>
      <w:r>
        <w:rPr>
          <w:sz w:val="20"/>
        </w:rPr>
        <w:t>.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deliberó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febrero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2020.</w:t>
      </w:r>
    </w:p>
    <w:p>
      <w:pPr>
        <w:pStyle w:val="BodyText"/>
      </w:pPr>
    </w:p>
    <w:p>
      <w:pPr>
        <w:pStyle w:val="Heading2"/>
        <w:ind w:left="4286" w:right="4347" w:firstLine="2"/>
      </w:pPr>
      <w:bookmarkStart w:name="III" w:id="13"/>
      <w:bookmarkEnd w:id="13"/>
      <w:r>
        <w:rPr>
          <w:b w:val="0"/>
        </w:rPr>
      </w:r>
      <w:bookmarkStart w:name="_bookmark8" w:id="14"/>
      <w:bookmarkEnd w:id="14"/>
      <w:r>
        <w:rPr>
          <w:b w:val="0"/>
        </w:rPr>
      </w:r>
      <w:r>
        <w:rPr/>
        <w:t>III</w:t>
      </w:r>
      <w:bookmarkStart w:name="COMPETENCIA" w:id="15"/>
      <w:bookmarkEnd w:id="15"/>
      <w:r>
        <w:rPr/>
      </w:r>
      <w:r>
        <w:rPr>
          <w:spacing w:val="1"/>
        </w:rPr>
        <w:t> </w:t>
      </w:r>
      <w:bookmarkStart w:name="_bookmark9" w:id="16"/>
      <w:bookmarkEnd w:id="16"/>
      <w:r>
        <w:rPr>
          <w:w w:val="95"/>
        </w:rPr>
        <w:t>C</w:t>
      </w:r>
      <w:r>
        <w:rPr>
          <w:w w:val="95"/>
        </w:rPr>
        <w:t>OMPETENCIA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5" w:hanging="1"/>
        <w:jc w:val="both"/>
        <w:rPr>
          <w:sz w:val="20"/>
        </w:rPr>
      </w:pPr>
      <w:r>
        <w:rPr>
          <w:sz w:val="20"/>
        </w:rPr>
        <w:t>La Corte es competente para conocer el presente caso, en los términos del</w:t>
      </w:r>
      <w:r>
        <w:rPr>
          <w:spacing w:val="1"/>
          <w:sz w:val="20"/>
        </w:rPr>
        <w:t> </w:t>
      </w:r>
      <w:r>
        <w:rPr>
          <w:sz w:val="20"/>
        </w:rPr>
        <w:t>artículo 62.3 de la Convención. Ecuador es Parte de la Convención desde el 28 de</w:t>
      </w:r>
      <w:r>
        <w:rPr>
          <w:spacing w:val="1"/>
          <w:sz w:val="20"/>
        </w:rPr>
        <w:t> </w:t>
      </w:r>
      <w:r>
        <w:rPr>
          <w:sz w:val="20"/>
        </w:rPr>
        <w:t>diciembre de 1977 y reconoció la competencia contenciosa de este Tribunal el 24 de</w:t>
      </w:r>
      <w:r>
        <w:rPr>
          <w:spacing w:val="1"/>
          <w:sz w:val="20"/>
        </w:rPr>
        <w:t> </w:t>
      </w:r>
      <w:r>
        <w:rPr>
          <w:sz w:val="20"/>
        </w:rPr>
        <w:t>julio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1984.</w:t>
      </w:r>
    </w:p>
    <w:p>
      <w:pPr>
        <w:pStyle w:val="BodyText"/>
        <w:spacing w:before="2"/>
        <w:rPr>
          <w:sz w:val="33"/>
        </w:rPr>
      </w:pPr>
    </w:p>
    <w:p>
      <w:pPr>
        <w:pStyle w:val="Heading2"/>
        <w:ind w:left="3357" w:right="3414" w:firstLine="1610"/>
        <w:jc w:val="left"/>
        <w:rPr>
          <w:b w:val="0"/>
          <w:sz w:val="13"/>
        </w:rPr>
      </w:pPr>
      <w:bookmarkStart w:name="IV" w:id="17"/>
      <w:bookmarkEnd w:id="17"/>
      <w:r>
        <w:rPr>
          <w:b w:val="0"/>
        </w:rPr>
      </w:r>
      <w:bookmarkStart w:name="EXCEPCIONES PRELIMINARES6F" w:id="18"/>
      <w:bookmarkEnd w:id="18"/>
      <w:r>
        <w:rPr>
          <w:b w:val="0"/>
        </w:rPr>
      </w:r>
      <w:bookmarkStart w:name="_bookmark10" w:id="19"/>
      <w:bookmarkEnd w:id="19"/>
      <w:r>
        <w:rPr>
          <w:b w:val="0"/>
        </w:rPr>
      </w:r>
      <w:bookmarkStart w:name="_bookmark11" w:id="20"/>
      <w:bookmarkEnd w:id="20"/>
      <w:r>
        <w:rPr>
          <w:b w:val="0"/>
        </w:rPr>
      </w:r>
      <w:r>
        <w:rPr/>
        <w:t>IV</w:t>
      </w:r>
      <w:r>
        <w:rPr>
          <w:spacing w:val="1"/>
        </w:rPr>
        <w:t> </w:t>
      </w:r>
      <w:r>
        <w:rPr/>
        <w:t>EXCEPCIONES</w:t>
      </w:r>
      <w:r>
        <w:rPr>
          <w:spacing w:val="-2"/>
        </w:rPr>
        <w:t> </w:t>
      </w:r>
      <w:r>
        <w:rPr/>
        <w:t>PRELIMINARES</w:t>
      </w:r>
      <w:hyperlink w:history="true" w:anchor="_bookmark14">
        <w:r>
          <w:rPr>
            <w:b w:val="0"/>
            <w:position w:val="7"/>
            <w:sz w:val="13"/>
          </w:rPr>
          <w:t>6</w:t>
        </w:r>
      </w:hyperlink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6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opuso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preliminares</w:t>
      </w:r>
      <w:r>
        <w:rPr>
          <w:spacing w:val="1"/>
          <w:sz w:val="20"/>
        </w:rPr>
        <w:t> </w:t>
      </w:r>
      <w:r>
        <w:rPr>
          <w:sz w:val="20"/>
        </w:rPr>
        <w:t>aduciendo: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agotamiento de los recursos internos, y b) la alegada violación de su derecho de</w:t>
      </w:r>
      <w:r>
        <w:rPr>
          <w:spacing w:val="1"/>
          <w:sz w:val="20"/>
        </w:rPr>
        <w:t> </w:t>
      </w:r>
      <w:r>
        <w:rPr>
          <w:sz w:val="20"/>
        </w:rPr>
        <w:t>defensa.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0"/>
          <w:numId w:val="4"/>
        </w:numPr>
        <w:tabs>
          <w:tab w:pos="1390" w:val="left" w:leader="none"/>
        </w:tabs>
        <w:spacing w:line="240" w:lineRule="auto" w:before="1" w:after="0"/>
        <w:ind w:left="1389" w:right="0" w:hanging="426"/>
        <w:jc w:val="left"/>
        <w:rPr>
          <w:i/>
        </w:rPr>
      </w:pPr>
      <w:bookmarkStart w:name="A) Excepción de falta de agotamiento de " w:id="21"/>
      <w:bookmarkEnd w:id="21"/>
      <w:r>
        <w:rPr>
          <w:b w:val="0"/>
          <w:i w:val="0"/>
        </w:rPr>
      </w:r>
      <w:bookmarkStart w:name="_bookmark12" w:id="22"/>
      <w:bookmarkEnd w:id="22"/>
      <w:r>
        <w:rPr>
          <w:b w:val="0"/>
          <w:i w:val="0"/>
        </w:rPr>
      </w:r>
      <w:bookmarkStart w:name="_bookmark12" w:id="23"/>
      <w:bookmarkEnd w:id="23"/>
      <w:r>
        <w:rPr>
          <w:i/>
        </w:rPr>
        <w:t>E</w:t>
      </w:r>
      <w:r>
        <w:rPr>
          <w:i/>
        </w:rPr>
        <w:t>xcepción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0"/>
        </w:rPr>
        <w:t> </w:t>
      </w:r>
      <w:r>
        <w:rPr>
          <w:i/>
        </w:rPr>
        <w:t>falta</w:t>
      </w:r>
      <w:r>
        <w:rPr>
          <w:i/>
          <w:spacing w:val="-10"/>
        </w:rPr>
        <w:t> </w:t>
      </w:r>
      <w:r>
        <w:rPr>
          <w:i/>
        </w:rPr>
        <w:t>de</w:t>
      </w:r>
      <w:r>
        <w:rPr>
          <w:i/>
          <w:spacing w:val="-12"/>
        </w:rPr>
        <w:t> </w:t>
      </w:r>
      <w:r>
        <w:rPr>
          <w:i/>
        </w:rPr>
        <w:t>agotamiento</w:t>
      </w:r>
      <w:r>
        <w:rPr>
          <w:i/>
          <w:spacing w:val="-9"/>
        </w:rPr>
        <w:t> </w:t>
      </w:r>
      <w:r>
        <w:rPr>
          <w:i/>
        </w:rPr>
        <w:t>de</w:t>
      </w:r>
      <w:r>
        <w:rPr>
          <w:i/>
          <w:spacing w:val="-9"/>
        </w:rPr>
        <w:t> </w:t>
      </w:r>
      <w:r>
        <w:rPr>
          <w:i/>
        </w:rPr>
        <w:t>los</w:t>
      </w:r>
      <w:r>
        <w:rPr>
          <w:i/>
          <w:spacing w:val="-10"/>
        </w:rPr>
        <w:t> </w:t>
      </w:r>
      <w:r>
        <w:rPr>
          <w:i/>
        </w:rPr>
        <w:t>recursos</w:t>
      </w:r>
      <w:r>
        <w:rPr>
          <w:i/>
          <w:spacing w:val="-10"/>
        </w:rPr>
        <w:t> </w:t>
      </w:r>
      <w:r>
        <w:rPr>
          <w:i/>
        </w:rPr>
        <w:t>internos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4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adujo que proveyó recursos internos para a) cuestionar la sentencia</w:t>
      </w:r>
      <w:r>
        <w:rPr>
          <w:spacing w:val="1"/>
          <w:sz w:val="20"/>
        </w:rPr>
        <w:t> </w:t>
      </w:r>
      <w:r>
        <w:rPr>
          <w:sz w:val="20"/>
        </w:rPr>
        <w:t>condenatoria y b) para controvertir la prisión preventiva. En relación con lo primero,</w:t>
      </w:r>
      <w:r>
        <w:rPr>
          <w:spacing w:val="1"/>
          <w:sz w:val="20"/>
        </w:rPr>
        <w:t> </w:t>
      </w:r>
      <w:r>
        <w:rPr>
          <w:sz w:val="20"/>
        </w:rPr>
        <w:t>señaló que: i.- el</w:t>
      </w:r>
      <w:r>
        <w:rPr>
          <w:spacing w:val="1"/>
          <w:sz w:val="20"/>
        </w:rPr>
        <w:t> </w:t>
      </w:r>
      <w:r>
        <w:rPr>
          <w:sz w:val="20"/>
        </w:rPr>
        <w:t>recurso de </w:t>
      </w:r>
      <w:r>
        <w:rPr>
          <w:i/>
          <w:sz w:val="20"/>
        </w:rPr>
        <w:t>casación </w:t>
      </w:r>
      <w:r>
        <w:rPr>
          <w:sz w:val="20"/>
        </w:rPr>
        <w:t>podía interponerse “si</w:t>
      </w:r>
      <w:r>
        <w:rPr>
          <w:spacing w:val="1"/>
          <w:sz w:val="20"/>
        </w:rPr>
        <w:t> </w:t>
      </w:r>
      <w:r>
        <w:rPr>
          <w:sz w:val="20"/>
        </w:rPr>
        <w:t>la presunta víctima</w:t>
      </w:r>
      <w:r>
        <w:rPr>
          <w:spacing w:val="1"/>
          <w:sz w:val="20"/>
        </w:rPr>
        <w:t> </w:t>
      </w:r>
      <w:r>
        <w:rPr>
          <w:sz w:val="20"/>
        </w:rPr>
        <w:t>consideró que el Tribunal Penal violó la ley al emitir la sentencia condenatoria”, y ii.-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recurso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i/>
          <w:sz w:val="20"/>
        </w:rPr>
        <w:t>revisión</w:t>
      </w:r>
      <w:r>
        <w:rPr>
          <w:i/>
          <w:spacing w:val="24"/>
          <w:sz w:val="20"/>
        </w:rPr>
        <w:t> </w:t>
      </w:r>
      <w:r>
        <w:rPr>
          <w:sz w:val="20"/>
        </w:rPr>
        <w:t>procedía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6"/>
          <w:sz w:val="20"/>
        </w:rPr>
        <w:t> </w:t>
      </w:r>
      <w:r>
        <w:rPr>
          <w:sz w:val="20"/>
        </w:rPr>
        <w:t>“reparar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6"/>
          <w:sz w:val="20"/>
        </w:rPr>
        <w:t> </w:t>
      </w:r>
      <w:r>
        <w:rPr>
          <w:sz w:val="20"/>
        </w:rPr>
        <w:t>caso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una</w:t>
      </w:r>
      <w:r>
        <w:rPr>
          <w:spacing w:val="23"/>
          <w:sz w:val="20"/>
        </w:rPr>
        <w:t> </w:t>
      </w:r>
      <w:r>
        <w:rPr>
          <w:sz w:val="20"/>
        </w:rPr>
        <w:t>persona</w:t>
      </w:r>
      <w:r>
        <w:rPr>
          <w:spacing w:val="24"/>
          <w:sz w:val="20"/>
        </w:rPr>
        <w:t> </w:t>
      </w:r>
      <w:r>
        <w:rPr>
          <w:sz w:val="20"/>
        </w:rPr>
        <w:t>condenada</w:t>
      </w:r>
      <w:r>
        <w:rPr>
          <w:spacing w:val="-68"/>
          <w:sz w:val="20"/>
        </w:rPr>
        <w:t> </w:t>
      </w:r>
      <w:r>
        <w:rPr>
          <w:sz w:val="20"/>
        </w:rPr>
        <w:t>por un error en sentencia”. Sobre lo segundo, expresó que el señor Carranza no</w:t>
      </w:r>
      <w:r>
        <w:rPr>
          <w:spacing w:val="1"/>
          <w:sz w:val="20"/>
        </w:rPr>
        <w:t> </w:t>
      </w:r>
      <w:r>
        <w:rPr>
          <w:sz w:val="20"/>
        </w:rPr>
        <w:t>presentó i.- el</w:t>
      </w:r>
      <w:r>
        <w:rPr>
          <w:spacing w:val="1"/>
          <w:sz w:val="20"/>
        </w:rPr>
        <w:t> </w:t>
      </w:r>
      <w:r>
        <w:rPr>
          <w:sz w:val="20"/>
        </w:rPr>
        <w:t>recurso de </w:t>
      </w:r>
      <w:r>
        <w:rPr>
          <w:i/>
          <w:sz w:val="20"/>
        </w:rPr>
        <w:t>hábeas corpus</w:t>
      </w:r>
      <w:r>
        <w:rPr>
          <w:sz w:val="20"/>
        </w:rPr>
        <w:t>, que era un “remedio rápido, idóneo y</w:t>
      </w:r>
      <w:r>
        <w:rPr>
          <w:spacing w:val="1"/>
          <w:sz w:val="20"/>
        </w:rPr>
        <w:t> </w:t>
      </w:r>
      <w:r>
        <w:rPr>
          <w:sz w:val="20"/>
        </w:rPr>
        <w:t>efectivo”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8"/>
          <w:sz w:val="20"/>
        </w:rPr>
        <w:t> </w:t>
      </w:r>
      <w:r>
        <w:rPr>
          <w:sz w:val="20"/>
        </w:rPr>
        <w:t>reclamar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libertad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personas</w:t>
      </w:r>
      <w:r>
        <w:rPr>
          <w:spacing w:val="17"/>
          <w:sz w:val="20"/>
        </w:rPr>
        <w:t> </w:t>
      </w:r>
      <w:r>
        <w:rPr>
          <w:sz w:val="20"/>
        </w:rPr>
        <w:t>detenidas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6"/>
          <w:sz w:val="20"/>
        </w:rPr>
        <w:t> </w:t>
      </w:r>
      <w:r>
        <w:rPr>
          <w:sz w:val="20"/>
        </w:rPr>
        <w:t>forma</w:t>
      </w:r>
      <w:r>
        <w:rPr>
          <w:spacing w:val="18"/>
          <w:sz w:val="20"/>
        </w:rPr>
        <w:t> </w:t>
      </w:r>
      <w:r>
        <w:rPr>
          <w:sz w:val="20"/>
        </w:rPr>
        <w:t>ilegal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arbitraria,</w:t>
      </w:r>
      <w:r>
        <w:rPr>
          <w:spacing w:val="-68"/>
          <w:sz w:val="20"/>
        </w:rPr>
        <w:t> </w:t>
      </w:r>
      <w:r>
        <w:rPr>
          <w:sz w:val="20"/>
        </w:rPr>
        <w:t>ni ii.- el </w:t>
      </w:r>
      <w:r>
        <w:rPr>
          <w:i/>
          <w:sz w:val="20"/>
        </w:rPr>
        <w:t>amparo de libertad </w:t>
      </w:r>
      <w:r>
        <w:rPr>
          <w:sz w:val="20"/>
        </w:rPr>
        <w:t>durante el desarrollo del proceso penal, a fin de solucionar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situación</w:t>
      </w:r>
      <w:r>
        <w:rPr>
          <w:spacing w:val="-1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cuanto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 derecho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libertad personal.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7"/>
        </w:rPr>
      </w:pPr>
      <w:r>
        <w:rPr/>
        <w:pict>
          <v:rect style="position:absolute;margin-left:85.080002pt;margin-top:17.811474pt;width:144pt;height:.72pt;mso-position-horizontal-relative:page;mso-position-vertical-relative:paragraph;z-index:-15727104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tabs>
          <w:tab w:pos="1389" w:val="left" w:leader="none"/>
        </w:tabs>
        <w:spacing w:before="103"/>
        <w:ind w:left="681" w:right="734" w:firstLine="0"/>
        <w:jc w:val="left"/>
        <w:rPr>
          <w:sz w:val="16"/>
        </w:rPr>
      </w:pPr>
      <w:bookmarkStart w:name="_bookmark13" w:id="24"/>
      <w:bookmarkEnd w:id="24"/>
      <w:r>
        <w:rPr/>
      </w:r>
      <w:r>
        <w:rPr>
          <w:sz w:val="16"/>
          <w:vertAlign w:val="superscript"/>
        </w:rPr>
        <w:t>5</w:t>
      </w:r>
      <w:r>
        <w:rPr>
          <w:sz w:val="16"/>
          <w:vertAlign w:val="baseline"/>
        </w:rPr>
        <w:tab/>
        <w:t>En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momento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emitirse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Resolución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respectiva,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Presidente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era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Juez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Eduardo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Ferrer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Mac-Gregor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Poisot.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89" w:val="left" w:leader="none"/>
        </w:tabs>
        <w:spacing w:before="0"/>
        <w:ind w:left="681" w:right="740" w:firstLine="0"/>
        <w:jc w:val="left"/>
        <w:rPr>
          <w:sz w:val="16"/>
        </w:rPr>
      </w:pPr>
      <w:bookmarkStart w:name="_bookmark14" w:id="25"/>
      <w:bookmarkEnd w:id="25"/>
      <w:r>
        <w:rPr/>
      </w:r>
      <w:r>
        <w:rPr>
          <w:sz w:val="16"/>
          <w:vertAlign w:val="superscript"/>
        </w:rPr>
        <w:t>6</w:t>
      </w:r>
      <w:r>
        <w:rPr>
          <w:sz w:val="16"/>
          <w:vertAlign w:val="baseline"/>
        </w:rPr>
        <w:tab/>
        <w:t>Como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ha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indicado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(</w:t>
      </w:r>
      <w:r>
        <w:rPr>
          <w:i/>
          <w:sz w:val="16"/>
          <w:vertAlign w:val="baseline"/>
        </w:rPr>
        <w:t>supra</w:t>
      </w:r>
      <w:r>
        <w:rPr>
          <w:i/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7),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serán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consideradas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observaciones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23"/>
          <w:sz w:val="16"/>
          <w:vertAlign w:val="baseline"/>
        </w:rPr>
        <w:t> </w:t>
      </w:r>
      <w:r>
        <w:rPr>
          <w:sz w:val="16"/>
          <w:vertAlign w:val="baseline"/>
        </w:rPr>
        <w:t>representante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sobre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las excepciones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preliminares,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haber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sido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presentadas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forma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extemporánea.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76" w:after="0"/>
        <w:ind w:left="681" w:right="735" w:firstLine="0"/>
        <w:jc w:val="both"/>
        <w:rPr>
          <w:sz w:val="16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Comisión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manifestó:</w:t>
      </w:r>
      <w:r>
        <w:rPr>
          <w:spacing w:val="1"/>
          <w:sz w:val="20"/>
        </w:rPr>
        <w:t> </w:t>
      </w:r>
      <w:r>
        <w:rPr>
          <w:sz w:val="20"/>
        </w:rPr>
        <w:t>a)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adoptó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1"/>
          <w:sz w:val="20"/>
        </w:rPr>
        <w:t> </w:t>
      </w:r>
      <w:r>
        <w:rPr>
          <w:sz w:val="20"/>
        </w:rPr>
        <w:t>prueba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acredite que realizó una revisión periódica de la continuidad de la procedencia de la</w:t>
      </w:r>
      <w:r>
        <w:rPr>
          <w:spacing w:val="1"/>
          <w:sz w:val="20"/>
        </w:rPr>
        <w:t> </w:t>
      </w:r>
      <w:r>
        <w:rPr>
          <w:sz w:val="20"/>
        </w:rPr>
        <w:t>prisión preventiva hasta la emisión de la sentencia condenatoria; b) que el requisito de</w:t>
      </w:r>
      <w:r>
        <w:rPr>
          <w:spacing w:val="-68"/>
          <w:sz w:val="20"/>
        </w:rPr>
        <w:t> </w:t>
      </w:r>
      <w:r>
        <w:rPr>
          <w:sz w:val="20"/>
        </w:rPr>
        <w:t>agotamiento de los recursos internos no significa que las presuntas víctimas tengan</w:t>
      </w:r>
      <w:r>
        <w:rPr>
          <w:spacing w:val="1"/>
          <w:sz w:val="20"/>
        </w:rPr>
        <w:t> </w:t>
      </w:r>
      <w:r>
        <w:rPr>
          <w:sz w:val="20"/>
        </w:rPr>
        <w:t>necesariamente la obligación de agotar todos los recursos disponibles; c) que el escrito</w:t>
      </w:r>
      <w:r>
        <w:rPr>
          <w:spacing w:val="-68"/>
          <w:sz w:val="20"/>
        </w:rPr>
        <w:t> </w:t>
      </w:r>
      <w:r>
        <w:rPr>
          <w:sz w:val="20"/>
        </w:rPr>
        <w:t>presentado por el señor Carranza en septiembre de 1995 pidiendo su libertad al</w:t>
      </w:r>
      <w:r>
        <w:rPr>
          <w:spacing w:val="1"/>
          <w:sz w:val="20"/>
        </w:rPr>
        <w:t> </w:t>
      </w:r>
      <w:r>
        <w:rPr>
          <w:sz w:val="20"/>
        </w:rPr>
        <w:t>juzgado que conocía el proceso penal posibilitó que el Estado tuviera la oportunidad de</w:t>
      </w:r>
      <w:r>
        <w:rPr>
          <w:spacing w:val="1"/>
          <w:sz w:val="20"/>
        </w:rPr>
        <w:t> </w:t>
      </w:r>
      <w:r>
        <w:rPr>
          <w:sz w:val="20"/>
        </w:rPr>
        <w:t>remediar la cuestión; d) que el recurso de amparo de libertad fue señalado por el</w:t>
      </w:r>
      <w:r>
        <w:rPr>
          <w:spacing w:val="1"/>
          <w:sz w:val="20"/>
        </w:rPr>
        <w:t> </w:t>
      </w:r>
      <w:r>
        <w:rPr>
          <w:sz w:val="20"/>
        </w:rPr>
        <w:t>Estado por primera vez ante la Corte Interamericana, por lo que el argumento es</w:t>
      </w:r>
      <w:r>
        <w:rPr>
          <w:spacing w:val="1"/>
          <w:sz w:val="20"/>
        </w:rPr>
        <w:t> </w:t>
      </w:r>
      <w:r>
        <w:rPr>
          <w:sz w:val="20"/>
        </w:rPr>
        <w:t>extemporáneo; e) que los recursos de casación y revisión no tienen como objetivo</w:t>
      </w:r>
      <w:r>
        <w:rPr>
          <w:spacing w:val="1"/>
          <w:sz w:val="20"/>
        </w:rPr>
        <w:t> </w:t>
      </w:r>
      <w:r>
        <w:rPr>
          <w:sz w:val="20"/>
        </w:rPr>
        <w:t>controvertir la detención “ilegal o arbitraria” a la que habría sido sometida la presunta</w:t>
      </w:r>
      <w:r>
        <w:rPr>
          <w:spacing w:val="1"/>
          <w:sz w:val="20"/>
        </w:rPr>
        <w:t> </w:t>
      </w:r>
      <w:r>
        <w:rPr>
          <w:sz w:val="20"/>
        </w:rPr>
        <w:t>víctima, y f) que un hábeas corpus ante una autoridad administrativa no constituye un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efectivo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estándares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Americana</w:t>
      </w:r>
      <w:r>
        <w:rPr>
          <w:sz w:val="16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9" w:lineRule="auto" w:before="1" w:after="0"/>
        <w:ind w:left="681" w:right="736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ha sostenido que una objeción al ejercicio de su jurisdicción basada en</w:t>
      </w:r>
      <w:r>
        <w:rPr>
          <w:spacing w:val="-68"/>
          <w:sz w:val="20"/>
        </w:rPr>
        <w:t> </w:t>
      </w:r>
      <w:r>
        <w:rPr>
          <w:sz w:val="20"/>
        </w:rPr>
        <w:t>la supuesta falta de agotamiento de los recursos internos debe ser presentada en el</w:t>
      </w:r>
      <w:r>
        <w:rPr>
          <w:spacing w:val="1"/>
          <w:sz w:val="20"/>
        </w:rPr>
        <w:t> </w:t>
      </w:r>
      <w:r>
        <w:rPr>
          <w:sz w:val="20"/>
        </w:rPr>
        <w:t>momento procesal oportuno, esto es, durante el procedimiento de admisibilidad ante la</w:t>
      </w:r>
      <w:r>
        <w:rPr>
          <w:spacing w:val="-68"/>
          <w:sz w:val="20"/>
        </w:rPr>
        <w:t> </w:t>
      </w:r>
      <w:r>
        <w:rPr>
          <w:sz w:val="20"/>
        </w:rPr>
        <w:t>Comisión</w:t>
      </w:r>
      <w:hyperlink w:history="true" w:anchor="_bookmark15">
        <w:r>
          <w:rPr>
            <w:sz w:val="20"/>
            <w:vertAlign w:val="superscript"/>
          </w:rPr>
          <w:t>7</w:t>
        </w:r>
      </w:hyperlink>
      <w:r>
        <w:rPr>
          <w:sz w:val="20"/>
          <w:vertAlign w:val="baseline"/>
        </w:rPr>
        <w:t>. De lo contrario, el Estado habrá perdido la posibilidad de presentarla.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Adicionalmente, el Estado que presenta esta excepción debe especificar los recursos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internos que aún no se han agotado, así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como dar cuenta de su</w:t>
      </w:r>
      <w:r>
        <w:rPr>
          <w:spacing w:val="70"/>
          <w:sz w:val="20"/>
          <w:vertAlign w:val="baseline"/>
        </w:rPr>
        <w:t> </w:t>
      </w:r>
      <w:r>
        <w:rPr>
          <w:sz w:val="20"/>
          <w:vertAlign w:val="baseline"/>
        </w:rPr>
        <w:t>disponibilidad y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eficacia en las circunstancias del caso</w:t>
      </w:r>
      <w:hyperlink w:history="true" w:anchor="_bookmark16">
        <w:r>
          <w:rPr>
            <w:sz w:val="20"/>
            <w:vertAlign w:val="superscript"/>
          </w:rPr>
          <w:t>8</w:t>
        </w:r>
      </w:hyperlink>
      <w:r>
        <w:rPr>
          <w:sz w:val="20"/>
          <w:vertAlign w:val="baseline"/>
        </w:rPr>
        <w:t>. Al respecto, un recurso debe ser eficaz, 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decir,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capaz de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producir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resultado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ha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sido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creado</w:t>
      </w:r>
      <w:hyperlink w:history="true" w:anchor="_bookmark17">
        <w:r>
          <w:rPr>
            <w:sz w:val="20"/>
            <w:vertAlign w:val="superscript"/>
          </w:rPr>
          <w:t>9</w:t>
        </w:r>
      </w:hyperlink>
      <w:r>
        <w:rPr>
          <w:sz w:val="20"/>
          <w:vertAlign w:val="baseline"/>
        </w:rPr>
        <w:t>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5" w:firstLine="0"/>
        <w:jc w:val="both"/>
        <w:rPr>
          <w:sz w:val="20"/>
        </w:rPr>
      </w:pPr>
      <w:r>
        <w:rPr>
          <w:sz w:val="20"/>
        </w:rPr>
        <w:t>Este Tribunal advierte que el Estado señaló cuatro recursos. Dos que permitían,</w:t>
      </w:r>
      <w:r>
        <w:rPr>
          <w:spacing w:val="1"/>
          <w:sz w:val="20"/>
        </w:rPr>
        <w:t> </w:t>
      </w:r>
      <w:r>
        <w:rPr>
          <w:sz w:val="20"/>
        </w:rPr>
        <w:t>según expresó, cuestionar la sentencia condenatoria: la casación y la revisión, y otros</w:t>
      </w:r>
      <w:r>
        <w:rPr>
          <w:spacing w:val="1"/>
          <w:sz w:val="20"/>
        </w:rPr>
        <w:t> </w:t>
      </w:r>
      <w:r>
        <w:rPr>
          <w:sz w:val="20"/>
        </w:rPr>
        <w:t>dos que permitían cuestionar la privación preventiva de la libertad: el amparo de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hábeas</w:t>
      </w:r>
      <w:r>
        <w:rPr>
          <w:spacing w:val="1"/>
          <w:sz w:val="20"/>
        </w:rPr>
        <w:t> </w:t>
      </w:r>
      <w:r>
        <w:rPr>
          <w:sz w:val="20"/>
        </w:rPr>
        <w:t>corpus.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1" w:after="0"/>
        <w:ind w:left="681" w:right="736" w:hanging="1"/>
        <w:jc w:val="both"/>
        <w:rPr>
          <w:sz w:val="20"/>
        </w:rPr>
      </w:pPr>
      <w:r>
        <w:rPr>
          <w:sz w:val="20"/>
        </w:rPr>
        <w:t>En cuanto a los recursos de casación y revisión, de los mismos argumentos</w:t>
      </w:r>
      <w:r>
        <w:rPr>
          <w:spacing w:val="1"/>
          <w:sz w:val="20"/>
        </w:rPr>
        <w:t> </w:t>
      </w:r>
      <w:r>
        <w:rPr>
          <w:sz w:val="20"/>
        </w:rPr>
        <w:t>estatales se desprende que son recursos dirigidos a atacar la sentencia condenatoria,</w:t>
      </w:r>
      <w:r>
        <w:rPr>
          <w:spacing w:val="1"/>
          <w:sz w:val="20"/>
        </w:rPr>
        <w:t> </w:t>
      </w:r>
      <w:r>
        <w:rPr>
          <w:sz w:val="20"/>
        </w:rPr>
        <w:t>por lo que no se advierte que fueran aptos para cuestionar, en forma previa a la</w:t>
      </w:r>
      <w:r>
        <w:rPr>
          <w:spacing w:val="1"/>
          <w:sz w:val="20"/>
        </w:rPr>
        <w:t> </w:t>
      </w:r>
      <w:r>
        <w:rPr>
          <w:sz w:val="20"/>
        </w:rPr>
        <w:t>emisión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decisión,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estaba</w:t>
      </w:r>
      <w:r>
        <w:rPr>
          <w:spacing w:val="1"/>
          <w:sz w:val="20"/>
        </w:rPr>
        <w:t> </w:t>
      </w:r>
      <w:r>
        <w:rPr>
          <w:sz w:val="20"/>
        </w:rPr>
        <w:t>sufriendo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70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Carranza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1"/>
          <w:sz w:val="20"/>
        </w:rPr>
        <w:t> </w:t>
      </w:r>
      <w:r>
        <w:rPr>
          <w:sz w:val="20"/>
        </w:rPr>
        <w:t>preventiva.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decir,</w:t>
      </w:r>
      <w:r>
        <w:rPr>
          <w:spacing w:val="1"/>
          <w:sz w:val="20"/>
        </w:rPr>
        <w:t> </w:t>
      </w:r>
      <w:r>
        <w:rPr>
          <w:sz w:val="20"/>
        </w:rPr>
        <w:t>Ecuador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presentado</w:t>
      </w:r>
      <w:r>
        <w:rPr>
          <w:spacing w:val="1"/>
          <w:sz w:val="20"/>
        </w:rPr>
        <w:t> </w:t>
      </w:r>
      <w:r>
        <w:rPr>
          <w:sz w:val="20"/>
        </w:rPr>
        <w:t>argumentos suficientes que permitan entender que tales recursos eran idóneos y</w:t>
      </w:r>
      <w:r>
        <w:rPr>
          <w:spacing w:val="1"/>
          <w:sz w:val="20"/>
        </w:rPr>
        <w:t> </w:t>
      </w:r>
      <w:r>
        <w:rPr>
          <w:sz w:val="20"/>
        </w:rPr>
        <w:t>efectivos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remediar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oportuna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violación</w:t>
      </w:r>
      <w:r>
        <w:rPr>
          <w:spacing w:val="-1"/>
          <w:sz w:val="20"/>
        </w:rPr>
        <w:t> </w:t>
      </w:r>
      <w:r>
        <w:rPr>
          <w:sz w:val="20"/>
        </w:rPr>
        <w:t>alegada</w:t>
      </w:r>
      <w:r>
        <w:rPr>
          <w:spacing w:val="-2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7" w:hanging="1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no corresponde</w:t>
      </w:r>
      <w:r>
        <w:rPr>
          <w:spacing w:val="1"/>
          <w:sz w:val="20"/>
        </w:rPr>
        <w:t> </w:t>
      </w:r>
      <w:r>
        <w:rPr>
          <w:sz w:val="20"/>
        </w:rPr>
        <w:t>examinar los</w:t>
      </w:r>
      <w:r>
        <w:rPr>
          <w:spacing w:val="1"/>
          <w:sz w:val="20"/>
        </w:rPr>
        <w:t> </w:t>
      </w:r>
      <w:r>
        <w:rPr>
          <w:sz w:val="20"/>
        </w:rPr>
        <w:t>argumentos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porque el Estado no lo adujo en forma oportuna; lo mencionó por primera vez, como</w:t>
      </w:r>
      <w:r>
        <w:rPr>
          <w:spacing w:val="1"/>
          <w:sz w:val="20"/>
        </w:rPr>
        <w:t> </w:t>
      </w:r>
      <w:r>
        <w:rPr>
          <w:sz w:val="20"/>
        </w:rPr>
        <w:t>sustento de una excepción preliminar, ante la Corte, por lo que el alegato resulta</w:t>
      </w:r>
      <w:r>
        <w:rPr>
          <w:spacing w:val="1"/>
          <w:sz w:val="20"/>
        </w:rPr>
        <w:t> </w:t>
      </w:r>
      <w:r>
        <w:rPr>
          <w:sz w:val="20"/>
        </w:rPr>
        <w:t>extemporáneo.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40" w:hanging="1"/>
        <w:jc w:val="both"/>
        <w:rPr>
          <w:sz w:val="20"/>
        </w:rPr>
      </w:pPr>
      <w:r>
        <w:rPr>
          <w:sz w:val="20"/>
        </w:rPr>
        <w:t>Resta examinar el argumento del Estado sobre el hábeas corpus. Al respecto,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surge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ya</w:t>
      </w:r>
      <w:r>
        <w:rPr>
          <w:spacing w:val="14"/>
          <w:sz w:val="20"/>
        </w:rPr>
        <w:t> </w:t>
      </w:r>
      <w:r>
        <w:rPr>
          <w:sz w:val="20"/>
        </w:rPr>
        <w:t>dicho</w:t>
      </w:r>
      <w:r>
        <w:rPr>
          <w:spacing w:val="1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12"/>
          <w:sz w:val="20"/>
        </w:rPr>
        <w:t> </w:t>
      </w:r>
      <w:r>
        <w:rPr>
          <w:sz w:val="20"/>
        </w:rPr>
        <w:t>párr.</w:t>
      </w:r>
      <w:r>
        <w:rPr>
          <w:spacing w:val="11"/>
          <w:sz w:val="20"/>
        </w:rPr>
        <w:t> </w:t>
      </w:r>
      <w:r>
        <w:rPr>
          <w:sz w:val="20"/>
        </w:rPr>
        <w:t>15),</w:t>
      </w:r>
      <w:r>
        <w:rPr>
          <w:spacing w:val="11"/>
          <w:sz w:val="20"/>
        </w:rPr>
        <w:t> </w:t>
      </w:r>
      <w:r>
        <w:rPr>
          <w:sz w:val="20"/>
        </w:rPr>
        <w:t>para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proceda</w:t>
      </w:r>
      <w:r>
        <w:rPr>
          <w:spacing w:val="14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excepción</w:t>
      </w:r>
    </w:p>
    <w:p>
      <w:pPr>
        <w:pStyle w:val="BodyText"/>
        <w:spacing w:before="7"/>
        <w:rPr>
          <w:sz w:val="16"/>
        </w:rPr>
      </w:pPr>
      <w:r>
        <w:rPr/>
        <w:pict>
          <v:rect style="position:absolute;margin-left:85.080002pt;margin-top:11.291162pt;width:144pt;height:.72pt;mso-position-horizontal-relative:page;mso-position-vertical-relative:paragraph;z-index:-15726592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tabs>
          <w:tab w:pos="1389" w:val="left" w:leader="none"/>
        </w:tabs>
        <w:spacing w:before="103"/>
        <w:ind w:left="681" w:right="734" w:firstLine="0"/>
        <w:jc w:val="both"/>
        <w:rPr>
          <w:sz w:val="16"/>
        </w:rPr>
      </w:pPr>
      <w:bookmarkStart w:name="_bookmark15" w:id="26"/>
      <w:bookmarkEnd w:id="26"/>
      <w:r>
        <w:rPr/>
      </w:r>
      <w:r>
        <w:rPr>
          <w:sz w:val="16"/>
          <w:vertAlign w:val="superscript"/>
        </w:rPr>
        <w:t>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Velásquez Rodríguez Vs. Honduras. Excepciones Preliminares. </w:t>
      </w:r>
      <w:r>
        <w:rPr>
          <w:sz w:val="16"/>
          <w:vertAlign w:val="baseline"/>
        </w:rPr>
        <w:t>Sentencia de 26 de junio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1987. Serie C No. 1, párr. 88, y </w:t>
      </w:r>
      <w:r>
        <w:rPr>
          <w:i/>
          <w:sz w:val="16"/>
          <w:vertAlign w:val="baseline"/>
        </w:rPr>
        <w:t>Caso Díaz Loreto y otros Vs. Venezuela. Excepciones Preliminares,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16.</w:t>
      </w:r>
    </w:p>
    <w:p>
      <w:pPr>
        <w:pStyle w:val="BodyText"/>
        <w:spacing w:before="12"/>
        <w:rPr>
          <w:sz w:val="15"/>
        </w:rPr>
      </w:pPr>
    </w:p>
    <w:p>
      <w:pPr>
        <w:tabs>
          <w:tab w:pos="1389" w:val="left" w:leader="none"/>
        </w:tabs>
        <w:spacing w:before="0"/>
        <w:ind w:left="681" w:right="737" w:firstLine="0"/>
        <w:jc w:val="both"/>
        <w:rPr>
          <w:sz w:val="16"/>
        </w:rPr>
      </w:pPr>
      <w:bookmarkStart w:name="_bookmark16" w:id="27"/>
      <w:bookmarkEnd w:id="27"/>
      <w:r>
        <w:rPr/>
      </w: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ab/>
        <w:t>En se sentido: </w:t>
      </w:r>
      <w:r>
        <w:rPr>
          <w:i/>
          <w:sz w:val="16"/>
          <w:vertAlign w:val="baseline"/>
        </w:rPr>
        <w:t>Caso Velásquez Rodríguez Vs. Honduras. Excepciones Preliminares</w:t>
      </w:r>
      <w:r>
        <w:rPr>
          <w:sz w:val="16"/>
          <w:vertAlign w:val="baseline"/>
        </w:rPr>
        <w:t>, párr. 88, y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Perrone y Preckel Vs. Argentina. Excepciones Preliminares, Fondo, Reparaciones y Costas. </w:t>
      </w:r>
      <w:r>
        <w:rPr>
          <w:sz w:val="16"/>
          <w:vertAlign w:val="baseline"/>
        </w:rPr>
        <w:t>Sentencia de 8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384,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párr.33.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89" w:val="left" w:leader="none"/>
        </w:tabs>
        <w:spacing w:before="0"/>
        <w:ind w:left="681" w:right="733" w:firstLine="0"/>
        <w:jc w:val="both"/>
        <w:rPr>
          <w:sz w:val="16"/>
        </w:rPr>
      </w:pPr>
      <w:bookmarkStart w:name="_bookmark17" w:id="28"/>
      <w:bookmarkEnd w:id="28"/>
      <w:r>
        <w:rPr/>
      </w:r>
      <w:r>
        <w:rPr>
          <w:sz w:val="16"/>
          <w:vertAlign w:val="superscript"/>
        </w:rPr>
        <w:t>9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 Caso Velásquez Rodríguez Vs. Honduras. Fondo. </w:t>
      </w:r>
      <w:r>
        <w:rPr>
          <w:sz w:val="16"/>
          <w:vertAlign w:val="baseline"/>
        </w:rPr>
        <w:t>Sentencia de 26 de junio de 1987. Serie C No.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Perrone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Preckel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párrs. 33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36.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BodyText"/>
        <w:spacing w:before="76"/>
        <w:ind w:left="681" w:right="737"/>
        <w:jc w:val="both"/>
      </w:pPr>
      <w:r>
        <w:rPr/>
        <w:t>preliminar por el incumplimiento del artículo 46.1.a de la Convención, que prevé 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agotamiento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internos,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la</w:t>
      </w:r>
      <w:r>
        <w:rPr>
          <w:spacing w:val="-68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debe</w:t>
      </w:r>
      <w:r>
        <w:rPr>
          <w:spacing w:val="-2"/>
        </w:rPr>
        <w:t> </w:t>
      </w:r>
      <w:r>
        <w:rPr/>
        <w:t>señalar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recurso</w:t>
      </w:r>
      <w:r>
        <w:rPr>
          <w:spacing w:val="-4"/>
        </w:rPr>
        <w:t> </w:t>
      </w:r>
      <w:r>
        <w:rPr/>
        <w:t>disponible</w:t>
      </w:r>
      <w:r>
        <w:rPr>
          <w:spacing w:val="-4"/>
        </w:rPr>
        <w:t> </w:t>
      </w:r>
      <w:r>
        <w:rPr/>
        <w:t>y eficaz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circunstancias</w:t>
      </w:r>
      <w:r>
        <w:rPr>
          <w:spacing w:val="-4"/>
        </w:rPr>
        <w:t> </w:t>
      </w:r>
      <w:r>
        <w:rPr/>
        <w:t>del caso.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5" w:hanging="1"/>
        <w:jc w:val="both"/>
        <w:rPr>
          <w:sz w:val="20"/>
        </w:rPr>
      </w:pPr>
      <w:r>
        <w:rPr>
          <w:sz w:val="20"/>
        </w:rPr>
        <w:t>Es relevante tener en cuenta que se ha indicado que la privación preventiva de</w:t>
      </w:r>
      <w:r>
        <w:rPr>
          <w:spacing w:val="1"/>
          <w:sz w:val="20"/>
        </w:rPr>
        <w:t> </w:t>
      </w:r>
      <w:r>
        <w:rPr>
          <w:sz w:val="20"/>
        </w:rPr>
        <w:t>la libertad del señor Carranza ocurrió entre noviembre de 1994 y diciembre de 1998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 </w:t>
      </w:r>
      <w:r>
        <w:rPr>
          <w:sz w:val="20"/>
        </w:rPr>
        <w:t>párr. 1). El Estado informó que durante ese período la Constitución de Ecuador</w:t>
      </w:r>
      <w:r>
        <w:rPr>
          <w:spacing w:val="1"/>
          <w:sz w:val="20"/>
        </w:rPr>
        <w:t> </w:t>
      </w:r>
      <w:r>
        <w:rPr>
          <w:sz w:val="20"/>
        </w:rPr>
        <w:t>previó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9"/>
          <w:sz w:val="20"/>
        </w:rPr>
        <w:t> </w:t>
      </w:r>
      <w:r>
        <w:rPr>
          <w:sz w:val="20"/>
        </w:rPr>
        <w:t>hábeas</w:t>
      </w:r>
      <w:r>
        <w:rPr>
          <w:spacing w:val="37"/>
          <w:sz w:val="20"/>
        </w:rPr>
        <w:t> </w:t>
      </w:r>
      <w:r>
        <w:rPr>
          <w:sz w:val="20"/>
        </w:rPr>
        <w:t>corpus,</w:t>
      </w:r>
      <w:r>
        <w:rPr>
          <w:spacing w:val="35"/>
          <w:sz w:val="20"/>
        </w:rPr>
        <w:t> </w:t>
      </w:r>
      <w:r>
        <w:rPr>
          <w:sz w:val="20"/>
        </w:rPr>
        <w:t>tanto</w:t>
      </w:r>
      <w:r>
        <w:rPr>
          <w:spacing w:val="39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su</w:t>
      </w:r>
      <w:r>
        <w:rPr>
          <w:spacing w:val="36"/>
          <w:sz w:val="20"/>
        </w:rPr>
        <w:t> </w:t>
      </w:r>
      <w:r>
        <w:rPr>
          <w:sz w:val="20"/>
        </w:rPr>
        <w:t>texto</w:t>
      </w:r>
      <w:r>
        <w:rPr>
          <w:spacing w:val="35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1993</w:t>
      </w:r>
      <w:r>
        <w:rPr>
          <w:spacing w:val="38"/>
          <w:sz w:val="20"/>
        </w:rPr>
        <w:t> </w:t>
      </w:r>
      <w:r>
        <w:rPr>
          <w:sz w:val="20"/>
        </w:rPr>
        <w:t>como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8"/>
          <w:sz w:val="20"/>
        </w:rPr>
        <w:t> </w:t>
      </w:r>
      <w:r>
        <w:rPr>
          <w:sz w:val="20"/>
        </w:rPr>
        <w:t>las</w:t>
      </w:r>
      <w:r>
        <w:rPr>
          <w:spacing w:val="35"/>
          <w:sz w:val="20"/>
        </w:rPr>
        <w:t> </w:t>
      </w:r>
      <w:r>
        <w:rPr>
          <w:sz w:val="20"/>
        </w:rPr>
        <w:t>modificaciones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1996 y 1998. De acuerdo a lo informado por el Estado, en los tres casos la norma</w:t>
      </w:r>
      <w:r>
        <w:rPr>
          <w:spacing w:val="1"/>
          <w:sz w:val="20"/>
        </w:rPr>
        <w:t> </w:t>
      </w:r>
      <w:r>
        <w:rPr>
          <w:sz w:val="20"/>
        </w:rPr>
        <w:t>respectiva preveía que el hábeas corpus podía ejercerse en reclamo de la libertad ante</w:t>
      </w:r>
      <w:r>
        <w:rPr>
          <w:spacing w:val="1"/>
          <w:sz w:val="20"/>
        </w:rPr>
        <w:t> </w:t>
      </w:r>
      <w:r>
        <w:rPr>
          <w:sz w:val="20"/>
        </w:rPr>
        <w:t>el “Alcalde” (“o Presidente del Concejo” en la redacción de 1993), “o ante quien haga</w:t>
      </w:r>
      <w:r>
        <w:rPr>
          <w:spacing w:val="1"/>
          <w:sz w:val="20"/>
        </w:rPr>
        <w:t> </w:t>
      </w:r>
      <w:r>
        <w:rPr>
          <w:sz w:val="20"/>
        </w:rPr>
        <w:t>sus veces” (o “ante quien hiciere sus veces”, en la redacción de 1996). Ecuador</w:t>
      </w:r>
      <w:r>
        <w:rPr>
          <w:spacing w:val="1"/>
          <w:sz w:val="20"/>
        </w:rPr>
        <w:t> </w:t>
      </w:r>
      <w:r>
        <w:rPr>
          <w:sz w:val="20"/>
        </w:rPr>
        <w:t>también expresó que “para el</w:t>
      </w:r>
      <w:r>
        <w:rPr>
          <w:spacing w:val="1"/>
          <w:sz w:val="20"/>
        </w:rPr>
        <w:t> </w:t>
      </w:r>
      <w:r>
        <w:rPr>
          <w:sz w:val="20"/>
        </w:rPr>
        <w:t>año 1998 si</w:t>
      </w:r>
      <w:r>
        <w:rPr>
          <w:spacing w:val="1"/>
          <w:sz w:val="20"/>
        </w:rPr>
        <w:t> </w:t>
      </w:r>
      <w:r>
        <w:rPr>
          <w:sz w:val="20"/>
        </w:rPr>
        <w:t>este recurso era negado por el</w:t>
      </w:r>
      <w:r>
        <w:rPr>
          <w:spacing w:val="70"/>
          <w:sz w:val="20"/>
        </w:rPr>
        <w:t> </w:t>
      </w:r>
      <w:r>
        <w:rPr>
          <w:sz w:val="20"/>
        </w:rPr>
        <w:t>Alcalde,</w:t>
      </w:r>
      <w:r>
        <w:rPr>
          <w:spacing w:val="1"/>
          <w:sz w:val="20"/>
        </w:rPr>
        <w:t> </w:t>
      </w:r>
      <w:r>
        <w:rPr>
          <w:sz w:val="20"/>
        </w:rPr>
        <w:t>podía</w:t>
      </w:r>
      <w:r>
        <w:rPr>
          <w:spacing w:val="-2"/>
          <w:sz w:val="20"/>
        </w:rPr>
        <w:t> </w:t>
      </w:r>
      <w:r>
        <w:rPr>
          <w:sz w:val="20"/>
        </w:rPr>
        <w:t>ser apelado</w:t>
      </w:r>
      <w:r>
        <w:rPr>
          <w:spacing w:val="-3"/>
          <w:sz w:val="20"/>
        </w:rPr>
        <w:t> </w:t>
      </w:r>
      <w:r>
        <w:rPr>
          <w:sz w:val="20"/>
        </w:rPr>
        <w:t>ante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ex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r>
        <w:rPr>
          <w:spacing w:val="2"/>
          <w:sz w:val="20"/>
        </w:rPr>
        <w:t> </w:t>
      </w:r>
      <w:r>
        <w:rPr>
          <w:sz w:val="20"/>
        </w:rPr>
        <w:t>Constitucional”.</w:t>
      </w: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193" w:after="0"/>
        <w:ind w:left="681" w:right="735" w:firstLine="0"/>
        <w:jc w:val="both"/>
        <w:rPr>
          <w:sz w:val="20"/>
        </w:rPr>
      </w:pPr>
      <w:r>
        <w:rPr>
          <w:sz w:val="20"/>
        </w:rPr>
        <w:t>Como lo ha notado ya la Corte en decisiones anteriores, el Alcalde, aun cuando</w:t>
      </w:r>
      <w:r>
        <w:rPr>
          <w:spacing w:val="1"/>
          <w:sz w:val="20"/>
        </w:rPr>
        <w:t> </w:t>
      </w:r>
      <w:r>
        <w:rPr>
          <w:sz w:val="20"/>
        </w:rPr>
        <w:t>pueda ser competente por ley, no constituye una autoridad que cumpla los requisitos</w:t>
      </w:r>
      <w:r>
        <w:rPr>
          <w:spacing w:val="1"/>
          <w:sz w:val="20"/>
        </w:rPr>
        <w:t> </w:t>
      </w:r>
      <w:r>
        <w:rPr>
          <w:sz w:val="20"/>
        </w:rPr>
        <w:t>convencionales. Esto pues del artículo 7.6 de la Convención surge que el control de la</w:t>
      </w:r>
      <w:r>
        <w:rPr>
          <w:spacing w:val="1"/>
          <w:sz w:val="20"/>
        </w:rPr>
        <w:t> </w:t>
      </w:r>
      <w:r>
        <w:rPr>
          <w:sz w:val="20"/>
        </w:rPr>
        <w:t>privación de libertad debe ser judicial (“ante un juez o tribunal competente”) y el</w:t>
      </w:r>
      <w:r>
        <w:rPr>
          <w:spacing w:val="1"/>
          <w:sz w:val="20"/>
        </w:rPr>
        <w:t> </w:t>
      </w:r>
      <w:r>
        <w:rPr>
          <w:sz w:val="20"/>
        </w:rPr>
        <w:t>Alcalde</w:t>
      </w:r>
      <w:r>
        <w:rPr>
          <w:spacing w:val="1"/>
          <w:sz w:val="20"/>
        </w:rPr>
        <w:t> </w:t>
      </w:r>
      <w:r>
        <w:rPr>
          <w:sz w:val="20"/>
        </w:rPr>
        <w:t>hace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Administración.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encontrado</w:t>
      </w:r>
      <w:r>
        <w:rPr>
          <w:spacing w:val="1"/>
          <w:sz w:val="20"/>
        </w:rPr>
        <w:t> </w:t>
      </w:r>
      <w:r>
        <w:rPr>
          <w:sz w:val="20"/>
        </w:rPr>
        <w:t>también,</w:t>
      </w:r>
      <w:r>
        <w:rPr>
          <w:spacing w:val="1"/>
          <w:sz w:val="20"/>
        </w:rPr>
        <w:t> </w:t>
      </w:r>
      <w:r>
        <w:rPr>
          <w:sz w:val="20"/>
        </w:rPr>
        <w:t>examinando casos sobre Ecuador, que la necesidad de una apelación de las decisiones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Alcalde, para que el</w:t>
      </w:r>
      <w:r>
        <w:rPr>
          <w:spacing w:val="1"/>
          <w:sz w:val="20"/>
        </w:rPr>
        <w:t> </w:t>
      </w:r>
      <w:r>
        <w:rPr>
          <w:sz w:val="20"/>
        </w:rPr>
        <w:t>hábeas corpus fuera conocido por una autoridad judicial,</w:t>
      </w:r>
      <w:r>
        <w:rPr>
          <w:spacing w:val="1"/>
          <w:sz w:val="20"/>
        </w:rPr>
        <w:t> </w:t>
      </w:r>
      <w:r>
        <w:rPr>
          <w:sz w:val="20"/>
        </w:rPr>
        <w:t>genera obstáculos a un recurso que debe ser, por su propia naturaleza, sencillo</w:t>
      </w:r>
      <w:hyperlink w:history="true" w:anchor="_bookmark19">
        <w:r>
          <w:rPr>
            <w:position w:val="7"/>
            <w:sz w:val="13"/>
          </w:rPr>
          <w:t>10</w:t>
        </w:r>
      </w:hyperlink>
      <w:r>
        <w:rPr>
          <w:sz w:val="20"/>
        </w:rPr>
        <w:t>. Por</w:t>
      </w:r>
      <w:r>
        <w:rPr>
          <w:spacing w:val="1"/>
          <w:sz w:val="20"/>
        </w:rPr>
        <w:t> </w:t>
      </w:r>
      <w:r>
        <w:rPr>
          <w:sz w:val="20"/>
        </w:rPr>
        <w:t>ende, como ya ha señalado la Corte en su jurisprudencia respecto de Ecuador, 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hábeas corpus</w:t>
      </w:r>
      <w:r>
        <w:rPr>
          <w:spacing w:val="-3"/>
          <w:sz w:val="20"/>
        </w:rPr>
        <w:t> </w:t>
      </w:r>
      <w:r>
        <w:rPr>
          <w:sz w:val="20"/>
        </w:rPr>
        <w:t>indicado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constituía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recurso</w:t>
      </w:r>
      <w:r>
        <w:rPr>
          <w:spacing w:val="-1"/>
          <w:sz w:val="20"/>
        </w:rPr>
        <w:t> </w:t>
      </w:r>
      <w:r>
        <w:rPr>
          <w:sz w:val="20"/>
        </w:rPr>
        <w:t>eficaz.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9" w:hanging="1"/>
        <w:jc w:val="both"/>
        <w:rPr>
          <w:sz w:val="20"/>
        </w:rPr>
      </w:pPr>
      <w:r>
        <w:rPr>
          <w:sz w:val="20"/>
        </w:rPr>
        <w:t>Por todo lo expuesto, la Corte concluye que los argumentos del Estado no son</w:t>
      </w:r>
      <w:r>
        <w:rPr>
          <w:spacing w:val="1"/>
          <w:sz w:val="20"/>
        </w:rPr>
        <w:t> </w:t>
      </w:r>
      <w:r>
        <w:rPr>
          <w:sz w:val="20"/>
        </w:rPr>
        <w:t>suficientes para sustentar la falta de agotamiento de recursos internos que adujo. Por</w:t>
      </w:r>
      <w:r>
        <w:rPr>
          <w:spacing w:val="1"/>
          <w:sz w:val="20"/>
        </w:rPr>
        <w:t> </w:t>
      </w:r>
      <w:r>
        <w:rPr>
          <w:sz w:val="20"/>
        </w:rPr>
        <w:t>ello,</w:t>
      </w:r>
      <w:r>
        <w:rPr>
          <w:spacing w:val="-3"/>
          <w:sz w:val="20"/>
        </w:rPr>
        <w:t> </w:t>
      </w:r>
      <w:r>
        <w:rPr>
          <w:sz w:val="20"/>
        </w:rPr>
        <w:t>corresponde</w:t>
      </w:r>
      <w:r>
        <w:rPr>
          <w:spacing w:val="-3"/>
          <w:sz w:val="20"/>
        </w:rPr>
        <w:t> </w:t>
      </w:r>
      <w:r>
        <w:rPr>
          <w:sz w:val="20"/>
        </w:rPr>
        <w:t>desestimar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excepción</w:t>
      </w:r>
      <w:r>
        <w:rPr>
          <w:spacing w:val="-1"/>
          <w:sz w:val="20"/>
        </w:rPr>
        <w:t> </w:t>
      </w:r>
      <w:r>
        <w:rPr>
          <w:sz w:val="20"/>
        </w:rPr>
        <w:t>preliminar</w:t>
      </w:r>
      <w:r>
        <w:rPr>
          <w:spacing w:val="-3"/>
          <w:sz w:val="20"/>
        </w:rPr>
        <w:t> </w:t>
      </w:r>
      <w:r>
        <w:rPr>
          <w:sz w:val="20"/>
        </w:rPr>
        <w:t>opuesta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Ecuador.</w:t>
      </w:r>
    </w:p>
    <w:p>
      <w:pPr>
        <w:pStyle w:val="BodyText"/>
        <w:spacing w:before="12"/>
        <w:rPr>
          <w:sz w:val="19"/>
        </w:rPr>
      </w:pPr>
    </w:p>
    <w:p>
      <w:pPr>
        <w:pStyle w:val="Heading3"/>
        <w:numPr>
          <w:ilvl w:val="0"/>
          <w:numId w:val="4"/>
        </w:numPr>
        <w:tabs>
          <w:tab w:pos="1390" w:val="left" w:leader="none"/>
        </w:tabs>
        <w:spacing w:line="240" w:lineRule="auto" w:before="0" w:after="0"/>
        <w:ind w:left="1389" w:right="0" w:hanging="426"/>
        <w:jc w:val="left"/>
        <w:rPr>
          <w:i/>
        </w:rPr>
      </w:pPr>
      <w:bookmarkStart w:name="B) Alegada violación del derecho de defe" w:id="29"/>
      <w:bookmarkEnd w:id="29"/>
      <w:r>
        <w:rPr>
          <w:b w:val="0"/>
          <w:i w:val="0"/>
        </w:rPr>
      </w:r>
      <w:bookmarkStart w:name="_bookmark18" w:id="30"/>
      <w:bookmarkEnd w:id="30"/>
      <w:r>
        <w:rPr>
          <w:b w:val="0"/>
          <w:i w:val="0"/>
        </w:rPr>
      </w:r>
      <w:bookmarkStart w:name="_bookmark18" w:id="31"/>
      <w:bookmarkEnd w:id="31"/>
      <w:r>
        <w:rPr>
          <w:i/>
        </w:rPr>
        <w:t>A</w:t>
      </w:r>
      <w:r>
        <w:rPr>
          <w:i/>
        </w:rPr>
        <w:t>legada</w:t>
      </w:r>
      <w:r>
        <w:rPr>
          <w:i/>
          <w:spacing w:val="-6"/>
        </w:rPr>
        <w:t> </w:t>
      </w:r>
      <w:r>
        <w:rPr>
          <w:i/>
        </w:rPr>
        <w:t>violación</w:t>
      </w:r>
      <w:r>
        <w:rPr>
          <w:i/>
          <w:spacing w:val="-5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derecho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defensa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5" w:hanging="1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alegó que la Comisión “realizó algunas actuaciones sin contar con las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debido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1"/>
          <w:sz w:val="20"/>
        </w:rPr>
        <w:t> </w:t>
      </w:r>
      <w:r>
        <w:rPr>
          <w:sz w:val="20"/>
        </w:rPr>
        <w:t>caso”.</w:t>
      </w:r>
      <w:r>
        <w:rPr>
          <w:spacing w:val="1"/>
          <w:sz w:val="20"/>
        </w:rPr>
        <w:t> </w:t>
      </w:r>
      <w:r>
        <w:rPr>
          <w:sz w:val="20"/>
        </w:rPr>
        <w:t>Dividió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argumentos en dos grupos, uno que relacionó con la “falta de motivación del Informe</w:t>
      </w:r>
      <w:r>
        <w:rPr>
          <w:spacing w:val="1"/>
          <w:sz w:val="20"/>
        </w:rPr>
        <w:t> </w:t>
      </w:r>
      <w:r>
        <w:rPr>
          <w:sz w:val="20"/>
        </w:rPr>
        <w:t>de Admisibilidad” y otro “[s]obre el</w:t>
      </w:r>
      <w:r>
        <w:rPr>
          <w:spacing w:val="1"/>
          <w:sz w:val="20"/>
        </w:rPr>
        <w:t> </w:t>
      </w:r>
      <w:r>
        <w:rPr>
          <w:sz w:val="20"/>
        </w:rPr>
        <w:t>Informe de Fondo […] y el cumplimiento de</w:t>
      </w:r>
      <w:r>
        <w:rPr>
          <w:spacing w:val="1"/>
          <w:sz w:val="20"/>
        </w:rPr>
        <w:t> </w:t>
      </w:r>
      <w:r>
        <w:rPr>
          <w:sz w:val="20"/>
        </w:rPr>
        <w:t>recomendaciones”. Expresó,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particular,</w:t>
      </w:r>
      <w:r>
        <w:rPr>
          <w:spacing w:val="-2"/>
          <w:sz w:val="20"/>
        </w:rPr>
        <w:t> </w:t>
      </w:r>
      <w:r>
        <w:rPr>
          <w:sz w:val="20"/>
        </w:rPr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1685" w:val="left" w:leader="none"/>
        </w:tabs>
        <w:spacing w:line="240" w:lineRule="auto" w:before="0" w:after="0"/>
        <w:ind w:left="1389" w:right="737" w:firstLine="0"/>
        <w:jc w:val="both"/>
        <w:rPr>
          <w:sz w:val="20"/>
        </w:rPr>
      </w:pPr>
      <w:r>
        <w:rPr>
          <w:sz w:val="20"/>
        </w:rPr>
        <w:t>la excepción preliminar de falta de agotamiento de los recursos internos fue</w:t>
      </w:r>
      <w:r>
        <w:rPr>
          <w:spacing w:val="1"/>
          <w:sz w:val="20"/>
        </w:rPr>
        <w:t> </w:t>
      </w:r>
      <w:r>
        <w:rPr>
          <w:sz w:val="20"/>
        </w:rPr>
        <w:t>presentada</w:t>
      </w:r>
      <w:r>
        <w:rPr>
          <w:spacing w:val="15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Estado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etapa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admisibilidad</w:t>
      </w:r>
      <w:r>
        <w:rPr>
          <w:spacing w:val="16"/>
          <w:sz w:val="20"/>
        </w:rPr>
        <w:t> </w:t>
      </w:r>
      <w:r>
        <w:rPr>
          <w:sz w:val="20"/>
        </w:rPr>
        <w:t>y</w:t>
      </w:r>
      <w:r>
        <w:rPr>
          <w:spacing w:val="16"/>
          <w:sz w:val="20"/>
        </w:rPr>
        <w:t> </w:t>
      </w:r>
      <w:r>
        <w:rPr>
          <w:sz w:val="20"/>
        </w:rPr>
        <w:t>no</w:t>
      </w:r>
      <w:r>
        <w:rPr>
          <w:spacing w:val="14"/>
          <w:sz w:val="20"/>
        </w:rPr>
        <w:t> </w:t>
      </w:r>
      <w:r>
        <w:rPr>
          <w:sz w:val="20"/>
        </w:rPr>
        <w:t>fue</w:t>
      </w:r>
      <w:r>
        <w:rPr>
          <w:spacing w:val="15"/>
          <w:sz w:val="20"/>
        </w:rPr>
        <w:t> </w:t>
      </w:r>
      <w:r>
        <w:rPr>
          <w:sz w:val="20"/>
        </w:rPr>
        <w:t>considerada</w:t>
      </w:r>
      <w:r>
        <w:rPr>
          <w:spacing w:val="15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el Informe de Admisibilidad, lo que muestra que la Comisión no analizó la</w:t>
      </w:r>
      <w:r>
        <w:rPr>
          <w:spacing w:val="1"/>
          <w:sz w:val="20"/>
        </w:rPr>
        <w:t> </w:t>
      </w:r>
      <w:r>
        <w:rPr>
          <w:sz w:val="20"/>
        </w:rPr>
        <w:t>“posición jurídica” del Estado y, por ello, hubo una “carencia de motivación” 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determinaciones,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3"/>
        </w:numPr>
        <w:tabs>
          <w:tab w:pos="1712" w:val="left" w:leader="none"/>
        </w:tabs>
        <w:spacing w:line="240" w:lineRule="auto" w:before="0" w:after="0"/>
        <w:ind w:left="1389" w:right="738" w:firstLine="0"/>
        <w:jc w:val="both"/>
        <w:rPr>
          <w:sz w:val="20"/>
        </w:rPr>
      </w:pPr>
      <w:r>
        <w:rPr>
          <w:sz w:val="20"/>
        </w:rPr>
        <w:t>el Informe de Fondo: i.- no estuvo “motiva[do] adecuadamente”, pues no</w:t>
      </w:r>
      <w:r>
        <w:rPr>
          <w:spacing w:val="1"/>
          <w:sz w:val="20"/>
        </w:rPr>
        <w:t> </w:t>
      </w:r>
      <w:r>
        <w:rPr>
          <w:sz w:val="20"/>
        </w:rPr>
        <w:t>analizó el recurso de hábeas corpus como garantía de respeto al derecho a la</w:t>
      </w:r>
      <w:r>
        <w:rPr>
          <w:spacing w:val="1"/>
          <w:sz w:val="20"/>
        </w:rPr>
        <w:t> </w:t>
      </w:r>
      <w:r>
        <w:rPr>
          <w:sz w:val="20"/>
        </w:rPr>
        <w:t>libertad personal; ii.- aseveró que no fue considerada una solicitud de libertad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24"/>
          <w:sz w:val="20"/>
        </w:rPr>
        <w:t> </w:t>
      </w:r>
      <w:r>
        <w:rPr>
          <w:sz w:val="20"/>
        </w:rPr>
        <w:t>señor</w:t>
      </w:r>
      <w:r>
        <w:rPr>
          <w:spacing w:val="20"/>
          <w:sz w:val="20"/>
        </w:rPr>
        <w:t> </w:t>
      </w:r>
      <w:r>
        <w:rPr>
          <w:sz w:val="20"/>
        </w:rPr>
        <w:t>Carranza,</w:t>
      </w:r>
      <w:r>
        <w:rPr>
          <w:spacing w:val="20"/>
          <w:sz w:val="20"/>
        </w:rPr>
        <w:t> </w:t>
      </w:r>
      <w:r>
        <w:rPr>
          <w:sz w:val="20"/>
        </w:rPr>
        <w:t>“lo</w:t>
      </w:r>
      <w:r>
        <w:rPr>
          <w:spacing w:val="21"/>
          <w:sz w:val="20"/>
        </w:rPr>
        <w:t> </w:t>
      </w:r>
      <w:r>
        <w:rPr>
          <w:sz w:val="20"/>
        </w:rPr>
        <w:t>cual</w:t>
      </w:r>
      <w:r>
        <w:rPr>
          <w:spacing w:val="24"/>
          <w:sz w:val="20"/>
        </w:rPr>
        <w:t> </w:t>
      </w:r>
      <w:r>
        <w:rPr>
          <w:sz w:val="20"/>
        </w:rPr>
        <w:t>no</w:t>
      </w:r>
      <w:r>
        <w:rPr>
          <w:spacing w:val="20"/>
          <w:sz w:val="20"/>
        </w:rPr>
        <w:t> </w:t>
      </w:r>
      <w:r>
        <w:rPr>
          <w:sz w:val="20"/>
        </w:rPr>
        <w:t>responde</w:t>
      </w:r>
      <w:r>
        <w:rPr>
          <w:spacing w:val="21"/>
          <w:sz w:val="20"/>
        </w:rPr>
        <w:t> </w:t>
      </w:r>
      <w:r>
        <w:rPr>
          <w:sz w:val="20"/>
        </w:rPr>
        <w:t>a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verdad</w:t>
      </w:r>
      <w:r>
        <w:rPr>
          <w:spacing w:val="23"/>
          <w:sz w:val="20"/>
        </w:rPr>
        <w:t> </w:t>
      </w:r>
      <w:r>
        <w:rPr>
          <w:sz w:val="20"/>
        </w:rPr>
        <w:t>procesal”,</w:t>
      </w:r>
      <w:r>
        <w:rPr>
          <w:spacing w:val="20"/>
          <w:sz w:val="20"/>
        </w:rPr>
        <w:t> </w:t>
      </w:r>
      <w:r>
        <w:rPr>
          <w:sz w:val="20"/>
        </w:rPr>
        <w:t>y</w:t>
      </w:r>
      <w:r>
        <w:rPr>
          <w:spacing w:val="23"/>
          <w:sz w:val="20"/>
        </w:rPr>
        <w:t> </w:t>
      </w:r>
      <w:r>
        <w:rPr>
          <w:sz w:val="20"/>
        </w:rPr>
        <w:t>iii.-</w:t>
      </w:r>
      <w:r>
        <w:rPr>
          <w:spacing w:val="20"/>
          <w:sz w:val="20"/>
        </w:rPr>
        <w:t> </w:t>
      </w:r>
      <w:r>
        <w:rPr>
          <w:sz w:val="20"/>
        </w:rPr>
        <w:t>expresó</w:t>
      </w:r>
    </w:p>
    <w:p>
      <w:pPr>
        <w:pStyle w:val="BodyText"/>
      </w:pP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85.080002pt;margin-top:14.871612pt;width:144pt;height:.72pt;mso-position-horizontal-relative:page;mso-position-vertical-relative:paragraph;z-index:-15726080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spacing w:line="240" w:lineRule="auto" w:before="103"/>
        <w:ind w:left="681" w:right="734" w:firstLine="0"/>
        <w:jc w:val="both"/>
        <w:rPr>
          <w:sz w:val="16"/>
        </w:rPr>
      </w:pPr>
      <w:bookmarkStart w:name="_bookmark19" w:id="32"/>
      <w:bookmarkEnd w:id="32"/>
      <w:r>
        <w:rPr/>
      </w: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       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Chaparro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Lapo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Iñiguez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Ecuador,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4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2007.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170,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122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2"/>
          <w:sz w:val="16"/>
          <w:vertAlign w:val="baseline"/>
        </w:rPr>
        <w:t> </w:t>
      </w:r>
      <w:r>
        <w:rPr>
          <w:i/>
          <w:sz w:val="16"/>
          <w:vertAlign w:val="baseline"/>
        </w:rPr>
        <w:t>Herrera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Espinoza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316, párr. 167.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BodyText"/>
        <w:spacing w:line="259" w:lineRule="auto" w:before="76"/>
        <w:ind w:left="1389"/>
      </w:pPr>
      <w:r>
        <w:rPr/>
        <w:t>recomendaciones</w:t>
      </w:r>
      <w:r>
        <w:rPr>
          <w:spacing w:val="42"/>
        </w:rPr>
        <w:t> </w:t>
      </w:r>
      <w:r>
        <w:rPr/>
        <w:t>y</w:t>
      </w:r>
      <w:r>
        <w:rPr>
          <w:spacing w:val="40"/>
        </w:rPr>
        <w:t> </w:t>
      </w:r>
      <w:r>
        <w:rPr/>
        <w:t>luego</w:t>
      </w:r>
      <w:r>
        <w:rPr>
          <w:spacing w:val="40"/>
        </w:rPr>
        <w:t> </w:t>
      </w:r>
      <w:r>
        <w:rPr/>
        <w:t>“no</w:t>
      </w:r>
      <w:r>
        <w:rPr>
          <w:spacing w:val="42"/>
        </w:rPr>
        <w:t> </w:t>
      </w:r>
      <w:r>
        <w:rPr/>
        <w:t>se</w:t>
      </w:r>
      <w:r>
        <w:rPr>
          <w:spacing w:val="39"/>
        </w:rPr>
        <w:t> </w:t>
      </w:r>
      <w:r>
        <w:rPr/>
        <w:t>le</w:t>
      </w:r>
      <w:r>
        <w:rPr>
          <w:spacing w:val="40"/>
        </w:rPr>
        <w:t> </w:t>
      </w:r>
      <w:r>
        <w:rPr/>
        <w:t>permitió</w:t>
      </w:r>
      <w:r>
        <w:rPr>
          <w:spacing w:val="40"/>
        </w:rPr>
        <w:t> </w:t>
      </w:r>
      <w:r>
        <w:rPr/>
        <w:t>al</w:t>
      </w:r>
      <w:r>
        <w:rPr>
          <w:spacing w:val="44"/>
        </w:rPr>
        <w:t> </w:t>
      </w:r>
      <w:r>
        <w:rPr/>
        <w:t>Estado</w:t>
      </w:r>
      <w:r>
        <w:rPr>
          <w:spacing w:val="39"/>
        </w:rPr>
        <w:t> </w:t>
      </w:r>
      <w:r>
        <w:rPr/>
        <w:t>contar</w:t>
      </w:r>
      <w:r>
        <w:rPr>
          <w:spacing w:val="42"/>
        </w:rPr>
        <w:t> </w:t>
      </w:r>
      <w:r>
        <w:rPr/>
        <w:t>con</w:t>
      </w:r>
      <w:r>
        <w:rPr>
          <w:spacing w:val="42"/>
        </w:rPr>
        <w:t> </w:t>
      </w:r>
      <w:r>
        <w:rPr/>
        <w:t>un</w:t>
      </w:r>
      <w:r>
        <w:rPr>
          <w:spacing w:val="42"/>
        </w:rPr>
        <w:t> </w:t>
      </w:r>
      <w:r>
        <w:rPr/>
        <w:t>tiempo</w:t>
      </w:r>
      <w:r>
        <w:rPr>
          <w:spacing w:val="-68"/>
        </w:rPr>
        <w:t> </w:t>
      </w:r>
      <w:r>
        <w:rPr/>
        <w:t>adecuado para</w:t>
      </w:r>
      <w:r>
        <w:rPr>
          <w:spacing w:val="2"/>
        </w:rPr>
        <w:t> </w:t>
      </w:r>
      <w:r>
        <w:rPr/>
        <w:t>cumplir</w:t>
      </w:r>
      <w:r>
        <w:rPr>
          <w:spacing w:val="-2"/>
        </w:rPr>
        <w:t> </w:t>
      </w:r>
      <w:r>
        <w:rPr/>
        <w:t>con las</w:t>
      </w:r>
      <w:r>
        <w:rPr>
          <w:spacing w:val="-2"/>
        </w:rPr>
        <w:t> </w:t>
      </w:r>
      <w:r>
        <w:rPr/>
        <w:t>[mismas]”</w:t>
      </w:r>
      <w:hyperlink w:history="true" w:anchor="_bookmark20">
        <w:r>
          <w:rPr>
            <w:vertAlign w:val="superscript"/>
          </w:rPr>
          <w:t>11</w:t>
        </w:r>
      </w:hyperlink>
      <w:r>
        <w:rPr>
          <w:vertAlign w:val="baseline"/>
        </w:rPr>
        <w:t>.</w:t>
      </w: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229" w:after="0"/>
        <w:ind w:left="681" w:right="737" w:hanging="1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manifestó que “de la jurisprudencia de la Corte surge que la</w:t>
      </w:r>
      <w:r>
        <w:rPr>
          <w:spacing w:val="1"/>
          <w:sz w:val="20"/>
        </w:rPr>
        <w:t> </w:t>
      </w:r>
      <w:r>
        <w:rPr>
          <w:sz w:val="20"/>
        </w:rPr>
        <w:t>facultad de realizar un ‘control de legalidad’ de las actuaciones de la Comisión debe ser</w:t>
      </w:r>
      <w:r>
        <w:rPr>
          <w:spacing w:val="-68"/>
          <w:sz w:val="20"/>
        </w:rPr>
        <w:t> </w:t>
      </w:r>
      <w:r>
        <w:rPr>
          <w:sz w:val="20"/>
        </w:rPr>
        <w:t>ejercida de manera sumamente restringida y excepcional, pues de lo contrario se</w:t>
      </w:r>
      <w:r>
        <w:rPr>
          <w:spacing w:val="1"/>
          <w:sz w:val="20"/>
        </w:rPr>
        <w:t> </w:t>
      </w:r>
      <w:r>
        <w:rPr>
          <w:sz w:val="20"/>
        </w:rPr>
        <w:t>pondría en riesgo la autonomía e independencia de la Comisión”. Además, sostuvo: a)</w:t>
      </w:r>
      <w:r>
        <w:rPr>
          <w:spacing w:val="1"/>
          <w:sz w:val="20"/>
        </w:rPr>
        <w:t> </w:t>
      </w:r>
      <w:r>
        <w:rPr>
          <w:sz w:val="20"/>
        </w:rPr>
        <w:t>en cuanto a la aducida falta de consideración del hábeas corpus en sus decisiones, que</w:t>
      </w:r>
      <w:r>
        <w:rPr>
          <w:spacing w:val="1"/>
          <w:sz w:val="20"/>
        </w:rPr>
        <w:t> </w:t>
      </w:r>
      <w:r>
        <w:rPr>
          <w:sz w:val="20"/>
        </w:rPr>
        <w:t>“consideró en su [I]nforme de [A]dmisibilidad que el señor Carranza intentó una vía</w:t>
      </w:r>
      <w:r>
        <w:rPr>
          <w:spacing w:val="1"/>
          <w:sz w:val="20"/>
        </w:rPr>
        <w:t> </w:t>
      </w:r>
      <w:r>
        <w:rPr>
          <w:sz w:val="20"/>
        </w:rPr>
        <w:t>idónea a través de la cual el Estado tuvo la oportunidad de analizar la convencionalidad</w:t>
      </w:r>
      <w:r>
        <w:rPr>
          <w:spacing w:val="-68"/>
          <w:sz w:val="20"/>
        </w:rPr>
        <w:t> </w:t>
      </w:r>
      <w:r>
        <w:rPr>
          <w:sz w:val="20"/>
        </w:rPr>
        <w:t>de la privación de libertad”; b) respecto de la remisión del caso a la Corte, que la</w:t>
      </w:r>
      <w:r>
        <w:rPr>
          <w:spacing w:val="1"/>
          <w:sz w:val="20"/>
        </w:rPr>
        <w:t> </w:t>
      </w:r>
      <w:r>
        <w:rPr>
          <w:sz w:val="20"/>
        </w:rPr>
        <w:t>decisión sobre ello es “competencia” de la Comisión, y que en el caso había otorgado</w:t>
      </w:r>
      <w:r>
        <w:rPr>
          <w:spacing w:val="1"/>
          <w:sz w:val="20"/>
        </w:rPr>
        <w:t> </w:t>
      </w:r>
      <w:r>
        <w:rPr>
          <w:sz w:val="20"/>
        </w:rPr>
        <w:t>prórrogas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Estado,</w:t>
      </w:r>
      <w:r>
        <w:rPr>
          <w:spacing w:val="-3"/>
          <w:sz w:val="20"/>
        </w:rPr>
        <w:t> </w:t>
      </w:r>
      <w:r>
        <w:rPr>
          <w:sz w:val="20"/>
        </w:rPr>
        <w:t>“sin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éste</w:t>
      </w:r>
      <w:r>
        <w:rPr>
          <w:spacing w:val="-3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concreta</w:t>
      </w:r>
      <w:r>
        <w:rPr>
          <w:spacing w:val="-2"/>
          <w:sz w:val="20"/>
        </w:rPr>
        <w:t> </w:t>
      </w:r>
      <w:r>
        <w:rPr>
          <w:sz w:val="20"/>
        </w:rPr>
        <w:t>y detallada”.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5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ha indicado que en asuntos que estén bajo su conocimiento tiene la</w:t>
      </w:r>
      <w:r>
        <w:rPr>
          <w:spacing w:val="1"/>
          <w:sz w:val="20"/>
        </w:rPr>
        <w:t> </w:t>
      </w:r>
      <w:r>
        <w:rPr>
          <w:sz w:val="20"/>
        </w:rPr>
        <w:t>atribución de efectuar un control de legalidad de las actuaciones de la Comisión, pero</w:t>
      </w:r>
      <w:r>
        <w:rPr>
          <w:spacing w:val="1"/>
          <w:sz w:val="20"/>
        </w:rPr>
        <w:t> </w:t>
      </w:r>
      <w:r>
        <w:rPr>
          <w:sz w:val="20"/>
        </w:rPr>
        <w:t>esto no supone necesariamente revisar de oficio el procedimiento que se llevó a cabo</w:t>
      </w:r>
      <w:r>
        <w:rPr>
          <w:spacing w:val="1"/>
          <w:sz w:val="20"/>
        </w:rPr>
        <w:t> </w:t>
      </w:r>
      <w:r>
        <w:rPr>
          <w:sz w:val="20"/>
        </w:rPr>
        <w:t>ante ésta. Además, la Corte debe guardar un justo equilibrio entre la protección de los</w:t>
      </w:r>
      <w:r>
        <w:rPr>
          <w:spacing w:val="1"/>
          <w:sz w:val="20"/>
        </w:rPr>
        <w:t> </w:t>
      </w:r>
      <w:r>
        <w:rPr>
          <w:sz w:val="20"/>
        </w:rPr>
        <w:t>derechos humanos, fin último del Sistema Interamericano, y la seguridad jurídica y</w:t>
      </w:r>
      <w:r>
        <w:rPr>
          <w:spacing w:val="1"/>
          <w:sz w:val="20"/>
        </w:rPr>
        <w:t> </w:t>
      </w:r>
      <w:r>
        <w:rPr>
          <w:sz w:val="20"/>
        </w:rPr>
        <w:t>equidad procesal que aseguran la estabilidad y confiabilidad de la tutela internacional.</w:t>
      </w:r>
      <w:r>
        <w:rPr>
          <w:spacing w:val="1"/>
          <w:sz w:val="20"/>
        </w:rPr>
        <w:t> </w:t>
      </w:r>
      <w:r>
        <w:rPr>
          <w:sz w:val="20"/>
        </w:rPr>
        <w:t>El control señalado puede proceder, entonces, en aquellos casos en que alguna de las</w:t>
      </w:r>
      <w:r>
        <w:rPr>
          <w:spacing w:val="1"/>
          <w:sz w:val="20"/>
        </w:rPr>
        <w:t> </w:t>
      </w:r>
      <w:r>
        <w:rPr>
          <w:sz w:val="20"/>
        </w:rPr>
        <w:t>partes alegue que exista un error grave que vulnere su derecho de defensa, en cuyo</w:t>
      </w:r>
      <w:r>
        <w:rPr>
          <w:spacing w:val="1"/>
          <w:sz w:val="20"/>
        </w:rPr>
        <w:t> </w:t>
      </w:r>
      <w:r>
        <w:rPr>
          <w:sz w:val="20"/>
        </w:rPr>
        <w:t>caso debe demostrar efectivamente tal perjuicio. No resulta suficiente una queja o</w:t>
      </w:r>
      <w:r>
        <w:rPr>
          <w:spacing w:val="1"/>
          <w:sz w:val="20"/>
        </w:rPr>
        <w:t> </w:t>
      </w:r>
      <w:r>
        <w:rPr>
          <w:sz w:val="20"/>
        </w:rPr>
        <w:t>discrepancia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criterios 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actuado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</w:t>
      </w:r>
      <w:r>
        <w:rPr>
          <w:spacing w:val="-1"/>
          <w:sz w:val="20"/>
        </w:rPr>
        <w:t> </w:t>
      </w:r>
      <w:r>
        <w:rPr>
          <w:sz w:val="20"/>
        </w:rPr>
        <w:t>Interamericana</w:t>
      </w:r>
      <w:hyperlink w:history="true" w:anchor="_bookmark21">
        <w:r>
          <w:rPr>
            <w:position w:val="7"/>
            <w:sz w:val="13"/>
          </w:rPr>
          <w:t>12</w:t>
        </w:r>
      </w:hyperlink>
      <w:r>
        <w:rPr>
          <w:sz w:val="20"/>
        </w:rPr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4" w:lineRule="auto" w:before="0" w:after="0"/>
        <w:ind w:left="681" w:right="737" w:hanging="1"/>
        <w:jc w:val="both"/>
        <w:rPr>
          <w:sz w:val="20"/>
        </w:rPr>
      </w:pPr>
      <w:r>
        <w:rPr>
          <w:sz w:val="20"/>
        </w:rPr>
        <w:t>La Corte recuerda que la Convención no exige un acto expreso de la Comisión</w:t>
      </w:r>
      <w:r>
        <w:rPr>
          <w:spacing w:val="1"/>
          <w:sz w:val="20"/>
        </w:rPr>
        <w:t> </w:t>
      </w:r>
      <w:r>
        <w:rPr>
          <w:sz w:val="20"/>
        </w:rPr>
        <w:t>sobre la admisión de una denuncia y, en razón de ello, no regula cuál debe ser el</w:t>
      </w:r>
      <w:r>
        <w:rPr>
          <w:spacing w:val="1"/>
          <w:sz w:val="20"/>
        </w:rPr>
        <w:t> </w:t>
      </w:r>
      <w:r>
        <w:rPr>
          <w:sz w:val="20"/>
        </w:rPr>
        <w:t>contenido de un Informe de Admisibilidad. Sin perjuicio de lo anterior, la motivación de</w:t>
      </w:r>
      <w:r>
        <w:rPr>
          <w:spacing w:val="-68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informes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permite 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conocer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defensas</w:t>
      </w:r>
      <w:r>
        <w:rPr>
          <w:spacing w:val="1"/>
          <w:sz w:val="20"/>
        </w:rPr>
        <w:t> </w:t>
      </w:r>
      <w:r>
        <w:rPr>
          <w:sz w:val="20"/>
        </w:rPr>
        <w:t>fueron</w:t>
      </w:r>
      <w:r>
        <w:rPr>
          <w:spacing w:val="1"/>
          <w:sz w:val="20"/>
        </w:rPr>
        <w:t> </w:t>
      </w:r>
      <w:r>
        <w:rPr>
          <w:sz w:val="20"/>
        </w:rPr>
        <w:t>consideradas por dicho órgano al momento de tomar la decisión, aunque no exige una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1"/>
          <w:sz w:val="20"/>
        </w:rPr>
        <w:t> </w:t>
      </w:r>
      <w:r>
        <w:rPr>
          <w:sz w:val="20"/>
        </w:rPr>
        <w:t>detallada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1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argumentos</w:t>
      </w:r>
      <w:r>
        <w:rPr>
          <w:spacing w:val="-2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hyperlink w:history="true" w:anchor="_bookmark22">
        <w:r>
          <w:rPr>
            <w:sz w:val="20"/>
            <w:vertAlign w:val="superscript"/>
          </w:rPr>
          <w:t>13</w:t>
        </w:r>
      </w:hyperlink>
      <w:r>
        <w:rPr>
          <w:sz w:val="20"/>
          <w:vertAlign w:val="baseline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5" w:hanging="1"/>
        <w:jc w:val="both"/>
        <w:rPr>
          <w:sz w:val="20"/>
        </w:rPr>
      </w:pP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Tribunal</w:t>
      </w:r>
      <w:r>
        <w:rPr>
          <w:spacing w:val="1"/>
          <w:sz w:val="20"/>
        </w:rPr>
        <w:t> </w:t>
      </w:r>
      <w:r>
        <w:rPr>
          <w:sz w:val="20"/>
        </w:rPr>
        <w:t>constata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cierto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pronunció</w:t>
      </w:r>
      <w:r>
        <w:rPr>
          <w:spacing w:val="1"/>
          <w:sz w:val="20"/>
        </w:rPr>
        <w:t> </w:t>
      </w:r>
      <w:r>
        <w:rPr>
          <w:sz w:val="20"/>
        </w:rPr>
        <w:t>explícitamente ni en el Informe de Admisibilidad ni en el Informe de Fondo sobre la</w:t>
      </w:r>
      <w:r>
        <w:rPr>
          <w:spacing w:val="1"/>
          <w:sz w:val="20"/>
        </w:rPr>
        <w:t> </w:t>
      </w:r>
      <w:r>
        <w:rPr>
          <w:sz w:val="20"/>
        </w:rPr>
        <w:t>falta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presentación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hábeas</w:t>
      </w:r>
      <w:r>
        <w:rPr>
          <w:spacing w:val="1"/>
          <w:sz w:val="20"/>
        </w:rPr>
        <w:t> </w:t>
      </w:r>
      <w:r>
        <w:rPr>
          <w:sz w:val="20"/>
        </w:rPr>
        <w:t>corpus.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obstante,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70"/>
          <w:sz w:val="20"/>
        </w:rPr>
        <w:t> </w:t>
      </w:r>
      <w:r>
        <w:rPr>
          <w:sz w:val="20"/>
        </w:rPr>
        <w:t>Comisión</w:t>
      </w:r>
      <w:r>
        <w:rPr>
          <w:spacing w:val="1"/>
          <w:sz w:val="20"/>
        </w:rPr>
        <w:t> </w:t>
      </w:r>
      <w:r>
        <w:rPr>
          <w:sz w:val="20"/>
        </w:rPr>
        <w:t>consideró,</w:t>
      </w:r>
      <w:r>
        <w:rPr>
          <w:spacing w:val="53"/>
          <w:sz w:val="20"/>
        </w:rPr>
        <w:t> </w:t>
      </w:r>
      <w:r>
        <w:rPr>
          <w:sz w:val="20"/>
        </w:rPr>
        <w:t>como</w:t>
      </w:r>
      <w:r>
        <w:rPr>
          <w:spacing w:val="53"/>
          <w:sz w:val="20"/>
        </w:rPr>
        <w:t> </w:t>
      </w:r>
      <w:r>
        <w:rPr>
          <w:sz w:val="20"/>
        </w:rPr>
        <w:t>una</w:t>
      </w:r>
      <w:r>
        <w:rPr>
          <w:spacing w:val="52"/>
          <w:sz w:val="20"/>
        </w:rPr>
        <w:t> </w:t>
      </w:r>
      <w:r>
        <w:rPr>
          <w:sz w:val="20"/>
        </w:rPr>
        <w:t>actuación</w:t>
      </w:r>
      <w:r>
        <w:rPr>
          <w:spacing w:val="53"/>
          <w:sz w:val="20"/>
        </w:rPr>
        <w:t> </w:t>
      </w:r>
      <w:r>
        <w:rPr>
          <w:sz w:val="20"/>
        </w:rPr>
        <w:t>idónea</w:t>
      </w:r>
      <w:r>
        <w:rPr>
          <w:spacing w:val="52"/>
          <w:sz w:val="20"/>
        </w:rPr>
        <w:t> </w:t>
      </w:r>
      <w:r>
        <w:rPr>
          <w:sz w:val="20"/>
        </w:rPr>
        <w:t>para</w:t>
      </w:r>
      <w:r>
        <w:rPr>
          <w:spacing w:val="54"/>
          <w:sz w:val="20"/>
        </w:rPr>
        <w:t> </w:t>
      </w:r>
      <w:r>
        <w:rPr>
          <w:sz w:val="20"/>
        </w:rPr>
        <w:t>cuestionar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52"/>
          <w:sz w:val="20"/>
        </w:rPr>
        <w:t> </w:t>
      </w:r>
      <w:r>
        <w:rPr>
          <w:sz w:val="20"/>
        </w:rPr>
        <w:t>privación</w:t>
      </w:r>
      <w:r>
        <w:rPr>
          <w:spacing w:val="53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libertad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señor Carranza, un escrito que se indicó que fue presentado en septiembre de 1995 al</w:t>
      </w:r>
      <w:r>
        <w:rPr>
          <w:spacing w:val="1"/>
          <w:sz w:val="20"/>
        </w:rPr>
        <w:t> </w:t>
      </w:r>
      <w:r>
        <w:rPr>
          <w:sz w:val="20"/>
        </w:rPr>
        <w:t>juzgado que conocía el proceso penal seguido en su contra. La Corte entiende que no</w:t>
      </w:r>
      <w:r>
        <w:rPr>
          <w:spacing w:val="1"/>
          <w:sz w:val="20"/>
        </w:rPr>
        <w:t> </w:t>
      </w:r>
      <w:r>
        <w:rPr>
          <w:sz w:val="20"/>
        </w:rPr>
        <w:t>hubo una falta de motivación en el Informe de Admisibilidad ni en el Informe de Fondo,</w:t>
      </w:r>
      <w:r>
        <w:rPr>
          <w:spacing w:val="-68"/>
          <w:sz w:val="20"/>
        </w:rPr>
        <w:t> </w:t>
      </w:r>
      <w:r>
        <w:rPr>
          <w:sz w:val="20"/>
        </w:rPr>
        <w:t>pues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lectura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mismos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6"/>
          <w:sz w:val="20"/>
        </w:rPr>
        <w:t> </w:t>
      </w:r>
      <w:r>
        <w:rPr>
          <w:sz w:val="20"/>
        </w:rPr>
        <w:t>desprende</w:t>
      </w:r>
      <w:r>
        <w:rPr>
          <w:spacing w:val="8"/>
          <w:sz w:val="20"/>
        </w:rPr>
        <w:t> </w:t>
      </w:r>
      <w:r>
        <w:rPr>
          <w:sz w:val="20"/>
        </w:rPr>
        <w:t>que,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criterio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7"/>
          <w:sz w:val="20"/>
        </w:rPr>
        <w:t> </w:t>
      </w:r>
      <w:r>
        <w:rPr>
          <w:sz w:val="20"/>
        </w:rPr>
        <w:t>Comisión,</w:t>
      </w:r>
      <w:r>
        <w:rPr>
          <w:spacing w:val="7"/>
          <w:sz w:val="20"/>
        </w:rPr>
        <w:t> </w:t>
      </w:r>
      <w:r>
        <w:rPr>
          <w:sz w:val="20"/>
        </w:rPr>
        <w:t>resultó</w:t>
      </w:r>
    </w:p>
    <w:p>
      <w:pPr>
        <w:pStyle w:val="BodyText"/>
        <w:spacing w:before="6"/>
        <w:rPr>
          <w:sz w:val="14"/>
        </w:rPr>
      </w:pPr>
      <w:r>
        <w:rPr/>
        <w:pict>
          <v:rect style="position:absolute;margin-left:85.080002pt;margin-top:10.052910pt;width:144pt;height:.72pt;mso-position-horizontal-relative:page;mso-position-vertical-relative:paragraph;z-index:-15725568;mso-wrap-distance-left:0;mso-wrap-distance-right:0" id="docshape8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736" w:firstLine="0"/>
        <w:jc w:val="both"/>
        <w:rPr>
          <w:sz w:val="16"/>
        </w:rPr>
      </w:pPr>
      <w:bookmarkStart w:name="_bookmark20" w:id="33"/>
      <w:bookmarkEnd w:id="33"/>
      <w:r>
        <w:rPr/>
      </w:r>
      <w:r>
        <w:rPr>
          <w:sz w:val="16"/>
          <w:vertAlign w:val="superscript"/>
        </w:rPr>
        <w:t>11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Ecuador sostuvo que la Comisión remitió el caso a la Corte, sin considerar que, como era de su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conocimiento, las acciones tendientes a dar cumplimiento a las recomendaciones estaban siendo coordinadas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con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representante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la presunta víctima.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735" w:firstLine="0"/>
        <w:jc w:val="both"/>
        <w:rPr>
          <w:sz w:val="16"/>
        </w:rPr>
      </w:pPr>
      <w:bookmarkStart w:name="_bookmark21" w:id="34"/>
      <w:bookmarkEnd w:id="34"/>
      <w:r>
        <w:rPr/>
      </w:r>
      <w:r>
        <w:rPr>
          <w:sz w:val="16"/>
          <w:vertAlign w:val="superscript"/>
        </w:rPr>
        <w:t>12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del Pueblo Saramaka Vs. Suriname. Excepciones Preliminares, Fondo, Reparaciones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 28 de noviembre de 2007. Serie C No. 172, párr. 32, y </w:t>
      </w:r>
      <w:r>
        <w:rPr>
          <w:i/>
          <w:sz w:val="16"/>
          <w:vertAlign w:val="baseline"/>
        </w:rPr>
        <w:t>Caso Mujeres Víctimas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Tortura Sexual en Atenco Vs. México. Excepción Preliminar, Fondo, Reparaciones y Costas. </w:t>
      </w:r>
      <w:r>
        <w:rPr>
          <w:sz w:val="16"/>
          <w:vertAlign w:val="baseline"/>
        </w:rPr>
        <w:t>Sentencia de 28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2018.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371,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23.</w:t>
      </w:r>
    </w:p>
    <w:p>
      <w:pPr>
        <w:pStyle w:val="BodyText"/>
        <w:spacing w:before="11"/>
        <w:rPr>
          <w:sz w:val="15"/>
        </w:rPr>
      </w:pPr>
    </w:p>
    <w:p>
      <w:pPr>
        <w:spacing w:line="240" w:lineRule="auto" w:before="1"/>
        <w:ind w:left="681" w:right="735" w:firstLine="0"/>
        <w:jc w:val="both"/>
        <w:rPr>
          <w:sz w:val="16"/>
        </w:rPr>
      </w:pPr>
      <w:bookmarkStart w:name="_bookmark22" w:id="35"/>
      <w:bookmarkEnd w:id="35"/>
      <w:r>
        <w:rPr/>
      </w:r>
      <w:r>
        <w:rPr>
          <w:sz w:val="16"/>
          <w:vertAlign w:val="superscript"/>
        </w:rPr>
        <w:t>13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sentido,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son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pertinentes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consideraciones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efectuadas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este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Tribunal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jurisprudencia: </w:t>
      </w:r>
      <w:r>
        <w:rPr>
          <w:i/>
          <w:sz w:val="16"/>
          <w:vertAlign w:val="baseline"/>
        </w:rPr>
        <w:t>cfr. Caso Apitz Barbera y otros (“Corte Primera de lo Contencioso Administrativo”) 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Venezuela. Excepción Preliminar, Fondo, Reparaciones y Costas. </w:t>
      </w:r>
      <w:r>
        <w:rPr>
          <w:sz w:val="16"/>
          <w:vertAlign w:val="baseline"/>
        </w:rPr>
        <w:t>Sentencia de 5 de agosto de 2008. Serie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 182, párr. 90, y </w:t>
      </w:r>
      <w:r>
        <w:rPr>
          <w:i/>
          <w:sz w:val="16"/>
          <w:vertAlign w:val="baseline"/>
        </w:rPr>
        <w:t>Caso Rico Vs. Argentina. Excepción Preliminar y Fondo. </w:t>
      </w:r>
      <w:r>
        <w:rPr>
          <w:sz w:val="16"/>
          <w:vertAlign w:val="baseline"/>
        </w:rPr>
        <w:t>Sentencia de 2 de septiembre de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383,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75.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BodyText"/>
        <w:spacing w:before="76"/>
        <w:ind w:left="681" w:right="736"/>
        <w:jc w:val="both"/>
      </w:pPr>
      <w:r>
        <w:rPr/>
        <w:t>suficiente el escrito de septiembre de 1995, por lo que fundamentó sus decisiones sin</w:t>
      </w:r>
      <w:r>
        <w:rPr>
          <w:spacing w:val="1"/>
        </w:rPr>
        <w:t> </w:t>
      </w:r>
      <w:r>
        <w:rPr/>
        <w:t>necesidad de hacer consideraciones expresas sobre el hábeas corpus. Cuestión distinta</w:t>
      </w:r>
      <w:r>
        <w:rPr>
          <w:spacing w:val="-68"/>
        </w:rPr>
        <w:t> </w:t>
      </w:r>
      <w:r>
        <w:rPr/>
        <w:t>es si este criterio de la Comisión es compartido o no por el Estado, pero ya se ha</w:t>
      </w:r>
      <w:r>
        <w:rPr>
          <w:spacing w:val="1"/>
        </w:rPr>
        <w:t> </w:t>
      </w:r>
      <w:r>
        <w:rPr/>
        <w:t>indicado que una mera discrepancia no es apta para que proceda un control de las</w:t>
      </w:r>
      <w:r>
        <w:rPr>
          <w:spacing w:val="1"/>
        </w:rPr>
        <w:t> </w:t>
      </w:r>
      <w:r>
        <w:rPr/>
        <w:t>actuaciones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(</w:t>
      </w:r>
      <w:r>
        <w:rPr>
          <w:i/>
        </w:rPr>
        <w:t>supra</w:t>
      </w:r>
      <w:r>
        <w:rPr>
          <w:i/>
          <w:spacing w:val="-1"/>
        </w:rPr>
        <w:t> </w:t>
      </w:r>
      <w:r>
        <w:rPr/>
        <w:t>párr.</w:t>
      </w:r>
      <w:r>
        <w:rPr>
          <w:spacing w:val="-3"/>
        </w:rPr>
        <w:t> </w:t>
      </w:r>
      <w:r>
        <w:rPr/>
        <w:t>25).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6" w:hanging="1"/>
        <w:jc w:val="both"/>
        <w:rPr>
          <w:sz w:val="20"/>
        </w:rPr>
      </w:pPr>
      <w:r>
        <w:rPr>
          <w:sz w:val="20"/>
        </w:rPr>
        <w:t>Por otra parte, la Corte nota que el Estado adujo que “no responde a la verdad</w:t>
      </w:r>
      <w:r>
        <w:rPr>
          <w:spacing w:val="1"/>
          <w:sz w:val="20"/>
        </w:rPr>
        <w:t> </w:t>
      </w:r>
      <w:r>
        <w:rPr>
          <w:sz w:val="20"/>
        </w:rPr>
        <w:t>procesal” una aseveración expresada por la Comisión en el Informe de Fondo: que el</w:t>
      </w:r>
      <w:r>
        <w:rPr>
          <w:spacing w:val="1"/>
          <w:sz w:val="20"/>
        </w:rPr>
        <w:t> </w:t>
      </w:r>
      <w:r>
        <w:rPr>
          <w:sz w:val="20"/>
        </w:rPr>
        <w:t>escrito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septiembre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1995</w:t>
      </w:r>
      <w:r>
        <w:rPr>
          <w:spacing w:val="33"/>
          <w:sz w:val="20"/>
        </w:rPr>
        <w:t> </w:t>
      </w:r>
      <w:r>
        <w:rPr>
          <w:sz w:val="20"/>
        </w:rPr>
        <w:t>no</w:t>
      </w:r>
      <w:r>
        <w:rPr>
          <w:spacing w:val="34"/>
          <w:sz w:val="20"/>
        </w:rPr>
        <w:t> </w:t>
      </w:r>
      <w:r>
        <w:rPr>
          <w:sz w:val="20"/>
        </w:rPr>
        <w:t>fue</w:t>
      </w:r>
      <w:r>
        <w:rPr>
          <w:spacing w:val="34"/>
          <w:sz w:val="20"/>
        </w:rPr>
        <w:t> </w:t>
      </w:r>
      <w:r>
        <w:rPr>
          <w:sz w:val="20"/>
        </w:rPr>
        <w:t>considerado</w:t>
      </w:r>
      <w:r>
        <w:rPr>
          <w:spacing w:val="32"/>
          <w:sz w:val="20"/>
        </w:rPr>
        <w:t> </w:t>
      </w:r>
      <w:r>
        <w:rPr>
          <w:sz w:val="20"/>
        </w:rPr>
        <w:t>por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administración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justicia.</w:t>
      </w:r>
      <w:r>
        <w:rPr>
          <w:spacing w:val="-68"/>
          <w:sz w:val="20"/>
        </w:rPr>
        <w:t> </w:t>
      </w:r>
      <w:r>
        <w:rPr>
          <w:sz w:val="20"/>
        </w:rPr>
        <w:t>Esta discrepancia del Estado con apreciaciones de la Comisión se refiere a aspectos</w:t>
      </w:r>
      <w:r>
        <w:rPr>
          <w:spacing w:val="1"/>
          <w:sz w:val="20"/>
        </w:rPr>
        <w:t> </w:t>
      </w:r>
      <w:r>
        <w:rPr>
          <w:sz w:val="20"/>
        </w:rPr>
        <w:t>relacionados</w:t>
      </w:r>
      <w:r>
        <w:rPr>
          <w:spacing w:val="-3"/>
          <w:sz w:val="20"/>
        </w:rPr>
        <w:t> </w:t>
      </w:r>
      <w:r>
        <w:rPr>
          <w:sz w:val="20"/>
        </w:rPr>
        <w:t>con fondo del</w:t>
      </w:r>
      <w:r>
        <w:rPr>
          <w:spacing w:val="2"/>
          <w:sz w:val="20"/>
        </w:rPr>
        <w:t> </w:t>
      </w:r>
      <w:r>
        <w:rPr>
          <w:sz w:val="20"/>
        </w:rPr>
        <w:t>caso.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1" w:val="left" w:leader="none"/>
        </w:tabs>
        <w:spacing w:line="240" w:lineRule="auto" w:before="0" w:after="0"/>
        <w:ind w:left="682" w:right="735" w:hanging="1"/>
        <w:jc w:val="both"/>
        <w:rPr>
          <w:sz w:val="20"/>
        </w:rPr>
      </w:pPr>
      <w:r>
        <w:rPr>
          <w:sz w:val="20"/>
        </w:rPr>
        <w:t>Resta</w:t>
      </w:r>
      <w:r>
        <w:rPr>
          <w:spacing w:val="1"/>
          <w:sz w:val="20"/>
        </w:rPr>
        <w:t> </w:t>
      </w:r>
      <w:r>
        <w:rPr>
          <w:sz w:val="20"/>
        </w:rPr>
        <w:t>considerar el</w:t>
      </w:r>
      <w:r>
        <w:rPr>
          <w:spacing w:val="1"/>
          <w:sz w:val="20"/>
        </w:rPr>
        <w:t> </w:t>
      </w:r>
      <w:r>
        <w:rPr>
          <w:sz w:val="20"/>
        </w:rPr>
        <w:t>argumento estatal</w:t>
      </w:r>
      <w:r>
        <w:rPr>
          <w:spacing w:val="70"/>
          <w:sz w:val="20"/>
        </w:rPr>
        <w:t> </w:t>
      </w:r>
      <w:r>
        <w:rPr>
          <w:sz w:val="20"/>
        </w:rPr>
        <w:t>sobre la falta de un tiempo adecuado</w:t>
      </w:r>
      <w:r>
        <w:rPr>
          <w:spacing w:val="1"/>
          <w:sz w:val="20"/>
        </w:rPr>
        <w:t> </w:t>
      </w:r>
      <w:r>
        <w:rPr>
          <w:sz w:val="20"/>
        </w:rPr>
        <w:t>para cumplir las recomendaciones de la Comisión. De conformidad con los artículos 50</w:t>
      </w:r>
      <w:r>
        <w:rPr>
          <w:spacing w:val="1"/>
          <w:sz w:val="20"/>
        </w:rPr>
        <w:t> </w:t>
      </w:r>
      <w:r>
        <w:rPr>
          <w:sz w:val="20"/>
        </w:rPr>
        <w:t>y 51 de la Convención, corresponde a la Comisión evaluar si el Estado cumplió o no las</w:t>
      </w:r>
      <w:r>
        <w:rPr>
          <w:spacing w:val="-68"/>
          <w:sz w:val="20"/>
        </w:rPr>
        <w:t> </w:t>
      </w:r>
      <w:r>
        <w:rPr>
          <w:sz w:val="20"/>
        </w:rPr>
        <w:t>recomendaciones y, en su caso, si somete el caso a la Corte. Una vez iniciada la vía</w:t>
      </w:r>
      <w:r>
        <w:rPr>
          <w:spacing w:val="1"/>
          <w:sz w:val="20"/>
        </w:rPr>
        <w:t> </w:t>
      </w:r>
      <w:r>
        <w:rPr>
          <w:sz w:val="20"/>
        </w:rPr>
        <w:t>jurisdiccional, la Corte debe determinar si el Estado violó o no preceptos sustantivos de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y,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-1"/>
          <w:sz w:val="20"/>
        </w:rPr>
        <w:t> </w:t>
      </w:r>
      <w:r>
        <w:rPr>
          <w:sz w:val="20"/>
        </w:rPr>
        <w:t>establecer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consecuencias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dichas</w:t>
      </w:r>
      <w:r>
        <w:rPr>
          <w:spacing w:val="-4"/>
          <w:sz w:val="20"/>
        </w:rPr>
        <w:t> </w:t>
      </w:r>
      <w:r>
        <w:rPr>
          <w:sz w:val="20"/>
        </w:rPr>
        <w:t>violaciones.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91" w:val="left" w:leader="none"/>
        </w:tabs>
        <w:spacing w:line="242" w:lineRule="auto" w:before="0" w:after="0"/>
        <w:ind w:left="682" w:right="737" w:hanging="1"/>
        <w:jc w:val="both"/>
        <w:rPr>
          <w:sz w:val="20"/>
        </w:rPr>
      </w:pPr>
      <w:r>
        <w:rPr>
          <w:sz w:val="20"/>
        </w:rPr>
        <w:t>Este Tribunal destaca la importancia del examen que realiza la Comisión del</w:t>
      </w:r>
      <w:r>
        <w:rPr>
          <w:spacing w:val="1"/>
          <w:sz w:val="20"/>
        </w:rPr>
        <w:t> </w:t>
      </w:r>
      <w:r>
        <w:rPr>
          <w:sz w:val="20"/>
        </w:rPr>
        <w:t>cumplimiento de sus recomendaciones, pues resulta útil para apreciar si el Estado ha</w:t>
      </w:r>
      <w:r>
        <w:rPr>
          <w:spacing w:val="1"/>
          <w:sz w:val="20"/>
        </w:rPr>
        <w:t> </w:t>
      </w:r>
      <w:r>
        <w:rPr>
          <w:sz w:val="20"/>
        </w:rPr>
        <w:t>realizado avances aptos para reparar adecuadamente a las personas consideradas</w:t>
      </w:r>
      <w:r>
        <w:rPr>
          <w:spacing w:val="1"/>
          <w:sz w:val="20"/>
        </w:rPr>
        <w:t> </w:t>
      </w:r>
      <w:r>
        <w:rPr>
          <w:sz w:val="20"/>
        </w:rPr>
        <w:t>víctimas y, en su caso, para procurar garantizar que las violaciones declaradas por la</w:t>
      </w:r>
      <w:r>
        <w:rPr>
          <w:spacing w:val="1"/>
          <w:sz w:val="20"/>
        </w:rPr>
        <w:t> </w:t>
      </w:r>
      <w:r>
        <w:rPr>
          <w:sz w:val="20"/>
        </w:rPr>
        <w:t>Comisión no se repitan. Asimismo, de ser el caso, dicho examen permite a la Comisión</w:t>
      </w:r>
      <w:r>
        <w:rPr>
          <w:spacing w:val="1"/>
          <w:sz w:val="20"/>
        </w:rPr>
        <w:t> </w:t>
      </w:r>
      <w:r>
        <w:rPr>
          <w:sz w:val="20"/>
        </w:rPr>
        <w:t>decidir si remite el caso a la Corte o si ello no sería procedente o conveniente en un</w:t>
      </w:r>
      <w:r>
        <w:rPr>
          <w:spacing w:val="1"/>
          <w:sz w:val="20"/>
        </w:rPr>
        <w:t> </w:t>
      </w:r>
      <w:r>
        <w:rPr>
          <w:sz w:val="20"/>
        </w:rPr>
        <w:t>caso concreto. Al respecto, las normas convencionales, estatutarias y reglamentarias</w:t>
      </w:r>
      <w:r>
        <w:rPr>
          <w:spacing w:val="1"/>
          <w:sz w:val="20"/>
        </w:rPr>
        <w:t> </w:t>
      </w:r>
      <w:r>
        <w:rPr>
          <w:sz w:val="20"/>
        </w:rPr>
        <w:t>aplicables</w:t>
      </w:r>
      <w:r>
        <w:rPr>
          <w:spacing w:val="-3"/>
          <w:sz w:val="20"/>
        </w:rPr>
        <w:t> </w:t>
      </w:r>
      <w:r>
        <w:rPr>
          <w:sz w:val="20"/>
        </w:rPr>
        <w:t>no obligan 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Comisión a</w:t>
      </w:r>
      <w:r>
        <w:rPr>
          <w:spacing w:val="-1"/>
          <w:sz w:val="20"/>
        </w:rPr>
        <w:t> </w:t>
      </w:r>
      <w:r>
        <w:rPr>
          <w:sz w:val="20"/>
        </w:rPr>
        <w:t>remitir</w:t>
      </w:r>
      <w:r>
        <w:rPr>
          <w:spacing w:val="-2"/>
          <w:sz w:val="20"/>
        </w:rPr>
        <w:t> </w:t>
      </w:r>
      <w:r>
        <w:rPr>
          <w:sz w:val="20"/>
        </w:rPr>
        <w:t>un caso a</w:t>
      </w:r>
      <w:r>
        <w:rPr>
          <w:spacing w:val="2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Tribunal</w:t>
      </w:r>
      <w:hyperlink w:history="true" w:anchor="_bookmark23">
        <w:r>
          <w:rPr>
            <w:sz w:val="20"/>
            <w:vertAlign w:val="superscript"/>
          </w:rPr>
          <w:t>14</w:t>
        </w:r>
      </w:hyperlink>
      <w:r>
        <w:rPr>
          <w:sz w:val="20"/>
          <w:vertAlign w:val="baseline"/>
        </w:rPr>
        <w:t>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1460" w:val="left" w:leader="none"/>
        </w:tabs>
        <w:spacing w:line="240" w:lineRule="auto" w:before="0" w:after="0"/>
        <w:ind w:left="681" w:right="737" w:firstLine="0"/>
        <w:jc w:val="both"/>
        <w:rPr>
          <w:sz w:val="20"/>
        </w:rPr>
      </w:pPr>
      <w:r>
        <w:rPr>
          <w:sz w:val="20"/>
        </w:rPr>
        <w:t>En el presente caso, el Estado presentó información a la Comisión luego de</w:t>
      </w:r>
      <w:r>
        <w:rPr>
          <w:spacing w:val="1"/>
          <w:sz w:val="20"/>
        </w:rPr>
        <w:t> </w:t>
      </w:r>
      <w:r>
        <w:rPr>
          <w:sz w:val="20"/>
        </w:rPr>
        <w:t>emitido el Informe de Fondo (</w:t>
      </w:r>
      <w:r>
        <w:rPr>
          <w:i/>
          <w:sz w:val="20"/>
        </w:rPr>
        <w:t>supra </w:t>
      </w:r>
      <w:r>
        <w:rPr>
          <w:sz w:val="20"/>
        </w:rPr>
        <w:t>nota a pie de página 3). Al hacerlo, indicó, por una</w:t>
      </w:r>
      <w:r>
        <w:rPr>
          <w:spacing w:val="-68"/>
          <w:sz w:val="20"/>
        </w:rPr>
        <w:t> </w:t>
      </w:r>
      <w:r>
        <w:rPr>
          <w:sz w:val="20"/>
        </w:rPr>
        <w:t>parte, acciones de capacitación para la no reiteración de los hechos (además de</w:t>
      </w:r>
      <w:r>
        <w:rPr>
          <w:spacing w:val="1"/>
          <w:sz w:val="20"/>
        </w:rPr>
        <w:t> </w:t>
      </w:r>
      <w:r>
        <w:rPr>
          <w:sz w:val="20"/>
        </w:rPr>
        <w:t>recordar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había</w:t>
      </w:r>
      <w:r>
        <w:rPr>
          <w:spacing w:val="11"/>
          <w:sz w:val="20"/>
        </w:rPr>
        <w:t> </w:t>
      </w:r>
      <w:r>
        <w:rPr>
          <w:sz w:val="20"/>
        </w:rPr>
        <w:t>modificado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régimen</w:t>
      </w:r>
      <w:r>
        <w:rPr>
          <w:spacing w:val="11"/>
          <w:sz w:val="20"/>
        </w:rPr>
        <w:t> </w:t>
      </w:r>
      <w:r>
        <w:rPr>
          <w:sz w:val="20"/>
        </w:rPr>
        <w:t>legal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prisión</w:t>
      </w:r>
      <w:r>
        <w:rPr>
          <w:spacing w:val="11"/>
          <w:sz w:val="20"/>
        </w:rPr>
        <w:t> </w:t>
      </w:r>
      <w:r>
        <w:rPr>
          <w:sz w:val="20"/>
        </w:rPr>
        <w:t>preventiva</w:t>
      </w:r>
      <w:r>
        <w:rPr>
          <w:spacing w:val="12"/>
          <w:sz w:val="20"/>
        </w:rPr>
        <w:t> </w:t>
      </w:r>
      <w:r>
        <w:rPr>
          <w:sz w:val="20"/>
        </w:rPr>
        <w:t>años</w:t>
      </w:r>
      <w:r>
        <w:rPr>
          <w:spacing w:val="10"/>
          <w:sz w:val="20"/>
        </w:rPr>
        <w:t> </w:t>
      </w:r>
      <w:r>
        <w:rPr>
          <w:sz w:val="20"/>
        </w:rPr>
        <w:t>antes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 decisión de fondo de la Comisión) y, por otra parte, intentos de localizar al señor</w:t>
      </w:r>
      <w:r>
        <w:rPr>
          <w:spacing w:val="1"/>
          <w:sz w:val="20"/>
        </w:rPr>
        <w:t> </w:t>
      </w:r>
      <w:r>
        <w:rPr>
          <w:sz w:val="20"/>
        </w:rPr>
        <w:t>Carranza a efectos de poder cumplir con la recomendación de reparar el daño que la</w:t>
      </w:r>
      <w:r>
        <w:rPr>
          <w:spacing w:val="1"/>
          <w:sz w:val="20"/>
        </w:rPr>
        <w:t> </w:t>
      </w:r>
      <w:r>
        <w:rPr>
          <w:sz w:val="20"/>
        </w:rPr>
        <w:t>Comisión determinó que él sufrió. Sobre esto, el Estado comunicó a la Comisión que el</w:t>
      </w:r>
      <w:r>
        <w:rPr>
          <w:spacing w:val="1"/>
          <w:sz w:val="20"/>
        </w:rPr>
        <w:t> </w:t>
      </w:r>
      <w:r>
        <w:rPr>
          <w:sz w:val="20"/>
        </w:rPr>
        <w:t>abogado del</w:t>
      </w:r>
      <w:r>
        <w:rPr>
          <w:spacing w:val="1"/>
          <w:sz w:val="20"/>
        </w:rPr>
        <w:t> </w:t>
      </w:r>
      <w:r>
        <w:rPr>
          <w:sz w:val="20"/>
        </w:rPr>
        <w:t>señor Carranza estaba anuente a</w:t>
      </w:r>
      <w:r>
        <w:rPr>
          <w:spacing w:val="1"/>
          <w:sz w:val="20"/>
        </w:rPr>
        <w:t> </w:t>
      </w:r>
      <w:r>
        <w:rPr>
          <w:sz w:val="20"/>
        </w:rPr>
        <w:t>que se solicite una prórroga</w:t>
      </w:r>
      <w:r>
        <w:rPr>
          <w:spacing w:val="1"/>
          <w:sz w:val="20"/>
        </w:rPr>
        <w:t> </w:t>
      </w:r>
      <w:r>
        <w:rPr>
          <w:sz w:val="20"/>
        </w:rPr>
        <w:t>y, luego,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mismo</w:t>
      </w:r>
      <w:r>
        <w:rPr>
          <w:spacing w:val="-3"/>
          <w:sz w:val="20"/>
        </w:rPr>
        <w:t> </w:t>
      </w:r>
      <w:r>
        <w:rPr>
          <w:sz w:val="20"/>
        </w:rPr>
        <w:t>abogado</w:t>
      </w:r>
      <w:r>
        <w:rPr>
          <w:spacing w:val="-1"/>
          <w:sz w:val="20"/>
        </w:rPr>
        <w:t> </w:t>
      </w:r>
      <w:r>
        <w:rPr>
          <w:sz w:val="20"/>
        </w:rPr>
        <w:t>había</w:t>
      </w:r>
      <w:r>
        <w:rPr>
          <w:spacing w:val="-4"/>
          <w:sz w:val="20"/>
        </w:rPr>
        <w:t> </w:t>
      </w:r>
      <w:r>
        <w:rPr>
          <w:sz w:val="20"/>
        </w:rPr>
        <w:t>informado</w:t>
      </w:r>
      <w:r>
        <w:rPr>
          <w:spacing w:val="-3"/>
          <w:sz w:val="20"/>
        </w:rPr>
        <w:t> </w:t>
      </w:r>
      <w:r>
        <w:rPr>
          <w:sz w:val="20"/>
        </w:rPr>
        <w:t>que 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-3"/>
          <w:sz w:val="20"/>
        </w:rPr>
        <w:t> </w:t>
      </w:r>
      <w:r>
        <w:rPr>
          <w:sz w:val="20"/>
        </w:rPr>
        <w:t>Carranza</w:t>
      </w:r>
      <w:r>
        <w:rPr>
          <w:spacing w:val="-2"/>
          <w:sz w:val="20"/>
        </w:rPr>
        <w:t> </w:t>
      </w:r>
      <w:r>
        <w:rPr>
          <w:sz w:val="20"/>
        </w:rPr>
        <w:t>estaría</w:t>
      </w:r>
      <w:r>
        <w:rPr>
          <w:spacing w:val="-2"/>
          <w:sz w:val="20"/>
        </w:rPr>
        <w:t> </w:t>
      </w:r>
      <w:r>
        <w:rPr>
          <w:sz w:val="20"/>
        </w:rPr>
        <w:t>muerto.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8" w:firstLine="0"/>
        <w:jc w:val="both"/>
        <w:rPr>
          <w:sz w:val="20"/>
        </w:rPr>
      </w:pPr>
      <w:r>
        <w:rPr>
          <w:sz w:val="20"/>
        </w:rPr>
        <w:t>Pese a lo anterior, la Comisión expresó, al someter el caso a la Corte, que “no</w:t>
      </w:r>
      <w:r>
        <w:rPr>
          <w:spacing w:val="1"/>
          <w:sz w:val="20"/>
        </w:rPr>
        <w:t> </w:t>
      </w:r>
      <w:r>
        <w:rPr>
          <w:sz w:val="20"/>
        </w:rPr>
        <w:t>contó</w:t>
      </w:r>
      <w:r>
        <w:rPr>
          <w:spacing w:val="61"/>
          <w:sz w:val="20"/>
        </w:rPr>
        <w:t> </w:t>
      </w:r>
      <w:r>
        <w:rPr>
          <w:sz w:val="20"/>
        </w:rPr>
        <w:t>con</w:t>
      </w:r>
      <w:r>
        <w:rPr>
          <w:spacing w:val="61"/>
          <w:sz w:val="20"/>
        </w:rPr>
        <w:t> </w:t>
      </w:r>
      <w:r>
        <w:rPr>
          <w:sz w:val="20"/>
        </w:rPr>
        <w:t>información</w:t>
      </w:r>
      <w:r>
        <w:rPr>
          <w:spacing w:val="61"/>
          <w:sz w:val="20"/>
        </w:rPr>
        <w:t> </w:t>
      </w:r>
      <w:r>
        <w:rPr>
          <w:sz w:val="20"/>
        </w:rPr>
        <w:t>concreta</w:t>
      </w:r>
      <w:r>
        <w:rPr>
          <w:spacing w:val="61"/>
          <w:sz w:val="20"/>
        </w:rPr>
        <w:t> </w:t>
      </w:r>
      <w:r>
        <w:rPr>
          <w:sz w:val="20"/>
        </w:rPr>
        <w:t>sobre</w:t>
      </w:r>
      <w:r>
        <w:rPr>
          <w:spacing w:val="59"/>
          <w:sz w:val="20"/>
        </w:rPr>
        <w:t> </w:t>
      </w:r>
      <w:r>
        <w:rPr>
          <w:sz w:val="20"/>
        </w:rPr>
        <w:t>el</w:t>
      </w:r>
      <w:r>
        <w:rPr>
          <w:spacing w:val="62"/>
          <w:sz w:val="20"/>
        </w:rPr>
        <w:t> </w:t>
      </w:r>
      <w:r>
        <w:rPr>
          <w:sz w:val="20"/>
        </w:rPr>
        <w:t>cumplimiento</w:t>
      </w:r>
      <w:r>
        <w:rPr>
          <w:spacing w:val="59"/>
          <w:sz w:val="20"/>
        </w:rPr>
        <w:t> </w:t>
      </w:r>
      <w:r>
        <w:rPr>
          <w:sz w:val="20"/>
        </w:rPr>
        <w:t>de</w:t>
      </w:r>
      <w:r>
        <w:rPr>
          <w:spacing w:val="59"/>
          <w:sz w:val="20"/>
        </w:rPr>
        <w:t> </w:t>
      </w:r>
      <w:r>
        <w:rPr>
          <w:sz w:val="20"/>
        </w:rPr>
        <w:t>[sus]</w:t>
      </w:r>
      <w:r>
        <w:rPr>
          <w:spacing w:val="61"/>
          <w:sz w:val="20"/>
        </w:rPr>
        <w:t> </w:t>
      </w:r>
      <w:r>
        <w:rPr>
          <w:sz w:val="20"/>
        </w:rPr>
        <w:t>recomendaciones”</w:t>
      </w:r>
    </w:p>
    <w:p>
      <w:pPr>
        <w:pStyle w:val="BodyText"/>
        <w:spacing w:before="12"/>
        <w:rPr>
          <w:sz w:val="19"/>
        </w:rPr>
      </w:pPr>
    </w:p>
    <w:p>
      <w:pPr>
        <w:spacing w:line="240" w:lineRule="auto" w:before="101"/>
        <w:ind w:left="681" w:right="733" w:firstLine="0"/>
        <w:jc w:val="both"/>
        <w:rPr>
          <w:sz w:val="16"/>
        </w:rPr>
      </w:pPr>
      <w:bookmarkStart w:name="_bookmark23" w:id="36"/>
      <w:bookmarkEnd w:id="36"/>
      <w:r>
        <w:rPr/>
      </w:r>
      <w:r>
        <w:rPr>
          <w:sz w:val="16"/>
          <w:vertAlign w:val="superscript"/>
        </w:rPr>
        <w:t>14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Reglamento de la Comisión, en su redacción actual y vigente al momento en que se emitió 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Informe de Fondo en el presente caso, en su artículo 45 establece, en su primer inciso, que si “la Comisión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considera que [el Estado] no ha cumplido las recomendaciones del informe aprobado de acuerdo al artículo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50 de [la Convención Americana], someterá el caso a la Corte, salvo por decisión fundada de la mayoría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absoluta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miembros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Comisión”.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lectura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dicha norma surge 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posible que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Comisión decida no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someter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caso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 la Corte.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segundo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inciso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 mismo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señala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“[l]a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Comisión considerará fundamentalmente la obtención de justicia en el caso particular, fundada entre otros,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los siguientes elementos: a. la posición del peticionario; b. la naturaleza y gravedad de la violación; c. 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necesidad de desarrollar o aclarar la jurisprudencia del sistema; y d. el eventual efecto de la decisión en 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ordenamientos jurídicos de los Estados miembros”. No compete a esta Corte evaluar tales “elementos”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respecto al caso concreto. Sin perjuicio de ello, la Corte considera evidente que el hecho de que la única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persona que la Comisión consideró víctima y beneficiaria de las medidas que recomendó hubiera muerto 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una circunstancia que, al menos </w:t>
      </w:r>
      <w:r>
        <w:rPr>
          <w:i/>
          <w:sz w:val="16"/>
          <w:vertAlign w:val="baseline"/>
        </w:rPr>
        <w:t>a priori</w:t>
      </w:r>
      <w:r>
        <w:rPr>
          <w:sz w:val="16"/>
          <w:vertAlign w:val="baseline"/>
        </w:rPr>
        <w:t>, parece relevante en relación con la consideración sobre 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posibilidades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“obtención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justicia en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el caso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particular”.</w:t>
      </w:r>
    </w:p>
    <w:p>
      <w:pPr>
        <w:spacing w:after="0" w:line="240" w:lineRule="auto"/>
        <w:jc w:val="both"/>
        <w:rPr>
          <w:sz w:val="16"/>
        </w:rPr>
        <w:sectPr>
          <w:footerReference w:type="default" r:id="rId6"/>
          <w:pgSz w:w="12240" w:h="15840"/>
          <w:pgMar w:footer="1328" w:header="0" w:top="1340" w:bottom="1520" w:left="1020" w:right="960"/>
        </w:sectPr>
      </w:pPr>
    </w:p>
    <w:p>
      <w:pPr>
        <w:pStyle w:val="BodyText"/>
        <w:spacing w:before="76"/>
        <w:ind w:left="681" w:right="736" w:hanging="1"/>
        <w:jc w:val="both"/>
      </w:pPr>
      <w:r>
        <w:rPr/>
        <w:t>(</w:t>
      </w:r>
      <w:r>
        <w:rPr>
          <w:i/>
        </w:rPr>
        <w:t>supra </w:t>
      </w:r>
      <w:r>
        <w:rPr/>
        <w:t>párr. 2). Dado lo dicho, es necesario resaltar que, de conformidad con las</w:t>
      </w:r>
      <w:r>
        <w:rPr>
          <w:spacing w:val="1"/>
        </w:rPr>
        <w:t> </w:t>
      </w:r>
      <w:r>
        <w:rPr/>
        <w:t>normas antes referidas, corresponde a la Comisión y no a esta Corte la apreciación de</w:t>
      </w:r>
      <w:r>
        <w:rPr>
          <w:spacing w:val="1"/>
        </w:rPr>
        <w:t> </w:t>
      </w:r>
      <w:r>
        <w:rPr/>
        <w:t>si el Estado cumplió o no las recomendaciones contenidas en el Informe de Fondo y, en</w:t>
      </w:r>
      <w:r>
        <w:rPr>
          <w:spacing w:val="-68"/>
        </w:rPr>
        <w:t> </w:t>
      </w:r>
      <w:r>
        <w:rPr/>
        <w:t>general, de las circunstancias relativas a las actuaciones seguidas luego de comunicada</w:t>
      </w:r>
      <w:r>
        <w:rPr>
          <w:spacing w:val="-68"/>
        </w:rPr>
        <w:t> </w:t>
      </w:r>
      <w:r>
        <w:rPr/>
        <w:t>dicha decisión. No es, en principio, función de la Corte evaluar o revisar el criterio de la</w:t>
      </w:r>
      <w:r>
        <w:rPr>
          <w:spacing w:val="-68"/>
        </w:rPr>
        <w:t> </w:t>
      </w:r>
      <w:r>
        <w:rPr/>
        <w:t>Comisión</w:t>
      </w:r>
      <w:r>
        <w:rPr>
          <w:spacing w:val="8"/>
        </w:rPr>
        <w:t> </w:t>
      </w:r>
      <w:r>
        <w:rPr/>
        <w:t>al</w:t>
      </w:r>
      <w:r>
        <w:rPr>
          <w:spacing w:val="11"/>
        </w:rPr>
        <w:t> </w:t>
      </w:r>
      <w:r>
        <w:rPr/>
        <w:t>respecto.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el</w:t>
      </w:r>
      <w:r>
        <w:rPr>
          <w:spacing w:val="11"/>
        </w:rPr>
        <w:t> </w:t>
      </w:r>
      <w:r>
        <w:rPr/>
        <w:t>caso,</w:t>
      </w:r>
      <w:r>
        <w:rPr>
          <w:spacing w:val="7"/>
        </w:rPr>
        <w:t> </w:t>
      </w:r>
      <w:r>
        <w:rPr/>
        <w:t>el</w:t>
      </w:r>
      <w:r>
        <w:rPr>
          <w:spacing w:val="10"/>
        </w:rPr>
        <w:t> </w:t>
      </w:r>
      <w:r>
        <w:rPr/>
        <w:t>Estado</w:t>
      </w:r>
      <w:r>
        <w:rPr>
          <w:spacing w:val="7"/>
        </w:rPr>
        <w:t> </w:t>
      </w:r>
      <w:r>
        <w:rPr/>
        <w:t>tuvo</w:t>
      </w:r>
      <w:r>
        <w:rPr>
          <w:spacing w:val="7"/>
        </w:rPr>
        <w:t> </w:t>
      </w:r>
      <w:r>
        <w:rPr/>
        <w:t>oportunidad</w:t>
      </w:r>
      <w:r>
        <w:rPr>
          <w:spacing w:val="9"/>
        </w:rPr>
        <w:t> </w:t>
      </w:r>
      <w:r>
        <w:rPr/>
        <w:t>de</w:t>
      </w:r>
      <w:r>
        <w:rPr>
          <w:spacing w:val="7"/>
        </w:rPr>
        <w:t> </w:t>
      </w:r>
      <w:r>
        <w:rPr/>
        <w:t>presentar</w:t>
      </w:r>
      <w:r>
        <w:rPr>
          <w:spacing w:val="6"/>
        </w:rPr>
        <w:t> </w:t>
      </w:r>
      <w:r>
        <w:rPr/>
        <w:t>información</w:t>
      </w:r>
      <w:r>
        <w:rPr>
          <w:spacing w:val="-67"/>
        </w:rPr>
        <w:t> </w:t>
      </w:r>
      <w:r>
        <w:rPr/>
        <w:t>a la Comisión luego de que se le notificara el</w:t>
      </w:r>
      <w:r>
        <w:rPr>
          <w:spacing w:val="1"/>
        </w:rPr>
        <w:t> </w:t>
      </w:r>
      <w:r>
        <w:rPr/>
        <w:t>Informe de Fondo, la cual</w:t>
      </w:r>
      <w:r>
        <w:rPr>
          <w:spacing w:val="70"/>
        </w:rPr>
        <w:t> </w:t>
      </w:r>
      <w:r>
        <w:rPr/>
        <w:t>fue valorada</w:t>
      </w:r>
      <w:r>
        <w:rPr>
          <w:spacing w:val="1"/>
        </w:rPr>
        <w:t> </w:t>
      </w:r>
      <w:r>
        <w:rPr/>
        <w:t>por la Comisión. No se advierte, entonces, un error grave que afecte el derecho de</w:t>
      </w:r>
      <w:r>
        <w:rPr>
          <w:spacing w:val="1"/>
        </w:rPr>
        <w:t> </w:t>
      </w:r>
      <w:r>
        <w:rPr/>
        <w:t>defensa.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1389" w:right="0" w:hanging="709"/>
        <w:jc w:val="both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expuesto,</w:t>
      </w:r>
      <w:r>
        <w:rPr>
          <w:spacing w:val="-4"/>
          <w:sz w:val="20"/>
        </w:rPr>
        <w:t> </w:t>
      </w:r>
      <w:r>
        <w:rPr>
          <w:sz w:val="20"/>
        </w:rPr>
        <w:t>esta</w:t>
      </w:r>
      <w:r>
        <w:rPr>
          <w:spacing w:val="-3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desestima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excepción</w:t>
      </w:r>
      <w:r>
        <w:rPr>
          <w:spacing w:val="-2"/>
          <w:sz w:val="20"/>
        </w:rPr>
        <w:t> </w:t>
      </w:r>
      <w:r>
        <w:rPr>
          <w:sz w:val="20"/>
        </w:rPr>
        <w:t>preliminar.</w:t>
      </w:r>
    </w:p>
    <w:p>
      <w:pPr>
        <w:pStyle w:val="BodyText"/>
        <w:spacing w:before="1"/>
      </w:pPr>
    </w:p>
    <w:p>
      <w:pPr>
        <w:pStyle w:val="Heading2"/>
        <w:ind w:left="4643" w:right="4705" w:firstLine="2"/>
      </w:pPr>
      <w:bookmarkStart w:name="V" w:id="37"/>
      <w:bookmarkEnd w:id="37"/>
      <w:r>
        <w:rPr>
          <w:b w:val="0"/>
        </w:rPr>
      </w:r>
      <w:bookmarkStart w:name="_bookmark24" w:id="38"/>
      <w:bookmarkEnd w:id="38"/>
      <w:r>
        <w:rPr>
          <w:b w:val="0"/>
        </w:rPr>
      </w:r>
      <w:r>
        <w:rPr/>
        <w:t>V</w:t>
      </w:r>
      <w:bookmarkStart w:name="PRUEBA" w:id="39"/>
      <w:bookmarkEnd w:id="39"/>
      <w:r>
        <w:rPr/>
      </w:r>
      <w:r>
        <w:rPr>
          <w:spacing w:val="1"/>
        </w:rPr>
        <w:t> </w:t>
      </w:r>
      <w:bookmarkStart w:name="_bookmark25" w:id="40"/>
      <w:bookmarkEnd w:id="40"/>
      <w:r>
        <w:rPr/>
        <w:t>PR</w:t>
      </w:r>
      <w:r>
        <w:rPr/>
        <w:t>UEBA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7" w:hanging="1"/>
        <w:jc w:val="both"/>
        <w:rPr>
          <w:sz w:val="20"/>
        </w:rPr>
      </w:pPr>
      <w:r>
        <w:rPr>
          <w:sz w:val="20"/>
        </w:rPr>
        <w:t>La Corte recibió documentos presentados como prueba por la Comisión y las</w:t>
      </w:r>
      <w:r>
        <w:rPr>
          <w:spacing w:val="1"/>
          <w:sz w:val="20"/>
        </w:rPr>
        <w:t> </w:t>
      </w:r>
      <w:r>
        <w:rPr>
          <w:sz w:val="20"/>
        </w:rPr>
        <w:t>partes junto con sus escritos principales (</w:t>
      </w:r>
      <w:r>
        <w:rPr>
          <w:i/>
          <w:sz w:val="20"/>
        </w:rPr>
        <w:t>supra </w:t>
      </w:r>
      <w:r>
        <w:rPr>
          <w:sz w:val="20"/>
        </w:rPr>
        <w:t>párrs. 1, 5 y 6). Como en otros casos,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1"/>
          <w:sz w:val="20"/>
        </w:rPr>
        <w:t> </w:t>
      </w:r>
      <w:r>
        <w:rPr>
          <w:sz w:val="20"/>
        </w:rPr>
        <w:t>Tribunal</w:t>
      </w:r>
      <w:r>
        <w:rPr>
          <w:spacing w:val="13"/>
          <w:sz w:val="20"/>
        </w:rPr>
        <w:t> </w:t>
      </w:r>
      <w:r>
        <w:rPr>
          <w:sz w:val="20"/>
        </w:rPr>
        <w:t>admite</w:t>
      </w:r>
      <w:r>
        <w:rPr>
          <w:spacing w:val="12"/>
          <w:sz w:val="20"/>
        </w:rPr>
        <w:t> </w:t>
      </w:r>
      <w:r>
        <w:rPr>
          <w:sz w:val="20"/>
        </w:rPr>
        <w:t>aquellos</w:t>
      </w:r>
      <w:r>
        <w:rPr>
          <w:spacing w:val="12"/>
          <w:sz w:val="20"/>
        </w:rPr>
        <w:t> </w:t>
      </w:r>
      <w:r>
        <w:rPr>
          <w:sz w:val="20"/>
        </w:rPr>
        <w:t>documentos</w:t>
      </w:r>
      <w:r>
        <w:rPr>
          <w:spacing w:val="12"/>
          <w:sz w:val="20"/>
        </w:rPr>
        <w:t> </w:t>
      </w:r>
      <w:r>
        <w:rPr>
          <w:sz w:val="20"/>
        </w:rPr>
        <w:t>presentados</w:t>
      </w:r>
      <w:r>
        <w:rPr>
          <w:spacing w:val="13"/>
          <w:sz w:val="20"/>
        </w:rPr>
        <w:t> </w:t>
      </w:r>
      <w:r>
        <w:rPr>
          <w:sz w:val="20"/>
        </w:rPr>
        <w:t>oportunamente,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2"/>
          <w:sz w:val="20"/>
        </w:rPr>
        <w:t> </w:t>
      </w: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partes</w:t>
      </w:r>
      <w:r>
        <w:rPr>
          <w:spacing w:val="-68"/>
          <w:sz w:val="20"/>
        </w:rPr>
        <w:t> </w:t>
      </w:r>
      <w:r>
        <w:rPr>
          <w:sz w:val="20"/>
        </w:rPr>
        <w:t>y la Comisión, cuya admisibilidad no fue controvertida ni objetada</w:t>
      </w:r>
      <w:hyperlink w:history="true" w:anchor="_bookmark29">
        <w:r>
          <w:rPr>
            <w:position w:val="7"/>
            <w:sz w:val="13"/>
          </w:rPr>
          <w:t>15</w:t>
        </w:r>
      </w:hyperlink>
      <w:r>
        <w:rPr>
          <w:sz w:val="20"/>
        </w:rPr>
        <w:t>. Por otra parte, la</w:t>
      </w:r>
      <w:r>
        <w:rPr>
          <w:spacing w:val="1"/>
          <w:sz w:val="20"/>
        </w:rPr>
        <w:t> </w:t>
      </w:r>
      <w:r>
        <w:rPr>
          <w:sz w:val="20"/>
        </w:rPr>
        <w:t>Corte recibió la declaración pericial de Marcella da Fonte Carvalho, propuesta por el</w:t>
      </w:r>
      <w:r>
        <w:rPr>
          <w:spacing w:val="1"/>
          <w:sz w:val="20"/>
        </w:rPr>
        <w:t> </w:t>
      </w:r>
      <w:r>
        <w:rPr>
          <w:sz w:val="20"/>
        </w:rPr>
        <w:t>Estado, que queda admitida. Se deja constancia de que el 7 de agosto de 2019 la</w:t>
      </w:r>
      <w:r>
        <w:rPr>
          <w:spacing w:val="1"/>
          <w:sz w:val="20"/>
        </w:rPr>
        <w:t> </w:t>
      </w:r>
      <w:r>
        <w:rPr>
          <w:sz w:val="20"/>
        </w:rPr>
        <w:t>Comisión desistió de la prueba pericial que había ofrecido y cuya recepción había sido</w:t>
      </w:r>
      <w:r>
        <w:rPr>
          <w:spacing w:val="1"/>
          <w:sz w:val="20"/>
        </w:rPr>
        <w:t> </w:t>
      </w:r>
      <w:r>
        <w:rPr>
          <w:sz w:val="20"/>
        </w:rPr>
        <w:t>dispuesta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Presidente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2019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1"/>
          <w:sz w:val="20"/>
        </w:rPr>
        <w:t> </w:t>
      </w:r>
      <w:r>
        <w:rPr>
          <w:sz w:val="20"/>
        </w:rPr>
        <w:t>párr. 8).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4634" w:right="4695" w:hanging="3"/>
      </w:pPr>
      <w:bookmarkStart w:name="VI" w:id="41"/>
      <w:bookmarkEnd w:id="41"/>
      <w:r>
        <w:rPr>
          <w:b w:val="0"/>
        </w:rPr>
      </w:r>
      <w:bookmarkStart w:name="_bookmark26" w:id="42"/>
      <w:bookmarkEnd w:id="42"/>
      <w:r>
        <w:rPr>
          <w:b w:val="0"/>
        </w:rPr>
      </w:r>
      <w:r>
        <w:rPr/>
        <w:t>VI</w:t>
      </w:r>
      <w:bookmarkStart w:name="HECHOS" w:id="43"/>
      <w:bookmarkEnd w:id="43"/>
      <w:r>
        <w:rPr/>
      </w:r>
      <w:r>
        <w:rPr>
          <w:spacing w:val="1"/>
        </w:rPr>
        <w:t> </w:t>
      </w:r>
      <w:bookmarkStart w:name="_bookmark27" w:id="44"/>
      <w:bookmarkEnd w:id="44"/>
      <w:r>
        <w:rPr/>
        <w:t>H</w:t>
      </w:r>
      <w:r>
        <w:rPr/>
        <w:t>ECHOS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7" w:firstLine="0"/>
        <w:jc w:val="both"/>
        <w:rPr>
          <w:sz w:val="20"/>
        </w:rPr>
      </w:pPr>
      <w:r>
        <w:rPr>
          <w:sz w:val="20"/>
        </w:rPr>
        <w:t>Los hechos del presente caso tratan sobre la privación de libertad del señor</w:t>
      </w:r>
      <w:r>
        <w:rPr>
          <w:spacing w:val="1"/>
          <w:sz w:val="20"/>
        </w:rPr>
        <w:t> </w:t>
      </w:r>
      <w:r>
        <w:rPr>
          <w:sz w:val="20"/>
        </w:rPr>
        <w:t>Carranza, en el marco de un proceso penal seguido en su contra. La Corte advierte que</w:t>
      </w:r>
      <w:r>
        <w:rPr>
          <w:spacing w:val="-68"/>
          <w:sz w:val="20"/>
        </w:rPr>
        <w:t> </w:t>
      </w:r>
      <w:r>
        <w:rPr>
          <w:sz w:val="20"/>
        </w:rPr>
        <w:t>no existe controversia en cuanto a los hechos. La alusión a los mismos hecha por la</w:t>
      </w:r>
      <w:r>
        <w:rPr>
          <w:spacing w:val="1"/>
          <w:sz w:val="20"/>
        </w:rPr>
        <w:t> </w:t>
      </w:r>
      <w:r>
        <w:rPr>
          <w:sz w:val="20"/>
        </w:rPr>
        <w:t>Comisión, el representante y el Estado, es sustancialmente concordante. Por ello,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establecidos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señalamientos</w:t>
      </w:r>
      <w:r>
        <w:rPr>
          <w:spacing w:val="1"/>
          <w:sz w:val="20"/>
        </w:rPr>
        <w:t> </w:t>
      </w:r>
      <w:r>
        <w:rPr>
          <w:sz w:val="20"/>
        </w:rPr>
        <w:t>efectuados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Comisión, el representante y el Estado en sus escritos principales (</w:t>
      </w:r>
      <w:r>
        <w:rPr>
          <w:i/>
          <w:sz w:val="20"/>
        </w:rPr>
        <w:t>supra </w:t>
      </w:r>
      <w:r>
        <w:rPr>
          <w:sz w:val="20"/>
        </w:rPr>
        <w:t>párrs. 1, 5 y</w:t>
      </w:r>
      <w:r>
        <w:rPr>
          <w:spacing w:val="1"/>
          <w:sz w:val="20"/>
        </w:rPr>
        <w:t> </w:t>
      </w:r>
      <w:r>
        <w:rPr>
          <w:sz w:val="20"/>
        </w:rPr>
        <w:t>6), los cuales son consistentes con la prueba presentada. Tales hechos son narrados</w:t>
      </w:r>
      <w:r>
        <w:rPr>
          <w:spacing w:val="1"/>
          <w:sz w:val="20"/>
        </w:rPr>
        <w:t> </w:t>
      </w:r>
      <w:r>
        <w:rPr>
          <w:sz w:val="20"/>
        </w:rPr>
        <w:t>seguidamente.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5"/>
        </w:numPr>
        <w:tabs>
          <w:tab w:pos="1402" w:val="left" w:leader="none"/>
        </w:tabs>
        <w:spacing w:line="240" w:lineRule="auto" w:before="0" w:after="0"/>
        <w:ind w:left="1401" w:right="0" w:hanging="361"/>
        <w:jc w:val="left"/>
        <w:rPr>
          <w:i/>
        </w:rPr>
      </w:pPr>
      <w:bookmarkStart w:name="A) Inicio de actuaciones y detención del" w:id="45"/>
      <w:bookmarkEnd w:id="45"/>
      <w:r>
        <w:rPr>
          <w:b w:val="0"/>
          <w:i w:val="0"/>
        </w:rPr>
      </w:r>
      <w:bookmarkStart w:name="_bookmark28" w:id="46"/>
      <w:bookmarkEnd w:id="46"/>
      <w:r>
        <w:rPr>
          <w:b w:val="0"/>
          <w:i w:val="0"/>
        </w:rPr>
      </w:r>
      <w:bookmarkStart w:name="_bookmark28" w:id="47"/>
      <w:bookmarkEnd w:id="47"/>
      <w:r>
        <w:rPr>
          <w:i/>
        </w:rPr>
        <w:t>I</w:t>
      </w:r>
      <w:r>
        <w:rPr>
          <w:i/>
        </w:rPr>
        <w:t>nicio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actuaciones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4"/>
        </w:rPr>
        <w:t> </w:t>
      </w:r>
      <w:r>
        <w:rPr>
          <w:i/>
        </w:rPr>
        <w:t>detención</w:t>
      </w:r>
      <w:r>
        <w:rPr>
          <w:i/>
          <w:spacing w:val="-5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señor</w:t>
      </w:r>
      <w:r>
        <w:rPr>
          <w:i/>
          <w:spacing w:val="-4"/>
        </w:rPr>
        <w:t> </w:t>
      </w:r>
      <w:r>
        <w:rPr>
          <w:i/>
        </w:rPr>
        <w:t>Carranza</w:t>
      </w: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194" w:after="0"/>
        <w:ind w:left="681" w:right="735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17 de agosto de 1993 el</w:t>
      </w:r>
      <w:r>
        <w:rPr>
          <w:spacing w:val="1"/>
          <w:sz w:val="20"/>
        </w:rPr>
        <w:t> </w:t>
      </w:r>
      <w:r>
        <w:rPr>
          <w:sz w:val="20"/>
        </w:rPr>
        <w:t>Comisario a</w:t>
      </w:r>
      <w:r>
        <w:rPr>
          <w:spacing w:val="1"/>
          <w:sz w:val="20"/>
        </w:rPr>
        <w:t> </w:t>
      </w:r>
      <w:r>
        <w:rPr>
          <w:sz w:val="20"/>
        </w:rPr>
        <w:t>cargo de la estación policial</w:t>
      </w:r>
      <w:r>
        <w:rPr>
          <w:spacing w:val="70"/>
          <w:sz w:val="20"/>
        </w:rPr>
        <w:t> </w:t>
      </w:r>
      <w:r>
        <w:rPr>
          <w:sz w:val="20"/>
        </w:rPr>
        <w:t>en el</w:t>
      </w:r>
      <w:r>
        <w:rPr>
          <w:spacing w:val="1"/>
          <w:sz w:val="20"/>
        </w:rPr>
        <w:t> </w:t>
      </w:r>
      <w:r>
        <w:rPr>
          <w:sz w:val="20"/>
        </w:rPr>
        <w:t>Cantón de Yaguachi, provincia del Guayas, ordenó instruir sumario y dictó auto cabeza</w:t>
      </w:r>
      <w:r>
        <w:rPr>
          <w:spacing w:val="1"/>
          <w:sz w:val="20"/>
        </w:rPr>
        <w:t> </w:t>
      </w:r>
      <w:r>
        <w:rPr>
          <w:sz w:val="20"/>
        </w:rPr>
        <w:t>de proceso contra el señor Carranza y otra persona. Las actuaciones se relacionaban</w:t>
      </w:r>
      <w:r>
        <w:rPr>
          <w:spacing w:val="1"/>
          <w:sz w:val="20"/>
        </w:rPr>
        <w:t> </w:t>
      </w:r>
      <w:r>
        <w:rPr>
          <w:sz w:val="20"/>
        </w:rPr>
        <w:t>con lo sucedido dos días antes, cuando un hombre perdió su vida luego de recibir</w:t>
      </w:r>
      <w:r>
        <w:rPr>
          <w:spacing w:val="1"/>
          <w:sz w:val="20"/>
        </w:rPr>
        <w:t> </w:t>
      </w:r>
      <w:r>
        <w:rPr>
          <w:sz w:val="20"/>
        </w:rPr>
        <w:t>impactos de bala, en un hecho presenciado por diversas personas. El Comisario ordenó</w:t>
      </w:r>
      <w:r>
        <w:rPr>
          <w:spacing w:val="-68"/>
          <w:sz w:val="20"/>
        </w:rPr>
        <w:t> </w:t>
      </w:r>
      <w:r>
        <w:rPr>
          <w:sz w:val="20"/>
        </w:rPr>
        <w:t>oficiar a la Policía Rural</w:t>
      </w:r>
      <w:r>
        <w:rPr>
          <w:spacing w:val="1"/>
          <w:sz w:val="20"/>
        </w:rPr>
        <w:t> </w:t>
      </w:r>
      <w:r>
        <w:rPr>
          <w:sz w:val="20"/>
        </w:rPr>
        <w:t>para que se procediera a “las aprehensiones” 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Carranza y la otra persona referida, porque “se encontraban prófugos”. Al respecto, el</w:t>
      </w:r>
      <w:r>
        <w:rPr>
          <w:spacing w:val="1"/>
          <w:sz w:val="20"/>
        </w:rPr>
        <w:t> </w:t>
      </w:r>
      <w:r>
        <w:rPr>
          <w:sz w:val="20"/>
        </w:rPr>
        <w:t>Estado expresó que ambos “se fugaron” el 15 de agosto de 1993, luego de los hechos</w:t>
      </w:r>
      <w:r>
        <w:rPr>
          <w:spacing w:val="1"/>
          <w:sz w:val="20"/>
        </w:rPr>
        <w:t> </w:t>
      </w:r>
      <w:r>
        <w:rPr>
          <w:sz w:val="20"/>
        </w:rPr>
        <w:t>referidos</w:t>
      </w:r>
      <w:r>
        <w:rPr>
          <w:spacing w:val="7"/>
          <w:sz w:val="20"/>
        </w:rPr>
        <w:t> </w:t>
      </w:r>
      <w:r>
        <w:rPr>
          <w:sz w:val="20"/>
        </w:rPr>
        <w:t>sucedidos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esa</w:t>
      </w:r>
      <w:r>
        <w:rPr>
          <w:spacing w:val="12"/>
          <w:sz w:val="20"/>
        </w:rPr>
        <w:t> </w:t>
      </w:r>
      <w:r>
        <w:rPr>
          <w:sz w:val="20"/>
        </w:rPr>
        <w:t>fecha</w:t>
      </w:r>
      <w:hyperlink w:history="true" w:anchor="_bookmark30">
        <w:r>
          <w:rPr>
            <w:position w:val="7"/>
            <w:sz w:val="13"/>
          </w:rPr>
          <w:t>16</w:t>
        </w:r>
      </w:hyperlink>
      <w:r>
        <w:rPr>
          <w:b/>
          <w:sz w:val="16"/>
        </w:rPr>
        <w:t>.</w:t>
      </w:r>
      <w:r>
        <w:rPr>
          <w:b/>
          <w:spacing w:val="10"/>
          <w:sz w:val="16"/>
        </w:rPr>
        <w:t> </w:t>
      </w:r>
      <w:r>
        <w:rPr>
          <w:sz w:val="20"/>
        </w:rPr>
        <w:t>Además,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0"/>
          <w:sz w:val="20"/>
        </w:rPr>
        <w:t> </w:t>
      </w:r>
      <w:r>
        <w:rPr>
          <w:sz w:val="20"/>
        </w:rPr>
        <w:t>base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artículo</w:t>
      </w:r>
      <w:r>
        <w:rPr>
          <w:spacing w:val="8"/>
          <w:sz w:val="20"/>
        </w:rPr>
        <w:t> </w:t>
      </w:r>
      <w:r>
        <w:rPr>
          <w:sz w:val="20"/>
        </w:rPr>
        <w:t>177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Código</w:t>
      </w:r>
      <w:r>
        <w:rPr>
          <w:spacing w:val="8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85.080002pt;margin-top:17.304932pt;width:144pt;height:.72pt;mso-position-horizontal-relative:page;mso-position-vertical-relative:paragraph;z-index:-15725056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734" w:firstLine="0"/>
        <w:jc w:val="both"/>
        <w:rPr>
          <w:sz w:val="16"/>
        </w:rPr>
      </w:pPr>
      <w:bookmarkStart w:name="_bookmark29" w:id="48"/>
      <w:bookmarkEnd w:id="48"/>
      <w:r>
        <w:rPr/>
      </w:r>
      <w:r>
        <w:rPr>
          <w:sz w:val="16"/>
          <w:vertAlign w:val="superscript"/>
        </w:rPr>
        <w:t>15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Velásquez Rodríguez Vs. Honduras. Fondo</w:t>
      </w:r>
      <w:r>
        <w:rPr>
          <w:sz w:val="16"/>
          <w:vertAlign w:val="baseline"/>
        </w:rPr>
        <w:t>, párr. 140, y </w:t>
      </w:r>
      <w:r>
        <w:rPr>
          <w:i/>
          <w:sz w:val="16"/>
          <w:vertAlign w:val="baseline"/>
        </w:rPr>
        <w:t>Caso Jenkins Vs. Argentina.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 Preliminares, Fondo, Reparaciones y Costas. </w:t>
      </w:r>
      <w:r>
        <w:rPr>
          <w:sz w:val="16"/>
          <w:vertAlign w:val="baseline"/>
        </w:rPr>
        <w:t>Sentencia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26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2019.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Serie 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38.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681" w:right="735" w:firstLine="0"/>
        <w:jc w:val="both"/>
        <w:rPr>
          <w:sz w:val="16"/>
        </w:rPr>
      </w:pPr>
      <w:bookmarkStart w:name="_bookmark30" w:id="49"/>
      <w:bookmarkEnd w:id="49"/>
      <w:r>
        <w:rPr/>
      </w:r>
      <w:r>
        <w:rPr>
          <w:sz w:val="16"/>
          <w:vertAlign w:val="superscript"/>
        </w:rPr>
        <w:t>16</w:t>
      </w:r>
      <w:r>
        <w:rPr>
          <w:sz w:val="16"/>
          <w:vertAlign w:val="baseline"/>
        </w:rPr>
        <w:t>       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acuerdo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descripción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hechos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consta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“auto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cabeza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proceso”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1993,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día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ese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mes,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luego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producidos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los disparos,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Carranza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huyó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caballo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(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Auto</w:t>
      </w:r>
    </w:p>
    <w:p>
      <w:pPr>
        <w:spacing w:after="0"/>
        <w:jc w:val="both"/>
        <w:rPr>
          <w:sz w:val="16"/>
        </w:rPr>
        <w:sectPr>
          <w:footerReference w:type="default" r:id="rId7"/>
          <w:pgSz w:w="12240" w:h="15840"/>
          <w:pgMar w:footer="1002" w:header="0" w:top="1340" w:bottom="1200" w:left="1020" w:right="960"/>
        </w:sectPr>
      </w:pPr>
    </w:p>
    <w:p>
      <w:pPr>
        <w:pStyle w:val="BodyText"/>
        <w:spacing w:before="76"/>
        <w:ind w:left="681" w:right="734"/>
      </w:pPr>
      <w:r>
        <w:rPr/>
        <w:t>Procedimiento</w:t>
      </w:r>
      <w:r>
        <w:rPr>
          <w:spacing w:val="1"/>
        </w:rPr>
        <w:t> </w:t>
      </w:r>
      <w:r>
        <w:rPr/>
        <w:t>Penal,</w:t>
      </w:r>
      <w:r>
        <w:rPr>
          <w:spacing w:val="3"/>
        </w:rPr>
        <w:t> </w:t>
      </w:r>
      <w:r>
        <w:rPr/>
        <w:t>el</w:t>
      </w:r>
      <w:r>
        <w:rPr>
          <w:spacing w:val="6"/>
        </w:rPr>
        <w:t> </w:t>
      </w:r>
      <w:r>
        <w:rPr/>
        <w:t>Comisario</w:t>
      </w:r>
      <w:r>
        <w:rPr>
          <w:spacing w:val="2"/>
        </w:rPr>
        <w:t> </w:t>
      </w:r>
      <w:r>
        <w:rPr/>
        <w:t>ordenó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“detención</w:t>
      </w:r>
      <w:r>
        <w:rPr>
          <w:spacing w:val="4"/>
        </w:rPr>
        <w:t> </w:t>
      </w:r>
      <w:r>
        <w:rPr/>
        <w:t>preventiva”</w:t>
      </w:r>
      <w:r>
        <w:rPr>
          <w:spacing w:val="3"/>
        </w:rPr>
        <w:t> </w:t>
      </w:r>
      <w:r>
        <w:rPr/>
        <w:t>del</w:t>
      </w:r>
      <w:r>
        <w:rPr>
          <w:spacing w:val="5"/>
        </w:rPr>
        <w:t> </w:t>
      </w:r>
      <w:r>
        <w:rPr/>
        <w:t>señor</w:t>
      </w:r>
      <w:r>
        <w:rPr>
          <w:spacing w:val="2"/>
        </w:rPr>
        <w:t> </w:t>
      </w:r>
      <w:r>
        <w:rPr/>
        <w:t>Carranza</w:t>
      </w:r>
      <w:r>
        <w:rPr>
          <w:spacing w:val="-67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había</w:t>
      </w:r>
      <w:r>
        <w:rPr>
          <w:spacing w:val="-1"/>
        </w:rPr>
        <w:t> </w:t>
      </w:r>
      <w:r>
        <w:rPr/>
        <w:t>vinculado</w:t>
      </w:r>
      <w:r>
        <w:rPr>
          <w:spacing w:val="-2"/>
        </w:rPr>
        <w:t> </w:t>
      </w:r>
      <w:r>
        <w:rPr/>
        <w:t>al</w:t>
      </w:r>
      <w:r>
        <w:rPr>
          <w:spacing w:val="1"/>
        </w:rPr>
        <w:t> </w:t>
      </w:r>
      <w:r>
        <w:rPr/>
        <w:t>sumario.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1" w:after="0"/>
        <w:ind w:left="681" w:right="742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  <w:r>
        <w:rPr>
          <w:spacing w:val="17"/>
          <w:sz w:val="20"/>
        </w:rPr>
        <w:t> </w:t>
      </w:r>
      <w:r>
        <w:rPr>
          <w:sz w:val="20"/>
        </w:rPr>
        <w:t>177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Código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Procedimiento</w:t>
      </w:r>
      <w:r>
        <w:rPr>
          <w:spacing w:val="17"/>
          <w:sz w:val="20"/>
        </w:rPr>
        <w:t> </w:t>
      </w:r>
      <w:r>
        <w:rPr>
          <w:sz w:val="20"/>
        </w:rPr>
        <w:t>Penal</w:t>
      </w:r>
      <w:r>
        <w:rPr>
          <w:spacing w:val="20"/>
          <w:sz w:val="20"/>
        </w:rPr>
        <w:t> </w:t>
      </w:r>
      <w:r>
        <w:rPr>
          <w:sz w:val="20"/>
        </w:rPr>
        <w:t>(en</w:t>
      </w:r>
      <w:r>
        <w:rPr>
          <w:spacing w:val="19"/>
          <w:sz w:val="20"/>
        </w:rPr>
        <w:t> </w:t>
      </w:r>
      <w:r>
        <w:rPr>
          <w:sz w:val="20"/>
        </w:rPr>
        <w:t>adelante</w:t>
      </w:r>
      <w:r>
        <w:rPr>
          <w:spacing w:val="16"/>
          <w:sz w:val="20"/>
        </w:rPr>
        <w:t> </w:t>
      </w:r>
      <w:r>
        <w:rPr>
          <w:sz w:val="20"/>
        </w:rPr>
        <w:t>CPP),</w:t>
      </w:r>
      <w:r>
        <w:rPr>
          <w:spacing w:val="19"/>
          <w:sz w:val="20"/>
        </w:rPr>
        <w:t> </w:t>
      </w:r>
      <w:r>
        <w:rPr>
          <w:sz w:val="20"/>
        </w:rPr>
        <w:t>como</w:t>
      </w:r>
      <w:r>
        <w:rPr>
          <w:spacing w:val="17"/>
          <w:sz w:val="20"/>
        </w:rPr>
        <w:t> </w:t>
      </w:r>
      <w:r>
        <w:rPr>
          <w:sz w:val="20"/>
        </w:rPr>
        <w:t>ya</w:t>
      </w:r>
      <w:r>
        <w:rPr>
          <w:spacing w:val="-68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tenido</w:t>
      </w:r>
      <w:r>
        <w:rPr>
          <w:spacing w:val="-2"/>
          <w:sz w:val="20"/>
        </w:rPr>
        <w:t> </w:t>
      </w:r>
      <w:r>
        <w:rPr>
          <w:sz w:val="20"/>
        </w:rPr>
        <w:t>oportunidad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constatar la</w:t>
      </w:r>
      <w:r>
        <w:rPr>
          <w:spacing w:val="-2"/>
          <w:sz w:val="20"/>
        </w:rPr>
        <w:t> </w:t>
      </w:r>
      <w:r>
        <w:rPr>
          <w:sz w:val="20"/>
        </w:rPr>
        <w:t>Corte,</w:t>
      </w:r>
    </w:p>
    <w:p>
      <w:pPr>
        <w:pStyle w:val="BodyText"/>
        <w:spacing w:before="2"/>
      </w:pPr>
    </w:p>
    <w:p>
      <w:pPr>
        <w:spacing w:before="0"/>
        <w:ind w:left="964" w:right="1067" w:hanging="1"/>
        <w:jc w:val="both"/>
        <w:rPr>
          <w:sz w:val="16"/>
        </w:rPr>
      </w:pPr>
      <w:r>
        <w:rPr>
          <w:sz w:val="16"/>
        </w:rPr>
        <w:t>disponía que el juez, “cuando lo creyere necesario”, podía dictar auto de prisión preventiva siempre</w:t>
      </w:r>
      <w:r>
        <w:rPr>
          <w:spacing w:val="1"/>
          <w:sz w:val="16"/>
        </w:rPr>
        <w:t> </w:t>
      </w:r>
      <w:r>
        <w:rPr>
          <w:sz w:val="16"/>
        </w:rPr>
        <w:t>que aparezcan los siguientes datos procesales: a) indicios que hagan presumir la existencia de un</w:t>
      </w:r>
      <w:r>
        <w:rPr>
          <w:spacing w:val="1"/>
          <w:sz w:val="16"/>
        </w:rPr>
        <w:t> </w:t>
      </w:r>
      <w:r>
        <w:rPr>
          <w:sz w:val="16"/>
        </w:rPr>
        <w:t>delito que merezca pena privativa de libertad; y b) indicios que hagan presumir que el sindicado es</w:t>
      </w:r>
      <w:r>
        <w:rPr>
          <w:spacing w:val="1"/>
          <w:sz w:val="16"/>
        </w:rPr>
        <w:t> </w:t>
      </w:r>
      <w:r>
        <w:rPr>
          <w:sz w:val="16"/>
        </w:rPr>
        <w:t>autor o cómplice del delito que es objeto del proceso. Además, el mismo artículo ordenaba que “[e]n</w:t>
      </w:r>
      <w:r>
        <w:rPr>
          <w:spacing w:val="1"/>
          <w:sz w:val="16"/>
        </w:rPr>
        <w:t> </w:t>
      </w:r>
      <w:r>
        <w:rPr>
          <w:sz w:val="16"/>
        </w:rPr>
        <w:t>el</w:t>
      </w:r>
      <w:r>
        <w:rPr>
          <w:spacing w:val="-1"/>
          <w:sz w:val="16"/>
        </w:rPr>
        <w:t> </w:t>
      </w:r>
      <w:r>
        <w:rPr>
          <w:sz w:val="16"/>
        </w:rPr>
        <w:t>auto</w:t>
      </w:r>
      <w:r>
        <w:rPr>
          <w:spacing w:val="2"/>
          <w:sz w:val="16"/>
        </w:rPr>
        <w:t> </w:t>
      </w:r>
      <w:r>
        <w:rPr>
          <w:sz w:val="16"/>
        </w:rPr>
        <w:t>se</w:t>
      </w:r>
      <w:r>
        <w:rPr>
          <w:spacing w:val="-1"/>
          <w:sz w:val="16"/>
        </w:rPr>
        <w:t> </w:t>
      </w:r>
      <w:r>
        <w:rPr>
          <w:sz w:val="16"/>
        </w:rPr>
        <w:t>precisará</w:t>
      </w:r>
      <w:r>
        <w:rPr>
          <w:spacing w:val="-2"/>
          <w:sz w:val="16"/>
        </w:rPr>
        <w:t> </w:t>
      </w:r>
      <w:r>
        <w:rPr>
          <w:sz w:val="16"/>
        </w:rPr>
        <w:t>los</w:t>
      </w:r>
      <w:r>
        <w:rPr>
          <w:spacing w:val="-1"/>
          <w:sz w:val="16"/>
        </w:rPr>
        <w:t> </w:t>
      </w:r>
      <w:r>
        <w:rPr>
          <w:sz w:val="16"/>
        </w:rPr>
        <w:t>indicios</w:t>
      </w:r>
      <w:r>
        <w:rPr>
          <w:spacing w:val="1"/>
          <w:sz w:val="16"/>
        </w:rPr>
        <w:t> </w:t>
      </w:r>
      <w:r>
        <w:rPr>
          <w:sz w:val="16"/>
        </w:rPr>
        <w:t>que</w:t>
      </w:r>
      <w:r>
        <w:rPr>
          <w:spacing w:val="-1"/>
          <w:sz w:val="16"/>
        </w:rPr>
        <w:t> </w:t>
      </w:r>
      <w:r>
        <w:rPr>
          <w:sz w:val="16"/>
        </w:rPr>
        <w:t>fundamentan la</w:t>
      </w:r>
      <w:r>
        <w:rPr>
          <w:spacing w:val="-2"/>
          <w:sz w:val="16"/>
        </w:rPr>
        <w:t> </w:t>
      </w:r>
      <w:r>
        <w:rPr>
          <w:sz w:val="16"/>
        </w:rPr>
        <w:t>orden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prisión”</w:t>
      </w:r>
      <w:hyperlink w:history="true" w:anchor="_bookmark32">
        <w:r>
          <w:rPr>
            <w:sz w:val="16"/>
            <w:vertAlign w:val="superscript"/>
          </w:rPr>
          <w:t>17</w:t>
        </w:r>
      </w:hyperlink>
      <w:r>
        <w:rPr>
          <w:sz w:val="16"/>
          <w:vertAlign w:val="baseline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681" w:right="734"/>
      </w:pPr>
      <w:r>
        <w:rPr/>
        <w:t>El</w:t>
      </w:r>
      <w:r>
        <w:rPr>
          <w:spacing w:val="21"/>
        </w:rPr>
        <w:t> </w:t>
      </w:r>
      <w:r>
        <w:rPr/>
        <w:t>CPP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1983,</w:t>
      </w:r>
      <w:r>
        <w:rPr>
          <w:spacing w:val="20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1"/>
        </w:rPr>
        <w:t> </w:t>
      </w:r>
      <w:r>
        <w:rPr/>
        <w:t>que</w:t>
      </w:r>
      <w:r>
        <w:rPr>
          <w:spacing w:val="17"/>
        </w:rPr>
        <w:t> </w:t>
      </w:r>
      <w:r>
        <w:rPr/>
        <w:t>se</w:t>
      </w:r>
      <w:r>
        <w:rPr>
          <w:spacing w:val="17"/>
        </w:rPr>
        <w:t> </w:t>
      </w:r>
      <w:r>
        <w:rPr/>
        <w:t>insertaba</w:t>
      </w:r>
      <w:r>
        <w:rPr>
          <w:spacing w:val="21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17"/>
        </w:rPr>
        <w:t> </w:t>
      </w:r>
      <w:r>
        <w:rPr/>
        <w:t>177</w:t>
      </w:r>
      <w:r>
        <w:rPr>
          <w:spacing w:val="18"/>
        </w:rPr>
        <w:t> </w:t>
      </w:r>
      <w:r>
        <w:rPr/>
        <w:t>citado,</w:t>
      </w:r>
      <w:r>
        <w:rPr>
          <w:spacing w:val="18"/>
        </w:rPr>
        <w:t> </w:t>
      </w:r>
      <w:r>
        <w:rPr/>
        <w:t>aplicado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los</w:t>
      </w:r>
      <w:r>
        <w:rPr>
          <w:spacing w:val="18"/>
        </w:rPr>
        <w:t> </w:t>
      </w:r>
      <w:r>
        <w:rPr/>
        <w:t>hechos</w:t>
      </w:r>
      <w:r>
        <w:rPr>
          <w:spacing w:val="-67"/>
        </w:rPr>
        <w:t> </w:t>
      </w:r>
      <w:r>
        <w:rPr/>
        <w:t>del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fue</w:t>
      </w:r>
      <w:r>
        <w:rPr>
          <w:spacing w:val="-3"/>
        </w:rPr>
        <w:t> </w:t>
      </w:r>
      <w:r>
        <w:rPr/>
        <w:t>abrogado</w:t>
      </w:r>
      <w:r>
        <w:rPr>
          <w:spacing w:val="3"/>
        </w:rPr>
        <w:t> </w:t>
      </w:r>
      <w:r>
        <w:rPr/>
        <w:t>en forma</w:t>
      </w:r>
      <w:r>
        <w:rPr>
          <w:spacing w:val="1"/>
        </w:rPr>
        <w:t> </w:t>
      </w:r>
      <w:r>
        <w:rPr/>
        <w:t>expresa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2000</w:t>
      </w:r>
      <w:hyperlink w:history="true" w:anchor="_bookmark33">
        <w:r>
          <w:rPr>
            <w:position w:val="7"/>
            <w:sz w:val="13"/>
          </w:rPr>
          <w:t>18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8" w:firstLine="0"/>
        <w:jc w:val="both"/>
        <w:rPr>
          <w:sz w:val="20"/>
        </w:rPr>
      </w:pPr>
      <w:r>
        <w:rPr>
          <w:sz w:val="20"/>
        </w:rPr>
        <w:t>El 1 de octubre de 1993 el Comisario puso en conocimiento </w:t>
      </w:r>
      <w:r>
        <w:rPr>
          <w:color w:val="202020"/>
          <w:sz w:val="20"/>
        </w:rPr>
        <w:t>del </w:t>
      </w:r>
      <w:r>
        <w:rPr>
          <w:color w:val="0D0D0D"/>
          <w:sz w:val="20"/>
        </w:rPr>
        <w:t>Ju</w:t>
      </w:r>
      <w:r>
        <w:rPr>
          <w:color w:val="353535"/>
          <w:sz w:val="20"/>
        </w:rPr>
        <w:t>zgado </w:t>
      </w:r>
      <w:r>
        <w:rPr>
          <w:color w:val="202020"/>
          <w:sz w:val="20"/>
        </w:rPr>
        <w:t>11° de</w:t>
      </w:r>
      <w:r>
        <w:rPr>
          <w:color w:val="202020"/>
          <w:spacing w:val="1"/>
          <w:sz w:val="20"/>
        </w:rPr>
        <w:t> </w:t>
      </w:r>
      <w:r>
        <w:rPr>
          <w:color w:val="0D0D0D"/>
          <w:sz w:val="20"/>
        </w:rPr>
        <w:t>lo </w:t>
      </w:r>
      <w:r>
        <w:rPr>
          <w:color w:val="202020"/>
          <w:sz w:val="20"/>
        </w:rPr>
        <w:t>Penal del Guayas el proceso por asesinato seguido en contra de</w:t>
      </w:r>
      <w:r>
        <w:rPr>
          <w:color w:val="0D0D0D"/>
          <w:sz w:val="20"/>
        </w:rPr>
        <w:t>l </w:t>
      </w:r>
      <w:r>
        <w:rPr>
          <w:color w:val="202020"/>
          <w:sz w:val="20"/>
        </w:rPr>
        <w:t>señor Carranza y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otra persona. El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28 del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mismo mes, el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Juzgado 11</w:t>
      </w:r>
      <w:r>
        <w:rPr>
          <w:i/>
          <w:color w:val="353535"/>
          <w:sz w:val="20"/>
        </w:rPr>
        <w:t>° </w:t>
      </w:r>
      <w:r>
        <w:rPr>
          <w:color w:val="202020"/>
          <w:sz w:val="20"/>
        </w:rPr>
        <w:t>de </w:t>
      </w:r>
      <w:r>
        <w:rPr>
          <w:color w:val="0D0D0D"/>
          <w:sz w:val="20"/>
        </w:rPr>
        <w:t>l</w:t>
      </w:r>
      <w:r>
        <w:rPr>
          <w:color w:val="353535"/>
          <w:sz w:val="20"/>
        </w:rPr>
        <w:t>o </w:t>
      </w:r>
      <w:r>
        <w:rPr>
          <w:color w:val="202020"/>
          <w:sz w:val="20"/>
        </w:rPr>
        <w:t>Penal del</w:t>
      </w:r>
      <w:r>
        <w:rPr>
          <w:color w:val="202020"/>
          <w:spacing w:val="70"/>
          <w:sz w:val="20"/>
        </w:rPr>
        <w:t> </w:t>
      </w:r>
      <w:r>
        <w:rPr>
          <w:color w:val="202020"/>
          <w:sz w:val="20"/>
        </w:rPr>
        <w:t>Guayas (en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adelante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“Juzgado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11º”)</w:t>
      </w:r>
      <w:r>
        <w:rPr>
          <w:color w:val="202020"/>
          <w:spacing w:val="1"/>
          <w:sz w:val="20"/>
        </w:rPr>
        <w:t> </w:t>
      </w:r>
      <w:r>
        <w:rPr>
          <w:color w:val="353535"/>
          <w:sz w:val="20"/>
        </w:rPr>
        <w:t>se</w:t>
      </w:r>
      <w:r>
        <w:rPr>
          <w:color w:val="353535"/>
          <w:spacing w:val="1"/>
          <w:sz w:val="20"/>
        </w:rPr>
        <w:t> </w:t>
      </w:r>
      <w:r>
        <w:rPr>
          <w:color w:val="353535"/>
          <w:sz w:val="20"/>
        </w:rPr>
        <w:t>avocó</w:t>
      </w:r>
      <w:r>
        <w:rPr>
          <w:color w:val="353535"/>
          <w:spacing w:val="1"/>
          <w:sz w:val="20"/>
        </w:rPr>
        <w:t> </w:t>
      </w:r>
      <w:r>
        <w:rPr>
          <w:color w:val="202020"/>
          <w:sz w:val="20"/>
        </w:rPr>
        <w:t>al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conocimiento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del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proceso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penal.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Asimismo,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confirmó </w:t>
      </w:r>
      <w:r>
        <w:rPr>
          <w:color w:val="0D0D0D"/>
          <w:sz w:val="20"/>
        </w:rPr>
        <w:t>las </w:t>
      </w:r>
      <w:r>
        <w:rPr>
          <w:color w:val="202020"/>
          <w:sz w:val="20"/>
        </w:rPr>
        <w:t>órdenes de prisión dictadas y solicitó a </w:t>
      </w:r>
      <w:r>
        <w:rPr>
          <w:color w:val="0D0D0D"/>
          <w:sz w:val="20"/>
        </w:rPr>
        <w:t>la </w:t>
      </w:r>
      <w:r>
        <w:rPr>
          <w:color w:val="202020"/>
          <w:sz w:val="20"/>
        </w:rPr>
        <w:t>Policía Nacional adoptar </w:t>
      </w:r>
      <w:r>
        <w:rPr>
          <w:color w:val="0D0D0D"/>
          <w:sz w:val="20"/>
        </w:rPr>
        <w:t>la</w:t>
      </w:r>
      <w:r>
        <w:rPr>
          <w:color w:val="353535"/>
          <w:sz w:val="20"/>
        </w:rPr>
        <w:t>s</w:t>
      </w:r>
      <w:r>
        <w:rPr>
          <w:color w:val="353535"/>
          <w:spacing w:val="1"/>
          <w:sz w:val="20"/>
        </w:rPr>
        <w:t> </w:t>
      </w:r>
      <w:r>
        <w:rPr>
          <w:color w:val="202020"/>
          <w:sz w:val="20"/>
        </w:rPr>
        <w:t>medidas para lograr la captura. La providencia respectiva expresó que </w:t>
      </w:r>
      <w:r>
        <w:rPr>
          <w:color w:val="353535"/>
          <w:sz w:val="20"/>
        </w:rPr>
        <w:t>se presentaban</w:t>
      </w:r>
      <w:r>
        <w:rPr>
          <w:color w:val="353535"/>
          <w:spacing w:val="1"/>
          <w:sz w:val="20"/>
        </w:rPr>
        <w:t> </w:t>
      </w:r>
      <w:r>
        <w:rPr>
          <w:color w:val="353535"/>
          <w:sz w:val="20"/>
        </w:rPr>
        <w:t>los supuestos </w:t>
      </w:r>
      <w:r>
        <w:rPr>
          <w:color w:val="202020"/>
          <w:sz w:val="20"/>
        </w:rPr>
        <w:t>establecidos en el artículo 177 del CPP por lo que correspondía confirmar</w:t>
      </w:r>
      <w:r>
        <w:rPr>
          <w:color w:val="202020"/>
          <w:spacing w:val="-68"/>
          <w:sz w:val="20"/>
        </w:rPr>
        <w:t> </w:t>
      </w:r>
      <w:r>
        <w:rPr>
          <w:color w:val="0D0D0D"/>
          <w:sz w:val="20"/>
        </w:rPr>
        <w:t>las</w:t>
      </w:r>
      <w:r>
        <w:rPr>
          <w:color w:val="0D0D0D"/>
          <w:spacing w:val="-3"/>
          <w:sz w:val="20"/>
        </w:rPr>
        <w:t> </w:t>
      </w:r>
      <w:r>
        <w:rPr>
          <w:color w:val="202020"/>
          <w:sz w:val="20"/>
        </w:rPr>
        <w:t>órdenes</w:t>
      </w:r>
      <w:r>
        <w:rPr>
          <w:color w:val="202020"/>
          <w:spacing w:val="-3"/>
          <w:sz w:val="20"/>
        </w:rPr>
        <w:t> </w:t>
      </w:r>
      <w:r>
        <w:rPr>
          <w:color w:val="202020"/>
          <w:sz w:val="20"/>
        </w:rPr>
        <w:t>de</w:t>
      </w:r>
      <w:r>
        <w:rPr>
          <w:color w:val="202020"/>
          <w:spacing w:val="-2"/>
          <w:sz w:val="20"/>
        </w:rPr>
        <w:t> </w:t>
      </w:r>
      <w:r>
        <w:rPr>
          <w:color w:val="0D0D0D"/>
          <w:sz w:val="20"/>
        </w:rPr>
        <w:t>prisione</w:t>
      </w:r>
      <w:r>
        <w:rPr>
          <w:color w:val="353535"/>
          <w:sz w:val="20"/>
        </w:rPr>
        <w:t>s</w:t>
      </w:r>
      <w:r>
        <w:rPr>
          <w:color w:val="353535"/>
          <w:spacing w:val="-3"/>
          <w:sz w:val="20"/>
        </w:rPr>
        <w:t> </w:t>
      </w:r>
      <w:r>
        <w:rPr>
          <w:color w:val="0D0D0D"/>
          <w:sz w:val="20"/>
        </w:rPr>
        <w:t>preventi</w:t>
      </w:r>
      <w:r>
        <w:rPr>
          <w:color w:val="353535"/>
          <w:sz w:val="20"/>
        </w:rPr>
        <w:t>vas</w:t>
      </w:r>
      <w:r>
        <w:rPr>
          <w:color w:val="353535"/>
          <w:spacing w:val="-2"/>
          <w:sz w:val="20"/>
        </w:rPr>
        <w:t> </w:t>
      </w:r>
      <w:r>
        <w:rPr>
          <w:color w:val="202020"/>
          <w:sz w:val="20"/>
        </w:rPr>
        <w:t>que</w:t>
      </w:r>
      <w:r>
        <w:rPr>
          <w:color w:val="202020"/>
          <w:spacing w:val="-1"/>
          <w:sz w:val="20"/>
        </w:rPr>
        <w:t> </w:t>
      </w:r>
      <w:r>
        <w:rPr>
          <w:color w:val="0D0D0D"/>
          <w:sz w:val="20"/>
        </w:rPr>
        <w:t>había</w:t>
      </w:r>
      <w:r>
        <w:rPr>
          <w:color w:val="0D0D0D"/>
          <w:spacing w:val="-3"/>
          <w:sz w:val="20"/>
        </w:rPr>
        <w:t> </w:t>
      </w:r>
      <w:r>
        <w:rPr>
          <w:color w:val="202020"/>
          <w:sz w:val="20"/>
        </w:rPr>
        <w:t>dictado</w:t>
      </w:r>
      <w:r>
        <w:rPr>
          <w:color w:val="202020"/>
          <w:spacing w:val="-3"/>
          <w:sz w:val="20"/>
        </w:rPr>
        <w:t> </w:t>
      </w:r>
      <w:r>
        <w:rPr>
          <w:color w:val="202020"/>
          <w:sz w:val="20"/>
        </w:rPr>
        <w:t>el</w:t>
      </w:r>
      <w:r>
        <w:rPr>
          <w:color w:val="202020"/>
          <w:spacing w:val="2"/>
          <w:sz w:val="20"/>
        </w:rPr>
        <w:t> </w:t>
      </w:r>
      <w:r>
        <w:rPr>
          <w:color w:val="202020"/>
          <w:sz w:val="20"/>
        </w:rPr>
        <w:t>Comisario.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7" w:hanging="1"/>
        <w:jc w:val="both"/>
        <w:rPr>
          <w:sz w:val="20"/>
        </w:rPr>
      </w:pPr>
      <w:r>
        <w:rPr>
          <w:sz w:val="20"/>
        </w:rPr>
        <w:t>En noviembre de 1994, el señor Carranza fue detenido por la Policía Rural</w:t>
      </w:r>
      <w:r>
        <w:rPr>
          <w:spacing w:val="1"/>
          <w:sz w:val="20"/>
        </w:rPr>
        <w:t> </w:t>
      </w:r>
      <w:r>
        <w:rPr>
          <w:sz w:val="20"/>
        </w:rPr>
        <w:t>ecuatoriana. </w:t>
      </w:r>
      <w:r>
        <w:rPr>
          <w:color w:val="202020"/>
          <w:sz w:val="20"/>
        </w:rPr>
        <w:t>E</w:t>
      </w:r>
      <w:r>
        <w:rPr>
          <w:sz w:val="20"/>
        </w:rPr>
        <w:t>l Informe de Fondo indicó que el señor Carranza expresó, en la petición</w:t>
      </w:r>
      <w:r>
        <w:rPr>
          <w:spacing w:val="1"/>
          <w:sz w:val="20"/>
        </w:rPr>
        <w:t> </w:t>
      </w:r>
      <w:r>
        <w:rPr>
          <w:sz w:val="20"/>
        </w:rPr>
        <w:t>inicial remitida a la Comisión, que fue detenido “sin haber sido sorprendido en delito</w:t>
      </w:r>
      <w:r>
        <w:rPr>
          <w:spacing w:val="1"/>
          <w:sz w:val="20"/>
        </w:rPr>
        <w:t> </w:t>
      </w:r>
      <w:r>
        <w:rPr>
          <w:sz w:val="20"/>
        </w:rPr>
        <w:t>flagrante”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funcionarios</w:t>
      </w:r>
      <w:r>
        <w:rPr>
          <w:spacing w:val="1"/>
          <w:sz w:val="20"/>
        </w:rPr>
        <w:t> </w:t>
      </w:r>
      <w:r>
        <w:rPr>
          <w:sz w:val="20"/>
        </w:rPr>
        <w:t>policiales</w:t>
      </w:r>
      <w:r>
        <w:rPr>
          <w:spacing w:val="1"/>
          <w:sz w:val="20"/>
        </w:rPr>
        <w:t> </w:t>
      </w:r>
      <w:r>
        <w:rPr>
          <w:sz w:val="20"/>
        </w:rPr>
        <w:t>exhibieren</w:t>
      </w:r>
      <w:r>
        <w:rPr>
          <w:spacing w:val="1"/>
          <w:sz w:val="20"/>
        </w:rPr>
        <w:t> </w:t>
      </w:r>
      <w:r>
        <w:rPr>
          <w:sz w:val="20"/>
        </w:rPr>
        <w:t>“orden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prisión”.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Comisión</w:t>
      </w:r>
      <w:r>
        <w:rPr>
          <w:spacing w:val="38"/>
          <w:sz w:val="20"/>
        </w:rPr>
        <w:t> </w:t>
      </w:r>
      <w:r>
        <w:rPr>
          <w:sz w:val="20"/>
        </w:rPr>
        <w:t>también</w:t>
      </w:r>
      <w:r>
        <w:rPr>
          <w:spacing w:val="38"/>
          <w:sz w:val="20"/>
        </w:rPr>
        <w:t> </w:t>
      </w:r>
      <w:r>
        <w:rPr>
          <w:sz w:val="20"/>
        </w:rPr>
        <w:t>expresó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señor</w:t>
      </w:r>
      <w:r>
        <w:rPr>
          <w:spacing w:val="36"/>
          <w:sz w:val="20"/>
        </w:rPr>
        <w:t> </w:t>
      </w:r>
      <w:r>
        <w:rPr>
          <w:sz w:val="20"/>
        </w:rPr>
        <w:t>Carranza</w:t>
      </w:r>
      <w:r>
        <w:rPr>
          <w:spacing w:val="39"/>
          <w:sz w:val="20"/>
        </w:rPr>
        <w:t> </w:t>
      </w:r>
      <w:r>
        <w:rPr>
          <w:sz w:val="20"/>
        </w:rPr>
        <w:t>adujo</w:t>
      </w:r>
      <w:r>
        <w:rPr>
          <w:spacing w:val="36"/>
          <w:sz w:val="20"/>
        </w:rPr>
        <w:t> </w:t>
      </w:r>
      <w:r>
        <w:rPr>
          <w:sz w:val="20"/>
        </w:rPr>
        <w:t>haber</w:t>
      </w:r>
      <w:r>
        <w:rPr>
          <w:spacing w:val="40"/>
          <w:sz w:val="20"/>
        </w:rPr>
        <w:t> </w:t>
      </w:r>
      <w:r>
        <w:rPr>
          <w:sz w:val="20"/>
        </w:rPr>
        <w:t>estado</w:t>
      </w:r>
      <w:r>
        <w:rPr>
          <w:spacing w:val="36"/>
          <w:sz w:val="20"/>
        </w:rPr>
        <w:t> </w:t>
      </w:r>
      <w:r>
        <w:rPr>
          <w:sz w:val="20"/>
        </w:rPr>
        <w:t>incomunicado</w:t>
      </w:r>
      <w:r>
        <w:rPr>
          <w:spacing w:val="-67"/>
          <w:sz w:val="20"/>
        </w:rPr>
        <w:t> </w:t>
      </w:r>
      <w:r>
        <w:rPr>
          <w:sz w:val="20"/>
        </w:rPr>
        <w:t>más de 24 horas, sin asistencia de abogado, y haber sido interrogado bajo “presión</w:t>
      </w:r>
      <w:r>
        <w:rPr>
          <w:spacing w:val="1"/>
          <w:sz w:val="20"/>
        </w:rPr>
        <w:t> </w:t>
      </w:r>
      <w:r>
        <w:rPr>
          <w:sz w:val="20"/>
        </w:rPr>
        <w:t>psicológica”.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describió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concordante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70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expuesto. El Estado, al narrar los hechos del caso en su contestación, no se refirió a la</w:t>
      </w:r>
      <w:r>
        <w:rPr>
          <w:spacing w:val="1"/>
          <w:sz w:val="20"/>
        </w:rPr>
        <w:t> </w:t>
      </w:r>
      <w:r>
        <w:rPr>
          <w:sz w:val="20"/>
        </w:rPr>
        <w:t>detención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-1"/>
          <w:sz w:val="20"/>
        </w:rPr>
        <w:t> </w:t>
      </w:r>
      <w:r>
        <w:rPr>
          <w:sz w:val="20"/>
        </w:rPr>
        <w:t>Carranza</w:t>
      </w:r>
      <w:r>
        <w:rPr>
          <w:spacing w:val="-2"/>
          <w:sz w:val="20"/>
        </w:rPr>
        <w:t> </w:t>
      </w:r>
      <w:r>
        <w:rPr>
          <w:sz w:val="20"/>
        </w:rPr>
        <w:t>ni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alusiones recién</w:t>
      </w:r>
      <w:r>
        <w:rPr>
          <w:spacing w:val="-1"/>
          <w:sz w:val="20"/>
        </w:rPr>
        <w:t> </w:t>
      </w:r>
      <w:r>
        <w:rPr>
          <w:sz w:val="20"/>
        </w:rPr>
        <w:t>formuladas.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5"/>
        </w:numPr>
        <w:tabs>
          <w:tab w:pos="1581" w:val="left" w:leader="none"/>
          <w:tab w:pos="1583" w:val="left" w:leader="none"/>
        </w:tabs>
        <w:spacing w:line="240" w:lineRule="auto" w:before="0" w:after="0"/>
        <w:ind w:left="1582" w:right="0" w:hanging="618"/>
        <w:jc w:val="left"/>
        <w:rPr>
          <w:i/>
        </w:rPr>
      </w:pPr>
      <w:bookmarkStart w:name="B) Continuación del proceso penal luego " w:id="50"/>
      <w:bookmarkEnd w:id="50"/>
      <w:r>
        <w:rPr>
          <w:b w:val="0"/>
          <w:i w:val="0"/>
        </w:rPr>
      </w:r>
      <w:bookmarkStart w:name="_bookmark31" w:id="51"/>
      <w:bookmarkEnd w:id="51"/>
      <w:r>
        <w:rPr>
          <w:b w:val="0"/>
          <w:i w:val="0"/>
        </w:rPr>
      </w:r>
      <w:bookmarkStart w:name="_bookmark31" w:id="52"/>
      <w:bookmarkEnd w:id="52"/>
      <w:r>
        <w:rPr>
          <w:i/>
        </w:rPr>
        <w:t>C</w:t>
      </w:r>
      <w:r>
        <w:rPr>
          <w:i/>
        </w:rPr>
        <w:t>ontinuación</w:t>
      </w:r>
      <w:r>
        <w:rPr>
          <w:i/>
          <w:spacing w:val="-6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proceso</w:t>
      </w:r>
      <w:r>
        <w:rPr>
          <w:i/>
          <w:spacing w:val="-3"/>
        </w:rPr>
        <w:t> </w:t>
      </w:r>
      <w:r>
        <w:rPr>
          <w:i/>
        </w:rPr>
        <w:t>penal</w:t>
      </w:r>
      <w:r>
        <w:rPr>
          <w:i/>
          <w:spacing w:val="-3"/>
        </w:rPr>
        <w:t> </w:t>
      </w:r>
      <w:r>
        <w:rPr>
          <w:i/>
        </w:rPr>
        <w:t>luego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detención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1" w:val="left" w:leader="none"/>
        </w:tabs>
        <w:spacing w:line="240" w:lineRule="auto" w:before="0" w:after="0"/>
        <w:ind w:left="681" w:right="738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6 de diciembre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1994 el</w:t>
      </w:r>
      <w:r>
        <w:rPr>
          <w:spacing w:val="1"/>
          <w:sz w:val="20"/>
        </w:rPr>
        <w:t> </w:t>
      </w:r>
      <w:r>
        <w:rPr>
          <w:sz w:val="20"/>
        </w:rPr>
        <w:t>señor </w:t>
      </w:r>
      <w:r>
        <w:rPr>
          <w:color w:val="1F1F1F"/>
          <w:sz w:val="20"/>
        </w:rPr>
        <w:t>Carranza presentó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un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escrito ante</w:t>
      </w:r>
      <w:r>
        <w:rPr>
          <w:color w:val="1F1F1F"/>
          <w:spacing w:val="70"/>
          <w:sz w:val="20"/>
        </w:rPr>
        <w:t> </w:t>
      </w:r>
      <w:r>
        <w:rPr>
          <w:color w:val="1F1F1F"/>
          <w:sz w:val="20"/>
        </w:rPr>
        <w:t>el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Juzgado 11°. En ese acto designó </w:t>
      </w:r>
      <w:r>
        <w:rPr>
          <w:color w:val="313131"/>
          <w:sz w:val="20"/>
        </w:rPr>
        <w:t>a su abogado </w:t>
      </w:r>
      <w:r>
        <w:rPr>
          <w:color w:val="1F1F1F"/>
          <w:sz w:val="20"/>
        </w:rPr>
        <w:t>defensor</w:t>
      </w:r>
      <w:hyperlink w:history="true" w:anchor="_bookmark34">
        <w:r>
          <w:rPr>
            <w:color w:val="1F1F1F"/>
            <w:position w:val="7"/>
            <w:sz w:val="13"/>
          </w:rPr>
          <w:t>19</w:t>
        </w:r>
      </w:hyperlink>
      <w:r>
        <w:rPr>
          <w:color w:val="1F1F1F"/>
          <w:position w:val="7"/>
          <w:sz w:val="13"/>
        </w:rPr>
        <w:t> </w:t>
      </w:r>
      <w:r>
        <w:rPr>
          <w:color w:val="1F1F1F"/>
          <w:sz w:val="20"/>
        </w:rPr>
        <w:t>y rechazó la denuncia en su</w:t>
      </w:r>
      <w:r>
        <w:rPr>
          <w:color w:val="1F1F1F"/>
          <w:spacing w:val="-68"/>
          <w:sz w:val="20"/>
        </w:rPr>
        <w:t> </w:t>
      </w:r>
      <w:r>
        <w:rPr>
          <w:color w:val="1F1F1F"/>
          <w:sz w:val="20"/>
        </w:rPr>
        <w:t>contra,</w:t>
      </w:r>
      <w:r>
        <w:rPr>
          <w:color w:val="1F1F1F"/>
          <w:spacing w:val="27"/>
          <w:sz w:val="20"/>
        </w:rPr>
        <w:t> </w:t>
      </w:r>
      <w:r>
        <w:rPr>
          <w:color w:val="1F1F1F"/>
          <w:sz w:val="20"/>
        </w:rPr>
        <w:t>expresando</w:t>
      </w:r>
      <w:r>
        <w:rPr>
          <w:color w:val="1F1F1F"/>
          <w:spacing w:val="27"/>
          <w:sz w:val="20"/>
        </w:rPr>
        <w:t> </w:t>
      </w:r>
      <w:r>
        <w:rPr>
          <w:color w:val="1F1F1F"/>
          <w:sz w:val="20"/>
        </w:rPr>
        <w:t>que</w:t>
      </w:r>
      <w:r>
        <w:rPr>
          <w:color w:val="1F1F1F"/>
          <w:spacing w:val="29"/>
          <w:sz w:val="20"/>
        </w:rPr>
        <w:t> </w:t>
      </w:r>
      <w:r>
        <w:rPr>
          <w:color w:val="1F1F1F"/>
          <w:sz w:val="20"/>
        </w:rPr>
        <w:t>la</w:t>
      </w:r>
      <w:r>
        <w:rPr>
          <w:color w:val="1F1F1F"/>
          <w:spacing w:val="28"/>
          <w:sz w:val="20"/>
        </w:rPr>
        <w:t> </w:t>
      </w:r>
      <w:r>
        <w:rPr>
          <w:color w:val="1F1F1F"/>
          <w:sz w:val="20"/>
        </w:rPr>
        <w:t>misma</w:t>
      </w:r>
      <w:r>
        <w:rPr>
          <w:color w:val="1F1F1F"/>
          <w:spacing w:val="28"/>
          <w:sz w:val="20"/>
        </w:rPr>
        <w:t> </w:t>
      </w:r>
      <w:r>
        <w:rPr>
          <w:color w:val="1F1F1F"/>
          <w:sz w:val="20"/>
        </w:rPr>
        <w:t>“no</w:t>
      </w:r>
      <w:r>
        <w:rPr>
          <w:color w:val="1F1F1F"/>
          <w:spacing w:val="27"/>
          <w:sz w:val="20"/>
        </w:rPr>
        <w:t> </w:t>
      </w:r>
      <w:r>
        <w:rPr>
          <w:color w:val="1F1F1F"/>
          <w:sz w:val="20"/>
        </w:rPr>
        <w:t>esta[ba]</w:t>
      </w:r>
      <w:r>
        <w:rPr>
          <w:color w:val="1F1F1F"/>
          <w:spacing w:val="30"/>
          <w:sz w:val="20"/>
        </w:rPr>
        <w:t> </w:t>
      </w:r>
      <w:r>
        <w:rPr>
          <w:color w:val="1F1F1F"/>
          <w:sz w:val="20"/>
        </w:rPr>
        <w:t>apegada</w:t>
      </w:r>
      <w:r>
        <w:rPr>
          <w:color w:val="1F1F1F"/>
          <w:spacing w:val="28"/>
          <w:sz w:val="20"/>
        </w:rPr>
        <w:t> </w:t>
      </w:r>
      <w:r>
        <w:rPr>
          <w:color w:val="1F1F1F"/>
          <w:sz w:val="20"/>
        </w:rPr>
        <w:t>a</w:t>
      </w:r>
      <w:r>
        <w:rPr>
          <w:color w:val="1F1F1F"/>
          <w:spacing w:val="28"/>
          <w:sz w:val="20"/>
        </w:rPr>
        <w:t> </w:t>
      </w:r>
      <w:r>
        <w:rPr>
          <w:color w:val="1F1F1F"/>
          <w:sz w:val="20"/>
        </w:rPr>
        <w:t>la</w:t>
      </w:r>
      <w:r>
        <w:rPr>
          <w:color w:val="1F1F1F"/>
          <w:spacing w:val="28"/>
          <w:sz w:val="20"/>
        </w:rPr>
        <w:t> </w:t>
      </w:r>
      <w:r>
        <w:rPr>
          <w:color w:val="1F1F1F"/>
          <w:sz w:val="20"/>
        </w:rPr>
        <w:t>realidad</w:t>
      </w:r>
      <w:r>
        <w:rPr>
          <w:color w:val="1F1F1F"/>
          <w:spacing w:val="26"/>
          <w:sz w:val="20"/>
        </w:rPr>
        <w:t> </w:t>
      </w:r>
      <w:r>
        <w:rPr>
          <w:color w:val="1F1F1F"/>
          <w:sz w:val="20"/>
        </w:rPr>
        <w:t>de</w:t>
      </w:r>
      <w:r>
        <w:rPr>
          <w:color w:val="1F1F1F"/>
          <w:spacing w:val="26"/>
          <w:sz w:val="20"/>
        </w:rPr>
        <w:t> </w:t>
      </w:r>
      <w:r>
        <w:rPr>
          <w:color w:val="1F1F1F"/>
          <w:sz w:val="20"/>
        </w:rPr>
        <w:t>los</w:t>
      </w:r>
      <w:r>
        <w:rPr>
          <w:color w:val="1F1F1F"/>
          <w:spacing w:val="27"/>
          <w:sz w:val="20"/>
        </w:rPr>
        <w:t> </w:t>
      </w:r>
      <w:r>
        <w:rPr>
          <w:color w:val="1F1F1F"/>
          <w:sz w:val="20"/>
        </w:rPr>
        <w:t>hechos,</w:t>
      </w:r>
      <w:r>
        <w:rPr>
          <w:color w:val="1F1F1F"/>
          <w:spacing w:val="-68"/>
          <w:sz w:val="20"/>
        </w:rPr>
        <w:t> </w:t>
      </w:r>
      <w:r>
        <w:rPr>
          <w:color w:val="1F1F1F"/>
          <w:sz w:val="20"/>
        </w:rPr>
        <w:t>[…]</w:t>
      </w:r>
      <w:r>
        <w:rPr>
          <w:color w:val="1F1F1F"/>
          <w:spacing w:val="-1"/>
          <w:sz w:val="20"/>
        </w:rPr>
        <w:t> </w:t>
      </w:r>
      <w:r>
        <w:rPr>
          <w:color w:val="1F1F1F"/>
          <w:sz w:val="20"/>
        </w:rPr>
        <w:t>ya</w:t>
      </w:r>
      <w:r>
        <w:rPr>
          <w:color w:val="1F1F1F"/>
          <w:spacing w:val="-1"/>
          <w:sz w:val="20"/>
        </w:rPr>
        <w:t> </w:t>
      </w:r>
      <w:r>
        <w:rPr>
          <w:color w:val="1F1F1F"/>
          <w:sz w:val="20"/>
        </w:rPr>
        <w:t>que</w:t>
      </w:r>
      <w:r>
        <w:rPr>
          <w:color w:val="1F1F1F"/>
          <w:spacing w:val="-2"/>
          <w:sz w:val="20"/>
        </w:rPr>
        <w:t> </w:t>
      </w:r>
      <w:r>
        <w:rPr>
          <w:color w:val="1F1F1F"/>
          <w:sz w:val="20"/>
        </w:rPr>
        <w:t>[él] jamás</w:t>
      </w:r>
      <w:r>
        <w:rPr>
          <w:color w:val="1F1F1F"/>
          <w:spacing w:val="-2"/>
          <w:sz w:val="20"/>
        </w:rPr>
        <w:t> </w:t>
      </w:r>
      <w:r>
        <w:rPr>
          <w:color w:val="1F1F1F"/>
          <w:sz w:val="20"/>
        </w:rPr>
        <w:t>dispar[ó]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el</w:t>
      </w:r>
      <w:r>
        <w:rPr>
          <w:color w:val="1F1F1F"/>
          <w:spacing w:val="2"/>
          <w:sz w:val="20"/>
        </w:rPr>
        <w:t> </w:t>
      </w:r>
      <w:r>
        <w:rPr>
          <w:color w:val="1F1F1F"/>
          <w:sz w:val="20"/>
        </w:rPr>
        <w:t>arma”.</w:t>
      </w:r>
    </w:p>
    <w:p>
      <w:pPr>
        <w:pStyle w:val="BodyText"/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85.080002pt;margin-top:12.50252pt;width:441.96pt;height:.72pt;mso-position-horizontal-relative:page;mso-position-vertical-relative:paragraph;z-index:-15724544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734" w:firstLine="0"/>
        <w:jc w:val="left"/>
        <w:rPr>
          <w:sz w:val="16"/>
        </w:rPr>
      </w:pPr>
      <w:r>
        <w:rPr>
          <w:sz w:val="16"/>
        </w:rPr>
        <w:t>de cabeza</w:t>
      </w:r>
      <w:r>
        <w:rPr>
          <w:spacing w:val="-3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proceso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17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4"/>
          <w:sz w:val="16"/>
        </w:rPr>
        <w:t> </w:t>
      </w:r>
      <w:r>
        <w:rPr>
          <w:sz w:val="16"/>
        </w:rPr>
        <w:t>agosto</w:t>
      </w:r>
      <w:r>
        <w:rPr>
          <w:spacing w:val="-2"/>
          <w:sz w:val="16"/>
        </w:rPr>
        <w:t> </w:t>
      </w:r>
      <w:r>
        <w:rPr>
          <w:sz w:val="16"/>
        </w:rPr>
        <w:t>de 1993. Expediente de</w:t>
      </w:r>
      <w:r>
        <w:rPr>
          <w:spacing w:val="-1"/>
          <w:sz w:val="16"/>
        </w:rPr>
        <w:t> </w:t>
      </w:r>
      <w:r>
        <w:rPr>
          <w:sz w:val="16"/>
        </w:rPr>
        <w:t>prueba,</w:t>
      </w:r>
      <w:r>
        <w:rPr>
          <w:spacing w:val="1"/>
          <w:sz w:val="16"/>
        </w:rPr>
        <w:t> </w:t>
      </w:r>
      <w:r>
        <w:rPr>
          <w:sz w:val="16"/>
        </w:rPr>
        <w:t>anexo</w:t>
      </w:r>
      <w:r>
        <w:rPr>
          <w:spacing w:val="-1"/>
          <w:sz w:val="16"/>
        </w:rPr>
        <w:t> </w:t>
      </w:r>
      <w:r>
        <w:rPr>
          <w:sz w:val="16"/>
        </w:rPr>
        <w:t>2</w:t>
      </w:r>
      <w:r>
        <w:rPr>
          <w:spacing w:val="3"/>
          <w:sz w:val="16"/>
        </w:rPr>
        <w:t> </w:t>
      </w:r>
      <w:r>
        <w:rPr>
          <w:sz w:val="16"/>
        </w:rPr>
        <w:t>al</w:t>
      </w:r>
      <w:r>
        <w:rPr>
          <w:spacing w:val="-2"/>
          <w:sz w:val="16"/>
        </w:rPr>
        <w:t> </w:t>
      </w:r>
      <w:r>
        <w:rPr>
          <w:sz w:val="16"/>
        </w:rPr>
        <w:t>Informe</w:t>
      </w:r>
      <w:r>
        <w:rPr>
          <w:spacing w:val="3"/>
          <w:sz w:val="16"/>
        </w:rPr>
        <w:t> </w:t>
      </w:r>
      <w:r>
        <w:rPr>
          <w:sz w:val="16"/>
        </w:rPr>
        <w:t>de Fondo, fs.</w:t>
      </w:r>
      <w:r>
        <w:rPr>
          <w:spacing w:val="-1"/>
          <w:sz w:val="16"/>
        </w:rPr>
        <w:t> </w:t>
      </w:r>
      <w:r>
        <w:rPr>
          <w:sz w:val="16"/>
        </w:rPr>
        <w:t>402</w:t>
      </w:r>
      <w:r>
        <w:rPr>
          <w:spacing w:val="-53"/>
          <w:sz w:val="16"/>
        </w:rPr>
        <w:t> </w:t>
      </w:r>
      <w:r>
        <w:rPr>
          <w:sz w:val="16"/>
        </w:rPr>
        <w:t>a 405).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734" w:firstLine="0"/>
        <w:jc w:val="both"/>
        <w:rPr>
          <w:sz w:val="16"/>
        </w:rPr>
      </w:pPr>
      <w:bookmarkStart w:name="_bookmark32" w:id="53"/>
      <w:bookmarkEnd w:id="53"/>
      <w:r>
        <w:rPr/>
      </w:r>
      <w:r>
        <w:rPr>
          <w:sz w:val="16"/>
          <w:vertAlign w:val="superscript"/>
        </w:rPr>
        <w:t>17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 Chaparro Álvarez y Lapo Íñiguez Vs. Ecuador</w:t>
      </w:r>
      <w:r>
        <w:rPr>
          <w:sz w:val="16"/>
          <w:vertAlign w:val="baseline"/>
        </w:rPr>
        <w:t>, párr. 104. En el Informe de Fondo, la Comisión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remitió a la Sentencia indicada al describir el texto del mencionado artículo 177. La Corte, además, entiende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que el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texto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del CPP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 hecho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público.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734" w:hanging="1"/>
        <w:jc w:val="both"/>
        <w:rPr>
          <w:sz w:val="16"/>
        </w:rPr>
      </w:pPr>
      <w:bookmarkStart w:name="_bookmark33" w:id="54"/>
      <w:bookmarkEnd w:id="54"/>
      <w:r>
        <w:rPr/>
      </w:r>
      <w:r>
        <w:rPr>
          <w:sz w:val="16"/>
          <w:vertAlign w:val="superscript"/>
        </w:rPr>
        <w:t>18</w:t>
      </w:r>
      <w:r>
        <w:rPr>
          <w:sz w:val="16"/>
          <w:vertAlign w:val="baseline"/>
        </w:rPr>
        <w:t>       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mismo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sentido,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perita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Fonte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Carvalho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explicó,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aludiendo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prisión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preventiva,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hubo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un “marco legal” entre los años 1983 y 2000; que luego “[e]ntre el 13 de enero de 2000 y el 10 de febrero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2014, se encontró vigente el Código de Procedimiento Penal”, y que en la última fecha indicada “entró en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vigencia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 Código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Orgánico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Integral Penal”.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681" w:right="734" w:firstLine="0"/>
        <w:jc w:val="both"/>
        <w:rPr>
          <w:sz w:val="16"/>
        </w:rPr>
      </w:pPr>
      <w:bookmarkStart w:name="_bookmark34" w:id="55"/>
      <w:bookmarkEnd w:id="55"/>
      <w:r>
        <w:rPr/>
      </w:r>
      <w:r>
        <w:rPr>
          <w:sz w:val="16"/>
          <w:vertAlign w:val="superscript"/>
        </w:rPr>
        <w:t>19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Estado señaló que más adelante, el 28 de agosto de 1998, el señor Carranza volvió a designar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abogado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defensor.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76" w:after="0"/>
        <w:ind w:left="681" w:right="738" w:hanging="1"/>
        <w:jc w:val="both"/>
        <w:rPr>
          <w:sz w:val="20"/>
        </w:rPr>
      </w:pPr>
      <w:r>
        <w:rPr>
          <w:sz w:val="20"/>
        </w:rPr>
        <w:t>El 7 de diciembre de 1994 el señor Carranza solicitó al </w:t>
      </w:r>
      <w:r>
        <w:rPr>
          <w:color w:val="1F1F1F"/>
          <w:sz w:val="20"/>
        </w:rPr>
        <w:t>Juzgado 11° que se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receptara</w:t>
      </w:r>
      <w:r>
        <w:rPr>
          <w:color w:val="1F1F1F"/>
          <w:spacing w:val="-2"/>
          <w:sz w:val="20"/>
        </w:rPr>
        <w:t> </w:t>
      </w:r>
      <w:r>
        <w:rPr>
          <w:color w:val="1F1F1F"/>
          <w:sz w:val="20"/>
        </w:rPr>
        <w:t>su declaración y</w:t>
      </w:r>
      <w:r>
        <w:rPr>
          <w:color w:val="1F1F1F"/>
          <w:spacing w:val="-2"/>
          <w:sz w:val="20"/>
        </w:rPr>
        <w:t> </w:t>
      </w:r>
      <w:r>
        <w:rPr>
          <w:color w:val="1F1F1F"/>
          <w:sz w:val="20"/>
        </w:rPr>
        <w:t>también tres</w:t>
      </w:r>
      <w:r>
        <w:rPr>
          <w:color w:val="1F1F1F"/>
          <w:spacing w:val="-2"/>
          <w:sz w:val="20"/>
        </w:rPr>
        <w:t> </w:t>
      </w:r>
      <w:r>
        <w:rPr>
          <w:color w:val="1F1F1F"/>
          <w:sz w:val="20"/>
        </w:rPr>
        <w:t>testimonios</w:t>
      </w:r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7" w:firstLine="0"/>
        <w:jc w:val="both"/>
        <w:rPr>
          <w:sz w:val="20"/>
        </w:rPr>
      </w:pPr>
      <w:r>
        <w:rPr>
          <w:sz w:val="20"/>
        </w:rPr>
        <w:t>El 23 de febrero de 1995 </w:t>
      </w:r>
      <w:r>
        <w:rPr>
          <w:color w:val="313131"/>
          <w:sz w:val="20"/>
        </w:rPr>
        <w:t>el </w:t>
      </w:r>
      <w:r>
        <w:rPr>
          <w:color w:val="1F1F1F"/>
          <w:sz w:val="20"/>
        </w:rPr>
        <w:t>Juzgado 11° </w:t>
      </w:r>
      <w:r>
        <w:rPr>
          <w:sz w:val="20"/>
        </w:rPr>
        <w:t>receptó los pedidos del señor Carranza</w:t>
      </w:r>
      <w:r>
        <w:rPr>
          <w:spacing w:val="1"/>
          <w:sz w:val="20"/>
        </w:rPr>
        <w:t> </w:t>
      </w:r>
      <w:r>
        <w:rPr>
          <w:sz w:val="20"/>
        </w:rPr>
        <w:t>y dispuso su traslado al Centro de Rehabilitación Social de Varones de Guayaquil, a 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receptar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testimonio</w:t>
      </w:r>
      <w:r>
        <w:rPr>
          <w:spacing w:val="-2"/>
          <w:sz w:val="20"/>
        </w:rPr>
        <w:t> </w:t>
      </w:r>
      <w:r>
        <w:rPr>
          <w:sz w:val="20"/>
        </w:rPr>
        <w:t>indagatorio.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1" w:after="0"/>
        <w:ind w:left="681" w:right="739" w:firstLine="0"/>
        <w:jc w:val="both"/>
        <w:rPr>
          <w:sz w:val="20"/>
        </w:rPr>
      </w:pPr>
      <w:r>
        <w:rPr>
          <w:color w:val="1F1F1F"/>
          <w:sz w:val="20"/>
        </w:rPr>
        <w:t>El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23 de agosto de 1995 se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recibieron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dos declaraciones testimoniales y el</w:t>
      </w:r>
      <w:r>
        <w:rPr>
          <w:color w:val="1F1F1F"/>
          <w:spacing w:val="70"/>
          <w:sz w:val="20"/>
        </w:rPr>
        <w:t> </w:t>
      </w:r>
      <w:r>
        <w:rPr>
          <w:color w:val="313131"/>
          <w:sz w:val="20"/>
        </w:rPr>
        <w:t>25</w:t>
      </w:r>
      <w:r>
        <w:rPr>
          <w:color w:val="313131"/>
          <w:spacing w:val="-68"/>
          <w:sz w:val="20"/>
        </w:rPr>
        <w:t> </w:t>
      </w:r>
      <w:r>
        <w:rPr>
          <w:color w:val="1F1F1F"/>
          <w:sz w:val="20"/>
        </w:rPr>
        <w:t>del mismo mes el señor </w:t>
      </w:r>
      <w:r>
        <w:rPr>
          <w:color w:val="313131"/>
          <w:sz w:val="20"/>
        </w:rPr>
        <w:t>Carranza </w:t>
      </w:r>
      <w:r>
        <w:rPr>
          <w:color w:val="1F1F1F"/>
          <w:sz w:val="20"/>
        </w:rPr>
        <w:t>rindió </w:t>
      </w:r>
      <w:r>
        <w:rPr>
          <w:color w:val="313131"/>
          <w:sz w:val="20"/>
        </w:rPr>
        <w:t>su </w:t>
      </w:r>
      <w:r>
        <w:rPr>
          <w:color w:val="1F1F1F"/>
          <w:sz w:val="20"/>
        </w:rPr>
        <w:t>testimonio indagatorio. Sostuvo que el 15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de agosto él se encontraba en el cantón de Durán, que no conoce a la persona que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murió</w:t>
      </w:r>
      <w:r>
        <w:rPr>
          <w:color w:val="1F1F1F"/>
          <w:spacing w:val="-3"/>
          <w:sz w:val="20"/>
        </w:rPr>
        <w:t> </w:t>
      </w:r>
      <w:r>
        <w:rPr>
          <w:color w:val="1F1F1F"/>
          <w:sz w:val="20"/>
        </w:rPr>
        <w:t>y</w:t>
      </w:r>
      <w:r>
        <w:rPr>
          <w:color w:val="1F1F1F"/>
          <w:spacing w:val="-1"/>
          <w:sz w:val="20"/>
        </w:rPr>
        <w:t> </w:t>
      </w:r>
      <w:r>
        <w:rPr>
          <w:color w:val="1F1F1F"/>
          <w:sz w:val="20"/>
        </w:rPr>
        <w:t>que “no</w:t>
      </w:r>
      <w:r>
        <w:rPr>
          <w:color w:val="1F1F1F"/>
          <w:spacing w:val="-2"/>
          <w:sz w:val="20"/>
        </w:rPr>
        <w:t> </w:t>
      </w:r>
      <w:r>
        <w:rPr>
          <w:color w:val="1F1F1F"/>
          <w:sz w:val="20"/>
        </w:rPr>
        <w:t>[había]</w:t>
      </w:r>
      <w:r>
        <w:rPr>
          <w:color w:val="1F1F1F"/>
          <w:spacing w:val="-1"/>
          <w:sz w:val="20"/>
        </w:rPr>
        <w:t> </w:t>
      </w:r>
      <w:r>
        <w:rPr>
          <w:color w:val="1F1F1F"/>
          <w:sz w:val="20"/>
        </w:rPr>
        <w:t>cometido</w:t>
      </w:r>
      <w:r>
        <w:rPr>
          <w:color w:val="1F1F1F"/>
          <w:spacing w:val="-2"/>
          <w:sz w:val="20"/>
        </w:rPr>
        <w:t> </w:t>
      </w:r>
      <w:r>
        <w:rPr>
          <w:color w:val="1F1F1F"/>
          <w:sz w:val="20"/>
        </w:rPr>
        <w:t>ningún delito”.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5" w:hanging="1"/>
        <w:jc w:val="both"/>
        <w:rPr>
          <w:sz w:val="20"/>
        </w:rPr>
      </w:pPr>
      <w:r>
        <w:rPr>
          <w:sz w:val="20"/>
        </w:rPr>
        <w:t>El 11 de septiembre de 1995 el señor Carranza presentó un escrito al Juzgado</w:t>
      </w:r>
      <w:r>
        <w:rPr>
          <w:spacing w:val="1"/>
          <w:sz w:val="20"/>
        </w:rPr>
        <w:t> </w:t>
      </w:r>
      <w:r>
        <w:rPr>
          <w:sz w:val="20"/>
        </w:rPr>
        <w:t>11° solicitando su liberación. Expresó que se encontraba recluido desde hacía “10</w:t>
      </w:r>
      <w:r>
        <w:rPr>
          <w:spacing w:val="1"/>
          <w:sz w:val="20"/>
        </w:rPr>
        <w:t> </w:t>
      </w:r>
      <w:r>
        <w:rPr>
          <w:sz w:val="20"/>
        </w:rPr>
        <w:t>meses[, …] culpado de un hecho que no había cometido”. No consta respuesta a esta</w:t>
      </w:r>
      <w:r>
        <w:rPr>
          <w:spacing w:val="1"/>
          <w:sz w:val="20"/>
        </w:rPr>
        <w:t> </w:t>
      </w:r>
      <w:r>
        <w:rPr>
          <w:sz w:val="20"/>
        </w:rPr>
        <w:t>solicitud.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1" w:val="left" w:leader="none"/>
        </w:tabs>
        <w:spacing w:line="240" w:lineRule="auto" w:before="1" w:after="0"/>
        <w:ind w:left="682" w:right="739" w:hanging="1"/>
        <w:jc w:val="both"/>
        <w:rPr>
          <w:sz w:val="20"/>
        </w:rPr>
      </w:pPr>
      <w:r>
        <w:rPr>
          <w:sz w:val="20"/>
        </w:rPr>
        <w:t>El 13 de septiembre de 1995 el Juzgado 11° corrió traslado por 48 horas al</w:t>
      </w:r>
      <w:r>
        <w:rPr>
          <w:spacing w:val="1"/>
          <w:sz w:val="20"/>
        </w:rPr>
        <w:t> </w:t>
      </w:r>
      <w:r>
        <w:rPr>
          <w:color w:val="1F1F1F"/>
          <w:sz w:val="20"/>
        </w:rPr>
        <w:t>Fiscal </w:t>
      </w:r>
      <w:r>
        <w:rPr>
          <w:color w:val="313131"/>
          <w:sz w:val="20"/>
        </w:rPr>
        <w:t>Séptimo </w:t>
      </w:r>
      <w:r>
        <w:rPr>
          <w:color w:val="1F1F1F"/>
          <w:sz w:val="20"/>
        </w:rPr>
        <w:t>de </w:t>
      </w:r>
      <w:r>
        <w:rPr>
          <w:color w:val="0B0B0B"/>
          <w:sz w:val="20"/>
        </w:rPr>
        <w:t>Tr</w:t>
      </w:r>
      <w:r>
        <w:rPr>
          <w:color w:val="313131"/>
          <w:sz w:val="20"/>
        </w:rPr>
        <w:t>ánsito del Guayas (en adelante “el Fiscal”) </w:t>
      </w:r>
      <w:r>
        <w:rPr>
          <w:sz w:val="20"/>
        </w:rPr>
        <w:t>para que emitiera su</w:t>
      </w:r>
      <w:r>
        <w:rPr>
          <w:spacing w:val="1"/>
          <w:sz w:val="20"/>
        </w:rPr>
        <w:t> </w:t>
      </w:r>
      <w:r>
        <w:rPr>
          <w:sz w:val="20"/>
        </w:rPr>
        <w:t>criterio</w:t>
      </w:r>
      <w:r>
        <w:rPr>
          <w:spacing w:val="-3"/>
          <w:sz w:val="20"/>
        </w:rPr>
        <w:t> </w:t>
      </w:r>
      <w:r>
        <w:rPr>
          <w:sz w:val="20"/>
        </w:rPr>
        <w:t>en torno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causa.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consta</w:t>
      </w:r>
      <w:r>
        <w:rPr>
          <w:spacing w:val="1"/>
          <w:sz w:val="20"/>
        </w:rPr>
        <w:t> </w:t>
      </w:r>
      <w:r>
        <w:rPr>
          <w:sz w:val="20"/>
        </w:rPr>
        <w:t>respuesta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este requerimiento.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1" w:val="left" w:leader="none"/>
        </w:tabs>
        <w:spacing w:line="240" w:lineRule="auto" w:before="1" w:after="0"/>
        <w:ind w:left="682" w:right="737" w:firstLine="0"/>
        <w:jc w:val="both"/>
        <w:rPr>
          <w:sz w:val="20"/>
        </w:rPr>
      </w:pPr>
      <w:r>
        <w:rPr>
          <w:sz w:val="20"/>
        </w:rPr>
        <w:t>El 30 de septiembre de 1996 </w:t>
      </w:r>
      <w:r>
        <w:rPr>
          <w:color w:val="414141"/>
          <w:sz w:val="20"/>
        </w:rPr>
        <w:t>e</w:t>
      </w:r>
      <w:r>
        <w:rPr>
          <w:color w:val="0B0B0B"/>
          <w:sz w:val="20"/>
        </w:rPr>
        <w:t>l Juzgad</w:t>
      </w:r>
      <w:r>
        <w:rPr>
          <w:color w:val="313131"/>
          <w:sz w:val="20"/>
        </w:rPr>
        <w:t>o </w:t>
      </w:r>
      <w:r>
        <w:rPr>
          <w:color w:val="1F1F1F"/>
          <w:sz w:val="20"/>
        </w:rPr>
        <w:t>11° consideró concluido </w:t>
      </w:r>
      <w:r>
        <w:rPr>
          <w:color w:val="313131"/>
          <w:sz w:val="20"/>
        </w:rPr>
        <w:t>e</w:t>
      </w:r>
      <w:r>
        <w:rPr>
          <w:color w:val="0B0B0B"/>
          <w:sz w:val="20"/>
        </w:rPr>
        <w:t>l </w:t>
      </w:r>
      <w:r>
        <w:rPr>
          <w:color w:val="313131"/>
          <w:sz w:val="20"/>
        </w:rPr>
        <w:t>sumario y</w:t>
      </w:r>
      <w:r>
        <w:rPr>
          <w:color w:val="313131"/>
          <w:spacing w:val="1"/>
          <w:sz w:val="20"/>
        </w:rPr>
        <w:t> </w:t>
      </w:r>
      <w:r>
        <w:rPr>
          <w:color w:val="1F1F1F"/>
          <w:sz w:val="20"/>
        </w:rPr>
        <w:t>dispus</w:t>
      </w:r>
      <w:r>
        <w:rPr>
          <w:color w:val="414141"/>
          <w:sz w:val="20"/>
        </w:rPr>
        <w:t>o </w:t>
      </w:r>
      <w:r>
        <w:rPr>
          <w:color w:val="1F1F1F"/>
          <w:sz w:val="20"/>
        </w:rPr>
        <w:t>que </w:t>
      </w:r>
      <w:r>
        <w:rPr>
          <w:color w:val="0B0B0B"/>
          <w:sz w:val="20"/>
        </w:rPr>
        <w:t>l</w:t>
      </w:r>
      <w:r>
        <w:rPr>
          <w:color w:val="313131"/>
          <w:sz w:val="20"/>
        </w:rPr>
        <w:t>os </w:t>
      </w:r>
      <w:r>
        <w:rPr>
          <w:color w:val="414141"/>
          <w:sz w:val="20"/>
        </w:rPr>
        <w:t>a</w:t>
      </w:r>
      <w:r>
        <w:rPr>
          <w:color w:val="1F1F1F"/>
          <w:sz w:val="20"/>
        </w:rPr>
        <w:t>uto</w:t>
      </w:r>
      <w:r>
        <w:rPr>
          <w:color w:val="414141"/>
          <w:sz w:val="20"/>
        </w:rPr>
        <w:t>s fueran </w:t>
      </w:r>
      <w:r>
        <w:rPr>
          <w:color w:val="1F1F1F"/>
          <w:sz w:val="20"/>
        </w:rPr>
        <w:t>remitidos </w:t>
      </w:r>
      <w:r>
        <w:rPr>
          <w:color w:val="313131"/>
          <w:sz w:val="20"/>
        </w:rPr>
        <w:t>a</w:t>
      </w:r>
      <w:r>
        <w:rPr>
          <w:color w:val="0B0B0B"/>
          <w:sz w:val="20"/>
        </w:rPr>
        <w:t>l </w:t>
      </w:r>
      <w:r>
        <w:rPr>
          <w:color w:val="1F1F1F"/>
          <w:sz w:val="20"/>
        </w:rPr>
        <w:t>Fiscal a fin de que emitiera su dictamen de</w:t>
      </w:r>
      <w:r>
        <w:rPr>
          <w:color w:val="1F1F1F"/>
          <w:spacing w:val="1"/>
          <w:sz w:val="20"/>
        </w:rPr>
        <w:t> </w:t>
      </w:r>
      <w:r>
        <w:rPr>
          <w:color w:val="1F1F1F"/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1" w:val="left" w:leader="none"/>
        </w:tabs>
        <w:spacing w:line="240" w:lineRule="auto" w:before="1" w:after="0"/>
        <w:ind w:left="681" w:right="738" w:firstLine="0"/>
        <w:jc w:val="both"/>
        <w:rPr>
          <w:sz w:val="20"/>
        </w:rPr>
      </w:pPr>
      <w:r>
        <w:rPr>
          <w:sz w:val="20"/>
        </w:rPr>
        <w:t>El 4 de marzo de 1997 el Fiscal emitió su dictamen</w:t>
      </w:r>
      <w:hyperlink w:history="true" w:anchor="_bookmark35">
        <w:r>
          <w:rPr>
            <w:position w:val="7"/>
            <w:sz w:val="13"/>
          </w:rPr>
          <w:t>20</w:t>
        </w:r>
      </w:hyperlink>
      <w:r>
        <w:rPr>
          <w:sz w:val="20"/>
        </w:rPr>
        <w:t>. Señaló que existían</w:t>
      </w:r>
      <w:r>
        <w:rPr>
          <w:spacing w:val="1"/>
          <w:sz w:val="20"/>
        </w:rPr>
        <w:t> </w:t>
      </w:r>
      <w:r>
        <w:rPr>
          <w:sz w:val="20"/>
        </w:rPr>
        <w:t>elementos suficientes para considerar que el señor Carranza había tenido participación</w:t>
      </w:r>
      <w:r>
        <w:rPr>
          <w:spacing w:val="1"/>
          <w:sz w:val="20"/>
        </w:rPr>
        <w:t> </w:t>
      </w:r>
      <w:r>
        <w:rPr>
          <w:sz w:val="20"/>
        </w:rPr>
        <w:t>en un “hecho criminológico” de homicidio. Se abstuvo de acusar a la otra persona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había</w:t>
      </w:r>
      <w:r>
        <w:rPr>
          <w:spacing w:val="-2"/>
          <w:sz w:val="20"/>
        </w:rPr>
        <w:t> </w:t>
      </w:r>
      <w:r>
        <w:rPr>
          <w:sz w:val="20"/>
        </w:rPr>
        <w:t>vinculado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1"/>
          <w:sz w:val="20"/>
        </w:rPr>
        <w:t> </w:t>
      </w:r>
      <w:r>
        <w:rPr>
          <w:sz w:val="20"/>
        </w:rPr>
        <w:t>párr. 36)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méritos.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460" w:val="left" w:leader="none"/>
        </w:tabs>
        <w:spacing w:line="240" w:lineRule="auto" w:before="1" w:after="0"/>
        <w:ind w:left="681" w:right="737" w:firstLine="0"/>
        <w:jc w:val="both"/>
        <w:rPr>
          <w:sz w:val="20"/>
        </w:rPr>
      </w:pPr>
      <w:r>
        <w:rPr>
          <w:sz w:val="20"/>
        </w:rPr>
        <w:t>El 7 de marzo de 1997 el Juzgado dio traslado del dictamen fiscal al defensor</w:t>
      </w:r>
      <w:r>
        <w:rPr>
          <w:spacing w:val="1"/>
          <w:sz w:val="20"/>
        </w:rPr>
        <w:t> </w:t>
      </w:r>
      <w:r>
        <w:rPr>
          <w:sz w:val="20"/>
        </w:rPr>
        <w:t>del señor Carranza para ser contestado en el plazo de seis días. No fue allegada a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indique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dictamen</w:t>
      </w:r>
      <w:r>
        <w:rPr>
          <w:spacing w:val="-1"/>
          <w:sz w:val="20"/>
        </w:rPr>
        <w:t> </w:t>
      </w:r>
      <w:r>
        <w:rPr>
          <w:sz w:val="20"/>
        </w:rPr>
        <w:t>fue respondido.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1" w:after="0"/>
        <w:ind w:left="681" w:right="737" w:hanging="1"/>
        <w:jc w:val="both"/>
        <w:rPr>
          <w:sz w:val="20"/>
        </w:rPr>
      </w:pPr>
      <w:r>
        <w:rPr>
          <w:sz w:val="20"/>
        </w:rPr>
        <w:t>El 14 de abril de 1997 el Juzgado 11° declaró abierta la etapa de plenario,</w:t>
      </w:r>
      <w:r>
        <w:rPr>
          <w:spacing w:val="1"/>
          <w:sz w:val="20"/>
        </w:rPr>
        <w:t> </w:t>
      </w:r>
      <w:r>
        <w:rPr>
          <w:sz w:val="20"/>
        </w:rPr>
        <w:t>acogiendo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dictamen fiscal</w:t>
      </w:r>
      <w:r>
        <w:rPr>
          <w:spacing w:val="1"/>
          <w:sz w:val="20"/>
        </w:rPr>
        <w:t> </w:t>
      </w:r>
      <w:r>
        <w:rPr>
          <w:sz w:val="20"/>
        </w:rPr>
        <w:t>acusatorio.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5" w:hanging="1"/>
        <w:jc w:val="both"/>
        <w:rPr>
          <w:sz w:val="20"/>
        </w:rPr>
      </w:pPr>
      <w:r>
        <w:rPr>
          <w:sz w:val="20"/>
        </w:rPr>
        <w:t>El 30 de marzo de 1998 el Cuarto Tribunal Penal del Guayas (en adelante</w:t>
      </w:r>
      <w:r>
        <w:rPr>
          <w:spacing w:val="1"/>
          <w:sz w:val="20"/>
        </w:rPr>
        <w:t> </w:t>
      </w:r>
      <w:r>
        <w:rPr>
          <w:sz w:val="20"/>
        </w:rPr>
        <w:t>“Tribunal</w:t>
      </w:r>
      <w:r>
        <w:rPr>
          <w:spacing w:val="1"/>
          <w:sz w:val="20"/>
        </w:rPr>
        <w:t> </w:t>
      </w:r>
      <w:r>
        <w:rPr>
          <w:sz w:val="20"/>
        </w:rPr>
        <w:t>Penal”) se</w:t>
      </w:r>
      <w:r>
        <w:rPr>
          <w:spacing w:val="-2"/>
          <w:sz w:val="20"/>
        </w:rPr>
        <w:t> </w:t>
      </w:r>
      <w:r>
        <w:rPr>
          <w:sz w:val="20"/>
        </w:rPr>
        <w:t>avocó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conocimiento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causa.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391" w:val="left" w:leader="none"/>
        </w:tabs>
        <w:spacing w:line="240" w:lineRule="auto" w:before="0" w:after="0"/>
        <w:ind w:left="682" w:right="737" w:hanging="1"/>
        <w:jc w:val="both"/>
        <w:rPr>
          <w:sz w:val="20"/>
        </w:rPr>
      </w:pPr>
      <w:r>
        <w:rPr>
          <w:sz w:val="20"/>
        </w:rPr>
        <w:t>El 23 de julio de 1998 el Tribunal Penal convocó a las partes a la celebración de</w:t>
      </w:r>
      <w:r>
        <w:rPr>
          <w:spacing w:val="1"/>
          <w:sz w:val="20"/>
        </w:rPr>
        <w:t> </w:t>
      </w:r>
      <w:r>
        <w:rPr>
          <w:sz w:val="20"/>
        </w:rPr>
        <w:t>una audiencia pública para el día 27 del mismo mes. La audiencia fue pospuesta en</w:t>
      </w:r>
      <w:r>
        <w:rPr>
          <w:spacing w:val="1"/>
          <w:sz w:val="20"/>
        </w:rPr>
        <w:t> </w:t>
      </w:r>
      <w:r>
        <w:rPr>
          <w:sz w:val="20"/>
        </w:rPr>
        <w:t>diversas ocasiones</w:t>
      </w:r>
      <w:hyperlink w:history="true" w:anchor="_bookmark36">
        <w:r>
          <w:rPr>
            <w:position w:val="7"/>
            <w:sz w:val="13"/>
          </w:rPr>
          <w:t>21</w:t>
        </w:r>
      </w:hyperlink>
      <w:r>
        <w:rPr>
          <w:sz w:val="20"/>
        </w:rPr>
        <w:t>.</w:t>
      </w:r>
      <w:r>
        <w:rPr>
          <w:spacing w:val="-2"/>
          <w:sz w:val="20"/>
        </w:rPr>
        <w:t> </w:t>
      </w:r>
      <w:r>
        <w:rPr>
          <w:sz w:val="20"/>
        </w:rPr>
        <w:t>Tuvo</w:t>
      </w:r>
      <w:r>
        <w:rPr>
          <w:spacing w:val="-3"/>
          <w:sz w:val="20"/>
        </w:rPr>
        <w:t> </w:t>
      </w:r>
      <w:r>
        <w:rPr>
          <w:sz w:val="20"/>
        </w:rPr>
        <w:t>lugar,</w:t>
      </w:r>
      <w:r>
        <w:rPr>
          <w:spacing w:val="-2"/>
          <w:sz w:val="20"/>
        </w:rPr>
        <w:t> </w:t>
      </w:r>
      <w:r>
        <w:rPr>
          <w:sz w:val="20"/>
        </w:rPr>
        <w:t>finalmente, e</w:t>
      </w:r>
      <w:r>
        <w:rPr>
          <w:color w:val="161616"/>
          <w:sz w:val="20"/>
        </w:rPr>
        <w:t>l</w:t>
      </w:r>
      <w:r>
        <w:rPr>
          <w:color w:val="161616"/>
          <w:spacing w:val="2"/>
          <w:sz w:val="20"/>
        </w:rPr>
        <w:t> </w:t>
      </w:r>
      <w:r>
        <w:rPr>
          <w:color w:val="161616"/>
          <w:sz w:val="20"/>
        </w:rPr>
        <w:t>1</w:t>
      </w:r>
      <w:r>
        <w:rPr>
          <w:color w:val="161616"/>
          <w:spacing w:val="-1"/>
          <w:sz w:val="20"/>
        </w:rPr>
        <w:t> </w:t>
      </w:r>
      <w:r>
        <w:rPr>
          <w:color w:val="161616"/>
          <w:sz w:val="20"/>
        </w:rPr>
        <w:t>de</w:t>
      </w:r>
      <w:r>
        <w:rPr>
          <w:color w:val="161616"/>
          <w:spacing w:val="-3"/>
          <w:sz w:val="20"/>
        </w:rPr>
        <w:t> </w:t>
      </w:r>
      <w:r>
        <w:rPr>
          <w:color w:val="161616"/>
          <w:sz w:val="20"/>
        </w:rPr>
        <w:t>diciembre</w:t>
      </w:r>
      <w:r>
        <w:rPr>
          <w:color w:val="161616"/>
          <w:spacing w:val="-2"/>
          <w:sz w:val="20"/>
        </w:rPr>
        <w:t> </w:t>
      </w:r>
      <w:r>
        <w:rPr>
          <w:color w:val="161616"/>
          <w:sz w:val="20"/>
        </w:rPr>
        <w:t>de</w:t>
      </w:r>
      <w:r>
        <w:rPr>
          <w:color w:val="161616"/>
          <w:spacing w:val="-3"/>
          <w:sz w:val="20"/>
        </w:rPr>
        <w:t> </w:t>
      </w:r>
      <w:r>
        <w:rPr>
          <w:color w:val="161616"/>
          <w:sz w:val="20"/>
        </w:rPr>
        <w:t>1998.</w:t>
      </w: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85.080002pt;margin-top:14.895556pt;width:144pt;height:.72pt;mso-position-horizontal-relative:page;mso-position-vertical-relative:paragraph;z-index:-15724032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736" w:firstLine="0"/>
        <w:jc w:val="both"/>
        <w:rPr>
          <w:sz w:val="16"/>
        </w:rPr>
      </w:pPr>
      <w:bookmarkStart w:name="_bookmark35" w:id="56"/>
      <w:bookmarkEnd w:id="56"/>
      <w:r>
        <w:rPr/>
      </w:r>
      <w:r>
        <w:rPr>
          <w:sz w:val="16"/>
          <w:vertAlign w:val="superscript"/>
        </w:rPr>
        <w:t>20</w:t>
      </w:r>
      <w:r>
        <w:rPr>
          <w:sz w:val="16"/>
          <w:vertAlign w:val="baseline"/>
        </w:rPr>
        <w:t>          Si bien el representante aseveró que este acto ocurrió el 21 de abril de 1997, consta en la prueba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que el acto tiene fecha 4 de marzo de 1997 (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Dictamen Fiscal de 4 de marzo de 1997. Expediente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prueba,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anexo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 contestación, fs.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563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567).</w:t>
      </w:r>
    </w:p>
    <w:p>
      <w:pPr>
        <w:pStyle w:val="BodyText"/>
        <w:spacing w:before="12"/>
        <w:rPr>
          <w:sz w:val="15"/>
        </w:rPr>
      </w:pPr>
    </w:p>
    <w:p>
      <w:pPr>
        <w:spacing w:line="240" w:lineRule="auto" w:before="0"/>
        <w:ind w:left="681" w:right="735" w:firstLine="0"/>
        <w:jc w:val="both"/>
        <w:rPr>
          <w:sz w:val="16"/>
        </w:rPr>
      </w:pPr>
      <w:bookmarkStart w:name="_bookmark36" w:id="57"/>
      <w:bookmarkEnd w:id="57"/>
      <w:r>
        <w:rPr/>
      </w:r>
      <w:r>
        <w:rPr>
          <w:sz w:val="16"/>
          <w:vertAlign w:val="superscript"/>
        </w:rPr>
        <w:t>21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27 de julio de 1998 el señor Carranza se negó a asistir a la audiencia por enfermedad. El Tribunal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Penal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difirió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desarrollo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audiencia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4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siguiente.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consta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qué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sucedió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esa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fecha,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o el motivo por el cual la audiencia se habría suspendido, pero el 11 de agosto de 1998 el Tribunal Penal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difirió el desarrollo de la audiencia y el 24 del mismo mes la misma fue convocada para realizarse dos días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después. El 26 de agosto de 1998, el Fiscal solicitó al Tribunal Penal excusarse de la audiencia, pues había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sido notificado con otra audiencia pública el 21 de agosto. El 31 de ese mes el Tribunal Penal fijó el 3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siguiente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como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fecha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audiencia.</w:t>
      </w:r>
      <w:r>
        <w:rPr>
          <w:spacing w:val="18"/>
          <w:sz w:val="16"/>
          <w:vertAlign w:val="baseline"/>
        </w:rPr>
        <w:t> </w:t>
      </w:r>
      <w:r>
        <w:rPr>
          <w:color w:val="202020"/>
          <w:sz w:val="16"/>
          <w:vertAlign w:val="baseline"/>
        </w:rPr>
        <w:t>Ese</w:t>
      </w:r>
      <w:r>
        <w:rPr>
          <w:color w:val="202020"/>
          <w:spacing w:val="16"/>
          <w:sz w:val="16"/>
          <w:vertAlign w:val="baseline"/>
        </w:rPr>
        <w:t> </w:t>
      </w:r>
      <w:r>
        <w:rPr>
          <w:color w:val="202020"/>
          <w:sz w:val="16"/>
          <w:vertAlign w:val="baseline"/>
        </w:rPr>
        <w:t>día</w:t>
      </w:r>
      <w:r>
        <w:rPr>
          <w:color w:val="202020"/>
          <w:spacing w:val="19"/>
          <w:sz w:val="16"/>
          <w:vertAlign w:val="baseline"/>
        </w:rPr>
        <w:t> </w:t>
      </w:r>
      <w:r>
        <w:rPr>
          <w:color w:val="202020"/>
          <w:sz w:val="16"/>
          <w:vertAlign w:val="baseline"/>
        </w:rPr>
        <w:t>no</w:t>
      </w:r>
      <w:r>
        <w:rPr>
          <w:color w:val="202020"/>
          <w:spacing w:val="18"/>
          <w:sz w:val="16"/>
          <w:vertAlign w:val="baseline"/>
        </w:rPr>
        <w:t> </w:t>
      </w:r>
      <w:r>
        <w:rPr>
          <w:color w:val="202020"/>
          <w:sz w:val="16"/>
          <w:vertAlign w:val="baseline"/>
        </w:rPr>
        <w:t>se</w:t>
      </w:r>
      <w:r>
        <w:rPr>
          <w:color w:val="202020"/>
          <w:spacing w:val="16"/>
          <w:sz w:val="16"/>
          <w:vertAlign w:val="baseline"/>
        </w:rPr>
        <w:t> </w:t>
      </w:r>
      <w:r>
        <w:rPr>
          <w:color w:val="202020"/>
          <w:sz w:val="16"/>
          <w:vertAlign w:val="baseline"/>
        </w:rPr>
        <w:t>llevó</w:t>
      </w:r>
      <w:r>
        <w:rPr>
          <w:color w:val="202020"/>
          <w:spacing w:val="20"/>
          <w:sz w:val="16"/>
          <w:vertAlign w:val="baseline"/>
        </w:rPr>
        <w:t> </w:t>
      </w:r>
      <w:r>
        <w:rPr>
          <w:color w:val="202020"/>
          <w:sz w:val="16"/>
          <w:vertAlign w:val="baseline"/>
        </w:rPr>
        <w:t>a</w:t>
      </w:r>
      <w:r>
        <w:rPr>
          <w:color w:val="202020"/>
          <w:spacing w:val="16"/>
          <w:sz w:val="16"/>
          <w:vertAlign w:val="baseline"/>
        </w:rPr>
        <w:t> </w:t>
      </w:r>
      <w:r>
        <w:rPr>
          <w:color w:val="202020"/>
          <w:sz w:val="16"/>
          <w:vertAlign w:val="baseline"/>
        </w:rPr>
        <w:t>cabo,</w:t>
      </w:r>
      <w:r>
        <w:rPr>
          <w:color w:val="202020"/>
          <w:spacing w:val="15"/>
          <w:sz w:val="16"/>
          <w:vertAlign w:val="baseline"/>
        </w:rPr>
        <w:t> </w:t>
      </w:r>
      <w:r>
        <w:rPr>
          <w:color w:val="202020"/>
          <w:sz w:val="16"/>
          <w:vertAlign w:val="baseline"/>
        </w:rPr>
        <w:t>pues</w:t>
      </w:r>
      <w:r>
        <w:rPr>
          <w:color w:val="202020"/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Presidente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8"/>
          <w:sz w:val="16"/>
          <w:vertAlign w:val="baseline"/>
        </w:rPr>
        <w:t> </w:t>
      </w:r>
      <w:r>
        <w:rPr>
          <w:color w:val="161616"/>
          <w:sz w:val="16"/>
          <w:vertAlign w:val="baseline"/>
        </w:rPr>
        <w:t>Tribunal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Heading3"/>
        <w:numPr>
          <w:ilvl w:val="0"/>
          <w:numId w:val="5"/>
        </w:numPr>
        <w:tabs>
          <w:tab w:pos="1390" w:val="left" w:leader="none"/>
        </w:tabs>
        <w:spacing w:line="240" w:lineRule="auto" w:before="161" w:after="0"/>
        <w:ind w:left="1389" w:right="0" w:hanging="426"/>
        <w:jc w:val="left"/>
        <w:rPr>
          <w:i/>
        </w:rPr>
      </w:pPr>
      <w:bookmarkStart w:name="C) Condena y cumplimiento de la pena" w:id="58"/>
      <w:bookmarkEnd w:id="58"/>
      <w:r>
        <w:rPr>
          <w:b w:val="0"/>
          <w:i w:val="0"/>
        </w:rPr>
      </w:r>
      <w:bookmarkStart w:name="_bookmark37" w:id="59"/>
      <w:bookmarkEnd w:id="59"/>
      <w:r>
        <w:rPr>
          <w:b w:val="0"/>
          <w:i w:val="0"/>
        </w:rPr>
      </w:r>
      <w:bookmarkStart w:name="_bookmark37" w:id="60"/>
      <w:bookmarkEnd w:id="60"/>
      <w:r>
        <w:rPr>
          <w:i/>
        </w:rPr>
        <w:t>C</w:t>
      </w:r>
      <w:r>
        <w:rPr>
          <w:i/>
        </w:rPr>
        <w:t>ondena</w:t>
      </w:r>
      <w:r>
        <w:rPr>
          <w:i/>
          <w:spacing w:val="-3"/>
        </w:rPr>
        <w:t> </w:t>
      </w:r>
      <w:r>
        <w:rPr>
          <w:i/>
        </w:rPr>
        <w:t>y</w:t>
      </w:r>
      <w:r>
        <w:rPr>
          <w:i/>
          <w:spacing w:val="-2"/>
        </w:rPr>
        <w:t> </w:t>
      </w:r>
      <w:r>
        <w:rPr>
          <w:i/>
        </w:rPr>
        <w:t>cumplimiento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pena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8" w:firstLine="0"/>
        <w:jc w:val="both"/>
        <w:rPr>
          <w:sz w:val="20"/>
        </w:rPr>
      </w:pPr>
      <w:r>
        <w:rPr>
          <w:sz w:val="20"/>
        </w:rPr>
        <w:t>El 15 de diciembre de 1998 </w:t>
      </w:r>
      <w:r>
        <w:rPr>
          <w:color w:val="383838"/>
          <w:sz w:val="20"/>
        </w:rPr>
        <w:t>e</w:t>
      </w:r>
      <w:r>
        <w:rPr>
          <w:color w:val="161616"/>
          <w:sz w:val="20"/>
        </w:rPr>
        <w:t>l Tribunal Penal dictó una </w:t>
      </w:r>
      <w:r>
        <w:rPr>
          <w:color w:val="292929"/>
          <w:sz w:val="20"/>
        </w:rPr>
        <w:t>sentencia </w:t>
      </w:r>
      <w:r>
        <w:rPr>
          <w:color w:val="161616"/>
          <w:sz w:val="20"/>
        </w:rPr>
        <w:t>condenatoria,</w:t>
      </w:r>
      <w:r>
        <w:rPr>
          <w:color w:val="161616"/>
          <w:spacing w:val="1"/>
          <w:sz w:val="20"/>
        </w:rPr>
        <w:t> </w:t>
      </w:r>
      <w:r>
        <w:rPr>
          <w:color w:val="161616"/>
          <w:sz w:val="20"/>
        </w:rPr>
        <w:t>imponiendo</w:t>
      </w:r>
      <w:r>
        <w:rPr>
          <w:color w:val="161616"/>
          <w:spacing w:val="7"/>
          <w:sz w:val="20"/>
        </w:rPr>
        <w:t> </w:t>
      </w:r>
      <w:r>
        <w:rPr>
          <w:color w:val="161616"/>
          <w:sz w:val="20"/>
        </w:rPr>
        <w:t>al</w:t>
      </w:r>
      <w:r>
        <w:rPr>
          <w:color w:val="161616"/>
          <w:spacing w:val="12"/>
          <w:sz w:val="20"/>
        </w:rPr>
        <w:t> </w:t>
      </w:r>
      <w:r>
        <w:rPr>
          <w:color w:val="161616"/>
          <w:sz w:val="20"/>
        </w:rPr>
        <w:t>señor</w:t>
      </w:r>
      <w:r>
        <w:rPr>
          <w:color w:val="161616"/>
          <w:spacing w:val="10"/>
          <w:sz w:val="20"/>
        </w:rPr>
        <w:t> </w:t>
      </w:r>
      <w:r>
        <w:rPr>
          <w:color w:val="161616"/>
          <w:sz w:val="20"/>
        </w:rPr>
        <w:t>Carranza</w:t>
      </w:r>
      <w:r>
        <w:rPr>
          <w:color w:val="161616"/>
          <w:spacing w:val="9"/>
          <w:sz w:val="20"/>
        </w:rPr>
        <w:t> </w:t>
      </w:r>
      <w:r>
        <w:rPr>
          <w:color w:val="161616"/>
          <w:sz w:val="20"/>
        </w:rPr>
        <w:t>l</w:t>
      </w:r>
      <w:r>
        <w:rPr>
          <w:color w:val="383838"/>
          <w:sz w:val="20"/>
        </w:rPr>
        <w:t>a</w:t>
      </w:r>
      <w:r>
        <w:rPr>
          <w:color w:val="383838"/>
          <w:spacing w:val="9"/>
          <w:sz w:val="20"/>
        </w:rPr>
        <w:t> </w:t>
      </w:r>
      <w:r>
        <w:rPr>
          <w:color w:val="161616"/>
          <w:sz w:val="20"/>
        </w:rPr>
        <w:t>pena</w:t>
      </w:r>
      <w:r>
        <w:rPr>
          <w:color w:val="161616"/>
          <w:spacing w:val="12"/>
          <w:sz w:val="20"/>
        </w:rPr>
        <w:t> </w:t>
      </w:r>
      <w:r>
        <w:rPr>
          <w:color w:val="161616"/>
          <w:sz w:val="20"/>
        </w:rPr>
        <w:t>de</w:t>
      </w:r>
      <w:r>
        <w:rPr>
          <w:color w:val="161616"/>
          <w:spacing w:val="10"/>
          <w:sz w:val="20"/>
        </w:rPr>
        <w:t> </w:t>
      </w:r>
      <w:r>
        <w:rPr>
          <w:color w:val="161616"/>
          <w:sz w:val="20"/>
        </w:rPr>
        <w:t>“</w:t>
      </w:r>
      <w:r>
        <w:rPr>
          <w:color w:val="292929"/>
          <w:sz w:val="20"/>
        </w:rPr>
        <w:t>seis</w:t>
      </w:r>
      <w:r>
        <w:rPr>
          <w:color w:val="292929"/>
          <w:spacing w:val="11"/>
          <w:sz w:val="20"/>
        </w:rPr>
        <w:t> </w:t>
      </w:r>
      <w:r>
        <w:rPr>
          <w:color w:val="292929"/>
          <w:sz w:val="20"/>
        </w:rPr>
        <w:t>años</w:t>
      </w:r>
      <w:r>
        <w:rPr>
          <w:color w:val="292929"/>
          <w:spacing w:val="8"/>
          <w:sz w:val="20"/>
        </w:rPr>
        <w:t> </w:t>
      </w:r>
      <w:r>
        <w:rPr>
          <w:color w:val="161616"/>
          <w:sz w:val="20"/>
        </w:rPr>
        <w:t>de</w:t>
      </w:r>
      <w:r>
        <w:rPr>
          <w:color w:val="161616"/>
          <w:spacing w:val="10"/>
          <w:sz w:val="20"/>
        </w:rPr>
        <w:t> </w:t>
      </w:r>
      <w:r>
        <w:rPr>
          <w:color w:val="161616"/>
          <w:sz w:val="20"/>
        </w:rPr>
        <w:t>reclusión</w:t>
      </w:r>
      <w:r>
        <w:rPr>
          <w:color w:val="161616"/>
          <w:spacing w:val="10"/>
          <w:sz w:val="20"/>
        </w:rPr>
        <w:t> </w:t>
      </w:r>
      <w:r>
        <w:rPr>
          <w:color w:val="161616"/>
          <w:sz w:val="20"/>
        </w:rPr>
        <w:t>menor”.</w:t>
      </w:r>
      <w:r>
        <w:rPr>
          <w:color w:val="161616"/>
          <w:spacing w:val="11"/>
          <w:sz w:val="20"/>
        </w:rPr>
        <w:t> </w:t>
      </w:r>
      <w:r>
        <w:rPr>
          <w:color w:val="202020"/>
          <w:sz w:val="20"/>
        </w:rPr>
        <w:t>La</w:t>
      </w:r>
      <w:r>
        <w:rPr>
          <w:color w:val="202020"/>
          <w:spacing w:val="11"/>
          <w:sz w:val="20"/>
        </w:rPr>
        <w:t> </w:t>
      </w:r>
      <w:r>
        <w:rPr>
          <w:color w:val="202020"/>
          <w:sz w:val="20"/>
        </w:rPr>
        <w:t>Comisión</w:t>
      </w:r>
      <w:r>
        <w:rPr>
          <w:color w:val="202020"/>
          <w:spacing w:val="-67"/>
          <w:sz w:val="20"/>
        </w:rPr>
        <w:t> </w:t>
      </w:r>
      <w:r>
        <w:rPr>
          <w:color w:val="202020"/>
          <w:sz w:val="20"/>
        </w:rPr>
        <w:t>y el Estado indicaron que el señor Carranza no presentó recurso alguno contra dicha</w:t>
      </w:r>
      <w:r>
        <w:rPr>
          <w:color w:val="202020"/>
          <w:spacing w:val="1"/>
          <w:sz w:val="20"/>
        </w:rPr>
        <w:t> </w:t>
      </w:r>
      <w:r>
        <w:rPr>
          <w:color w:val="202020"/>
          <w:sz w:val="20"/>
        </w:rPr>
        <w:t>sentencia.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6" w:hanging="1"/>
        <w:jc w:val="both"/>
        <w:rPr>
          <w:sz w:val="20"/>
        </w:rPr>
      </w:pPr>
      <w:r>
        <w:rPr>
          <w:sz w:val="20"/>
        </w:rPr>
        <w:t>El Estado informó que el 29 de marzo de 1999 el </w:t>
      </w:r>
      <w:r>
        <w:rPr>
          <w:color w:val="161616"/>
          <w:sz w:val="20"/>
        </w:rPr>
        <w:t>Tribunal </w:t>
      </w:r>
      <w:r>
        <w:rPr>
          <w:color w:val="292929"/>
          <w:sz w:val="20"/>
        </w:rPr>
        <w:t>Penal señaló que el</w:t>
      </w:r>
      <w:r>
        <w:rPr>
          <w:color w:val="292929"/>
          <w:spacing w:val="1"/>
          <w:sz w:val="20"/>
        </w:rPr>
        <w:t> </w:t>
      </w:r>
      <w:r>
        <w:rPr>
          <w:color w:val="292929"/>
          <w:sz w:val="20"/>
        </w:rPr>
        <w:t>señor Carranza “ha[bía] cumplido la pena de seis años de [r]eclusión [m]enor y con</w:t>
      </w:r>
      <w:r>
        <w:rPr>
          <w:color w:val="292929"/>
          <w:spacing w:val="1"/>
          <w:sz w:val="20"/>
        </w:rPr>
        <w:t> </w:t>
      </w:r>
      <w:r>
        <w:rPr>
          <w:color w:val="292929"/>
          <w:sz w:val="20"/>
        </w:rPr>
        <w:t>755 días de rebaja que le ha[bían] sido concedidas” había cumplido con la pena</w:t>
      </w:r>
      <w:r>
        <w:rPr>
          <w:color w:val="292929"/>
          <w:spacing w:val="1"/>
          <w:sz w:val="20"/>
        </w:rPr>
        <w:t> </w:t>
      </w:r>
      <w:r>
        <w:rPr>
          <w:color w:val="292929"/>
          <w:sz w:val="20"/>
        </w:rPr>
        <w:t>impuesta. </w:t>
      </w:r>
      <w:r>
        <w:rPr>
          <w:sz w:val="20"/>
        </w:rPr>
        <w:t>El 6 de abril siguiente se remitió al Centro de Rehabilitación Social de</w:t>
      </w:r>
      <w:r>
        <w:rPr>
          <w:spacing w:val="1"/>
          <w:sz w:val="20"/>
        </w:rPr>
        <w:t> </w:t>
      </w:r>
      <w:r>
        <w:rPr>
          <w:sz w:val="20"/>
        </w:rPr>
        <w:t>Varones</w:t>
      </w:r>
      <w:r>
        <w:rPr>
          <w:spacing w:val="-3"/>
          <w:sz w:val="20"/>
        </w:rPr>
        <w:t> </w:t>
      </w:r>
      <w:r>
        <w:rPr>
          <w:sz w:val="20"/>
        </w:rPr>
        <w:t>de Guayaquil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boleta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libertad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-2"/>
          <w:sz w:val="20"/>
        </w:rPr>
        <w:t> </w:t>
      </w:r>
      <w:r>
        <w:rPr>
          <w:sz w:val="20"/>
        </w:rPr>
        <w:t>Carranza.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4696" w:right="4758" w:hanging="1"/>
      </w:pPr>
      <w:bookmarkStart w:name="VII" w:id="61"/>
      <w:bookmarkEnd w:id="61"/>
      <w:r>
        <w:rPr>
          <w:b w:val="0"/>
        </w:rPr>
      </w:r>
      <w:bookmarkStart w:name="FONDO" w:id="62"/>
      <w:bookmarkEnd w:id="62"/>
      <w:r>
        <w:rPr>
          <w:b w:val="0"/>
        </w:rPr>
      </w:r>
      <w:bookmarkStart w:name="_bookmark38" w:id="63"/>
      <w:bookmarkEnd w:id="63"/>
      <w:r>
        <w:rPr>
          <w:b w:val="0"/>
        </w:rPr>
      </w:r>
      <w:bookmarkStart w:name="_bookmark39" w:id="64"/>
      <w:bookmarkEnd w:id="64"/>
      <w:r>
        <w:rPr>
          <w:b w:val="0"/>
        </w:rPr>
      </w:r>
      <w:r>
        <w:rPr/>
        <w:t>VII</w:t>
      </w:r>
      <w:bookmarkStart w:name="LIBERTAD PERSONAL Y GARANTÍAS JUDICIALES" w:id="65"/>
      <w:bookmarkEnd w:id="65"/>
      <w:r>
        <w:rPr/>
      </w:r>
      <w:r>
        <w:rPr>
          <w:spacing w:val="1"/>
        </w:rPr>
        <w:t> </w:t>
      </w:r>
      <w:bookmarkStart w:name="_bookmark40" w:id="66"/>
      <w:bookmarkEnd w:id="66"/>
      <w:r>
        <w:rPr>
          <w:w w:val="95"/>
        </w:rPr>
        <w:t>F</w:t>
      </w:r>
      <w:r>
        <w:rPr>
          <w:w w:val="95"/>
        </w:rPr>
        <w:t>ONDO</w:t>
      </w:r>
    </w:p>
    <w:p>
      <w:pPr>
        <w:spacing w:before="1"/>
        <w:ind w:left="2183" w:right="2241" w:firstLine="0"/>
        <w:jc w:val="center"/>
        <w:rPr>
          <w:sz w:val="13"/>
        </w:rPr>
      </w:pPr>
      <w:r>
        <w:rPr>
          <w:b/>
          <w:sz w:val="20"/>
        </w:rPr>
        <w:t>LIBERTAD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PERSONAL 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GARANTÍAS JUDICIALES</w:t>
      </w:r>
      <w:hyperlink w:history="true" w:anchor="_bookmark41">
        <w:r>
          <w:rPr>
            <w:position w:val="7"/>
            <w:sz w:val="13"/>
          </w:rPr>
          <w:t>22</w:t>
        </w:r>
      </w:hyperlink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8" w:hanging="1"/>
        <w:jc w:val="both"/>
        <w:rPr>
          <w:sz w:val="20"/>
        </w:rPr>
      </w:pPr>
      <w:r>
        <w:rPr>
          <w:sz w:val="20"/>
        </w:rPr>
        <w:t>La cuestión que debe examinar la Corte en el presente caso es si la privación</w:t>
      </w:r>
      <w:r>
        <w:rPr>
          <w:spacing w:val="1"/>
          <w:sz w:val="20"/>
        </w:rPr>
        <w:t> </w:t>
      </w:r>
      <w:r>
        <w:rPr>
          <w:sz w:val="20"/>
        </w:rPr>
        <w:t>preventiva de libertad que sufrió el señor Carranza, en el marco de un proceso penal</w:t>
      </w:r>
      <w:r>
        <w:rPr>
          <w:spacing w:val="1"/>
          <w:sz w:val="20"/>
        </w:rPr>
        <w:t> </w:t>
      </w:r>
      <w:r>
        <w:rPr>
          <w:sz w:val="20"/>
        </w:rPr>
        <w:t>seguido en su contra, fue compatible con la Convención Americana. Asimismo, debe</w:t>
      </w:r>
      <w:r>
        <w:rPr>
          <w:spacing w:val="1"/>
          <w:sz w:val="20"/>
        </w:rPr>
        <w:t> </w:t>
      </w:r>
      <w:r>
        <w:rPr>
          <w:sz w:val="20"/>
        </w:rPr>
        <w:t>examinar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proceso</w:t>
      </w:r>
      <w:r>
        <w:rPr>
          <w:spacing w:val="-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transcurrió 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razonable.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391" w:val="left" w:leader="none"/>
        </w:tabs>
        <w:spacing w:line="240" w:lineRule="auto" w:before="0" w:after="0"/>
        <w:ind w:left="682" w:right="735" w:hanging="1"/>
        <w:jc w:val="both"/>
        <w:rPr>
          <w:sz w:val="20"/>
        </w:rPr>
      </w:pPr>
      <w:r>
        <w:rPr>
          <w:sz w:val="20"/>
        </w:rPr>
        <w:t>La Corte debe dejar aclarado que el objeto de este caso no se refiere a la</w:t>
      </w:r>
      <w:r>
        <w:rPr>
          <w:spacing w:val="1"/>
          <w:sz w:val="20"/>
        </w:rPr>
        <w:t> </w:t>
      </w:r>
      <w:r>
        <w:rPr>
          <w:sz w:val="20"/>
        </w:rPr>
        <w:t>condena penal del señor Carranza, como tampoco a supuestas afectaciones a su</w:t>
      </w:r>
      <w:r>
        <w:rPr>
          <w:spacing w:val="1"/>
          <w:sz w:val="20"/>
        </w:rPr>
        <w:t> </w:t>
      </w:r>
      <w:r>
        <w:rPr>
          <w:sz w:val="20"/>
        </w:rPr>
        <w:t>derecho a la integridad personal. Este Tribunal nota, por un parte, que la Comisión</w:t>
      </w:r>
      <w:r>
        <w:rPr>
          <w:spacing w:val="1"/>
          <w:sz w:val="20"/>
        </w:rPr>
        <w:t> </w:t>
      </w:r>
      <w:r>
        <w:rPr>
          <w:sz w:val="20"/>
        </w:rPr>
        <w:t>explicó que en su Informe de Admisibilidad “el análisis de agotamiento de los recursos</w:t>
      </w:r>
      <w:r>
        <w:rPr>
          <w:spacing w:val="1"/>
          <w:sz w:val="20"/>
        </w:rPr>
        <w:t> </w:t>
      </w:r>
      <w:r>
        <w:rPr>
          <w:sz w:val="20"/>
        </w:rPr>
        <w:t>internos se hizo exclusivamente respecto de la detención preventiva”. Por ello, solo</w:t>
      </w:r>
      <w:r>
        <w:rPr>
          <w:spacing w:val="1"/>
          <w:sz w:val="20"/>
        </w:rPr>
        <w:t> </w:t>
      </w:r>
      <w:r>
        <w:rPr>
          <w:sz w:val="20"/>
        </w:rPr>
        <w:t>determinó vulneraciones a los derechos a la libertad personal, así como por entenderlo</w:t>
      </w:r>
      <w:r>
        <w:rPr>
          <w:spacing w:val="1"/>
          <w:sz w:val="20"/>
        </w:rPr>
        <w:t> </w:t>
      </w:r>
      <w:r>
        <w:rPr>
          <w:sz w:val="20"/>
        </w:rPr>
        <w:t>“estrechamente vinculado con [la detención preventiva]”, a las garantías judiciales en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atinente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duración del</w:t>
      </w:r>
      <w:r>
        <w:rPr>
          <w:spacing w:val="1"/>
          <w:sz w:val="20"/>
        </w:rPr>
        <w:t> </w:t>
      </w:r>
      <w:r>
        <w:rPr>
          <w:sz w:val="20"/>
        </w:rPr>
        <w:t>proceso.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4" w:hanging="1"/>
        <w:jc w:val="both"/>
        <w:rPr>
          <w:sz w:val="20"/>
        </w:rPr>
      </w:pPr>
      <w:r>
        <w:rPr>
          <w:sz w:val="20"/>
        </w:rPr>
        <w:t>Por otra parte, si bien el representante mencionó los artículos 5 y 25 de la</w:t>
      </w:r>
      <w:r>
        <w:rPr>
          <w:spacing w:val="1"/>
          <w:sz w:val="20"/>
        </w:rPr>
        <w:t> </w:t>
      </w:r>
      <w:r>
        <w:rPr>
          <w:sz w:val="20"/>
        </w:rPr>
        <w:t>Convención, referidos a los derechos a la integridad personal y a la protección judicial,</w:t>
      </w:r>
      <w:r>
        <w:rPr>
          <w:spacing w:val="1"/>
          <w:sz w:val="20"/>
        </w:rPr>
        <w:t> </w:t>
      </w:r>
      <w:r>
        <w:rPr>
          <w:sz w:val="20"/>
        </w:rPr>
        <w:t>no desarrolló argumentos al respecto distintos a la mera descripción del proceso penal</w:t>
      </w:r>
      <w:r>
        <w:rPr>
          <w:spacing w:val="1"/>
          <w:sz w:val="20"/>
        </w:rPr>
        <w:t> </w:t>
      </w:r>
      <w:r>
        <w:rPr>
          <w:sz w:val="20"/>
        </w:rPr>
        <w:t>y la privación de libertad; solo aseveró que hubo un “régimen de incomunicación y</w:t>
      </w:r>
      <w:r>
        <w:rPr>
          <w:spacing w:val="1"/>
          <w:sz w:val="20"/>
        </w:rPr>
        <w:t> </w:t>
      </w:r>
      <w:r>
        <w:rPr>
          <w:sz w:val="20"/>
        </w:rPr>
        <w:t>apremio</w:t>
      </w:r>
      <w:r>
        <w:rPr>
          <w:spacing w:val="1"/>
          <w:sz w:val="20"/>
        </w:rPr>
        <w:t> </w:t>
      </w:r>
      <w:r>
        <w:rPr>
          <w:sz w:val="20"/>
        </w:rPr>
        <w:t>psicológico”,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interrogatorio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presencia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abogado.</w:t>
      </w:r>
      <w:r>
        <w:rPr>
          <w:spacing w:val="1"/>
          <w:sz w:val="20"/>
        </w:rPr>
        <w:t> </w:t>
      </w:r>
      <w:r>
        <w:rPr>
          <w:sz w:val="20"/>
        </w:rPr>
        <w:t>Hizo</w:t>
      </w:r>
      <w:r>
        <w:rPr>
          <w:spacing w:val="1"/>
          <w:sz w:val="20"/>
        </w:rPr>
        <w:t> </w:t>
      </w:r>
      <w:r>
        <w:rPr>
          <w:sz w:val="20"/>
        </w:rPr>
        <w:t>esa</w:t>
      </w:r>
      <w:r>
        <w:rPr>
          <w:spacing w:val="1"/>
          <w:sz w:val="20"/>
        </w:rPr>
        <w:t> </w:t>
      </w:r>
      <w:r>
        <w:rPr>
          <w:sz w:val="20"/>
        </w:rPr>
        <w:t>manifestación, como también una somera alusión a condiciones de detención, sin</w:t>
      </w:r>
      <w:r>
        <w:rPr>
          <w:spacing w:val="1"/>
          <w:sz w:val="20"/>
        </w:rPr>
        <w:t> </w:t>
      </w:r>
      <w:r>
        <w:rPr>
          <w:sz w:val="20"/>
        </w:rPr>
        <w:t>profundizar sus argumentos ni la descripción de los hechos aludidos. Teniendo en</w:t>
      </w:r>
      <w:r>
        <w:rPr>
          <w:spacing w:val="1"/>
          <w:sz w:val="20"/>
        </w:rPr>
        <w:t> </w:t>
      </w:r>
      <w:r>
        <w:rPr>
          <w:sz w:val="20"/>
        </w:rPr>
        <w:t>cuenta todo lo indicado, la Corte no tiene sustento suficiente para examinar presuntas</w:t>
      </w:r>
      <w:r>
        <w:rPr>
          <w:spacing w:val="1"/>
          <w:sz w:val="20"/>
        </w:rPr>
        <w:t> </w:t>
      </w:r>
      <w:r>
        <w:rPr>
          <w:sz w:val="20"/>
        </w:rPr>
        <w:t>vulneraciones a los derechos a la integridad personal y a la protección judicial. Por ello,</w:t>
      </w:r>
      <w:r>
        <w:rPr>
          <w:spacing w:val="-68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examinará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alegatos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Convención. Limitará su examen a los alegatos sobre la privación de libertad y la</w:t>
      </w:r>
      <w:r>
        <w:rPr>
          <w:spacing w:val="1"/>
          <w:sz w:val="20"/>
        </w:rPr>
        <w:t> </w:t>
      </w:r>
      <w:r>
        <w:rPr>
          <w:sz w:val="20"/>
        </w:rPr>
        <w:t>razonabilidad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seguido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-2"/>
          <w:sz w:val="20"/>
        </w:rPr>
        <w:t> </w:t>
      </w:r>
      <w:r>
        <w:rPr>
          <w:sz w:val="20"/>
        </w:rPr>
        <w:t>penal.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  <w:r>
        <w:rPr/>
        <w:pict>
          <v:rect style="position:absolute;margin-left:85.080002pt;margin-top:17.411249pt;width:441.96pt;height:.72pt;mso-position-horizontal-relative:page;mso-position-vertical-relative:paragraph;z-index:-15723520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734" w:firstLine="0"/>
        <w:jc w:val="both"/>
        <w:rPr>
          <w:sz w:val="16"/>
        </w:rPr>
      </w:pPr>
      <w:r>
        <w:rPr>
          <w:color w:val="292929"/>
          <w:sz w:val="16"/>
        </w:rPr>
        <w:t>Penal se encontraba en una reunión de trabajo con integrantes de la Corte Suprema de Justicia. </w:t>
      </w:r>
      <w:r>
        <w:rPr>
          <w:sz w:val="16"/>
        </w:rPr>
        <w:t>El 17 de</w:t>
      </w:r>
      <w:r>
        <w:rPr>
          <w:spacing w:val="1"/>
          <w:sz w:val="16"/>
        </w:rPr>
        <w:t> </w:t>
      </w:r>
      <w:r>
        <w:rPr>
          <w:sz w:val="16"/>
        </w:rPr>
        <w:t>septiembre de 1998 se</w:t>
      </w:r>
      <w:r>
        <w:rPr>
          <w:spacing w:val="1"/>
          <w:sz w:val="16"/>
        </w:rPr>
        <w:t> </w:t>
      </w:r>
      <w:r>
        <w:rPr>
          <w:sz w:val="16"/>
        </w:rPr>
        <w:t>convocó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1"/>
          <w:sz w:val="16"/>
        </w:rPr>
        <w:t> </w:t>
      </w:r>
      <w:r>
        <w:rPr>
          <w:sz w:val="16"/>
        </w:rPr>
        <w:t>audiencia para que</w:t>
      </w:r>
      <w:r>
        <w:rPr>
          <w:spacing w:val="1"/>
          <w:sz w:val="16"/>
        </w:rPr>
        <w:t> </w:t>
      </w:r>
      <w:r>
        <w:rPr>
          <w:sz w:val="16"/>
        </w:rPr>
        <w:t>tenga</w:t>
      </w:r>
      <w:r>
        <w:rPr>
          <w:spacing w:val="1"/>
          <w:sz w:val="16"/>
        </w:rPr>
        <w:t> </w:t>
      </w:r>
      <w:r>
        <w:rPr>
          <w:sz w:val="16"/>
        </w:rPr>
        <w:t>lugar</w:t>
      </w:r>
      <w:r>
        <w:rPr>
          <w:spacing w:val="1"/>
          <w:sz w:val="16"/>
        </w:rPr>
        <w:t> </w:t>
      </w:r>
      <w:r>
        <w:rPr>
          <w:sz w:val="16"/>
        </w:rPr>
        <w:t>el 21 del</w:t>
      </w:r>
      <w:r>
        <w:rPr>
          <w:spacing w:val="1"/>
          <w:sz w:val="16"/>
        </w:rPr>
        <w:t> </w:t>
      </w:r>
      <w:r>
        <w:rPr>
          <w:sz w:val="16"/>
        </w:rPr>
        <w:t>mismo</w:t>
      </w:r>
      <w:r>
        <w:rPr>
          <w:spacing w:val="1"/>
          <w:sz w:val="16"/>
        </w:rPr>
        <w:t> </w:t>
      </w:r>
      <w:r>
        <w:rPr>
          <w:sz w:val="16"/>
        </w:rPr>
        <w:t>mes. </w:t>
      </w:r>
      <w:r>
        <w:rPr>
          <w:color w:val="202020"/>
          <w:sz w:val="16"/>
        </w:rPr>
        <w:t>Pese</w:t>
      </w:r>
      <w:r>
        <w:rPr>
          <w:color w:val="202020"/>
          <w:spacing w:val="1"/>
          <w:sz w:val="16"/>
        </w:rPr>
        <w:t> </w:t>
      </w:r>
      <w:r>
        <w:rPr>
          <w:color w:val="202020"/>
          <w:sz w:val="16"/>
        </w:rPr>
        <w:t>a</w:t>
      </w:r>
      <w:r>
        <w:rPr>
          <w:color w:val="202020"/>
          <w:spacing w:val="56"/>
          <w:sz w:val="16"/>
        </w:rPr>
        <w:t> </w:t>
      </w:r>
      <w:r>
        <w:rPr>
          <w:color w:val="202020"/>
          <w:sz w:val="16"/>
        </w:rPr>
        <w:t>ello,</w:t>
      </w:r>
      <w:r>
        <w:rPr>
          <w:color w:val="202020"/>
          <w:spacing w:val="1"/>
          <w:sz w:val="16"/>
        </w:rPr>
        <w:t> </w:t>
      </w:r>
      <w:r>
        <w:rPr>
          <w:color w:val="202020"/>
          <w:sz w:val="16"/>
        </w:rPr>
        <w:t>conforme indicó el Estado, el </w:t>
      </w:r>
      <w:r>
        <w:rPr>
          <w:sz w:val="16"/>
        </w:rPr>
        <w:t>27 de noviembre de 1998 el </w:t>
      </w:r>
      <w:r>
        <w:rPr>
          <w:color w:val="161616"/>
          <w:sz w:val="16"/>
        </w:rPr>
        <w:t>Tribunal </w:t>
      </w:r>
      <w:r>
        <w:rPr>
          <w:color w:val="292929"/>
          <w:sz w:val="16"/>
        </w:rPr>
        <w:t>Penal convocó a la audiencia pública para</w:t>
      </w:r>
      <w:r>
        <w:rPr>
          <w:color w:val="292929"/>
          <w:spacing w:val="1"/>
          <w:sz w:val="16"/>
        </w:rPr>
        <w:t> </w:t>
      </w:r>
      <w:r>
        <w:rPr>
          <w:color w:val="292929"/>
          <w:sz w:val="16"/>
        </w:rPr>
        <w:t>el</w:t>
      </w:r>
      <w:r>
        <w:rPr>
          <w:color w:val="292929"/>
          <w:spacing w:val="-1"/>
          <w:sz w:val="16"/>
        </w:rPr>
        <w:t> </w:t>
      </w:r>
      <w:r>
        <w:rPr>
          <w:color w:val="292929"/>
          <w:sz w:val="16"/>
        </w:rPr>
        <w:t>1</w:t>
      </w:r>
      <w:r>
        <w:rPr>
          <w:color w:val="292929"/>
          <w:spacing w:val="-1"/>
          <w:sz w:val="16"/>
        </w:rPr>
        <w:t> </w:t>
      </w:r>
      <w:r>
        <w:rPr>
          <w:color w:val="292929"/>
          <w:sz w:val="16"/>
        </w:rPr>
        <w:t>de</w:t>
      </w:r>
      <w:r>
        <w:rPr>
          <w:color w:val="292929"/>
          <w:spacing w:val="-2"/>
          <w:sz w:val="16"/>
        </w:rPr>
        <w:t> </w:t>
      </w:r>
      <w:r>
        <w:rPr>
          <w:color w:val="292929"/>
          <w:sz w:val="16"/>
        </w:rPr>
        <w:t>diciembre</w:t>
      </w:r>
      <w:r>
        <w:rPr>
          <w:color w:val="292929"/>
          <w:spacing w:val="-1"/>
          <w:sz w:val="16"/>
        </w:rPr>
        <w:t> </w:t>
      </w:r>
      <w:r>
        <w:rPr>
          <w:color w:val="292929"/>
          <w:sz w:val="16"/>
        </w:rPr>
        <w:t>de</w:t>
      </w:r>
      <w:r>
        <w:rPr>
          <w:color w:val="292929"/>
          <w:spacing w:val="-2"/>
          <w:sz w:val="16"/>
        </w:rPr>
        <w:t> </w:t>
      </w:r>
      <w:r>
        <w:rPr>
          <w:color w:val="292929"/>
          <w:sz w:val="16"/>
        </w:rPr>
        <w:t>ese</w:t>
      </w:r>
      <w:r>
        <w:rPr>
          <w:color w:val="292929"/>
          <w:spacing w:val="1"/>
          <w:sz w:val="16"/>
        </w:rPr>
        <w:t> </w:t>
      </w:r>
      <w:r>
        <w:rPr>
          <w:color w:val="292929"/>
          <w:sz w:val="16"/>
        </w:rPr>
        <w:t>año.</w:t>
      </w:r>
      <w:r>
        <w:rPr>
          <w:color w:val="292929"/>
          <w:spacing w:val="-6"/>
          <w:sz w:val="16"/>
        </w:rPr>
        <w:t> </w:t>
      </w:r>
      <w:r>
        <w:rPr>
          <w:color w:val="292929"/>
          <w:sz w:val="16"/>
        </w:rPr>
        <w:t>No</w:t>
      </w:r>
      <w:r>
        <w:rPr>
          <w:color w:val="292929"/>
          <w:spacing w:val="2"/>
          <w:sz w:val="16"/>
        </w:rPr>
        <w:t> </w:t>
      </w:r>
      <w:r>
        <w:rPr>
          <w:color w:val="292929"/>
          <w:sz w:val="16"/>
        </w:rPr>
        <w:t>consta</w:t>
      </w:r>
      <w:r>
        <w:rPr>
          <w:color w:val="292929"/>
          <w:spacing w:val="-3"/>
          <w:sz w:val="16"/>
        </w:rPr>
        <w:t> </w:t>
      </w:r>
      <w:r>
        <w:rPr>
          <w:color w:val="292929"/>
          <w:sz w:val="16"/>
        </w:rPr>
        <w:t>por</w:t>
      </w:r>
      <w:r>
        <w:rPr>
          <w:color w:val="292929"/>
          <w:spacing w:val="-1"/>
          <w:sz w:val="16"/>
        </w:rPr>
        <w:t> </w:t>
      </w:r>
      <w:r>
        <w:rPr>
          <w:color w:val="292929"/>
          <w:sz w:val="16"/>
        </w:rPr>
        <w:t>qué</w:t>
      </w:r>
      <w:r>
        <w:rPr>
          <w:color w:val="292929"/>
          <w:spacing w:val="-2"/>
          <w:sz w:val="16"/>
        </w:rPr>
        <w:t> </w:t>
      </w:r>
      <w:r>
        <w:rPr>
          <w:color w:val="292929"/>
          <w:sz w:val="16"/>
        </w:rPr>
        <w:t>no</w:t>
      </w:r>
      <w:r>
        <w:rPr>
          <w:color w:val="292929"/>
          <w:spacing w:val="-1"/>
          <w:sz w:val="16"/>
        </w:rPr>
        <w:t> </w:t>
      </w:r>
      <w:r>
        <w:rPr>
          <w:color w:val="292929"/>
          <w:sz w:val="16"/>
        </w:rPr>
        <w:t>se</w:t>
      </w:r>
      <w:r>
        <w:rPr>
          <w:color w:val="292929"/>
          <w:spacing w:val="-2"/>
          <w:sz w:val="16"/>
        </w:rPr>
        <w:t> </w:t>
      </w:r>
      <w:r>
        <w:rPr>
          <w:color w:val="292929"/>
          <w:sz w:val="16"/>
        </w:rPr>
        <w:t>celebró</w:t>
      </w:r>
      <w:r>
        <w:rPr>
          <w:color w:val="292929"/>
          <w:spacing w:val="-1"/>
          <w:sz w:val="16"/>
        </w:rPr>
        <w:t> </w:t>
      </w:r>
      <w:r>
        <w:rPr>
          <w:color w:val="292929"/>
          <w:sz w:val="16"/>
        </w:rPr>
        <w:t>la</w:t>
      </w:r>
      <w:r>
        <w:rPr>
          <w:color w:val="292929"/>
          <w:spacing w:val="-1"/>
          <w:sz w:val="16"/>
        </w:rPr>
        <w:t> </w:t>
      </w:r>
      <w:r>
        <w:rPr>
          <w:color w:val="292929"/>
          <w:sz w:val="16"/>
        </w:rPr>
        <w:t>audiencia</w:t>
      </w:r>
      <w:r>
        <w:rPr>
          <w:color w:val="292929"/>
          <w:spacing w:val="-2"/>
          <w:sz w:val="16"/>
        </w:rPr>
        <w:t> </w:t>
      </w:r>
      <w:r>
        <w:rPr>
          <w:color w:val="292929"/>
          <w:sz w:val="16"/>
        </w:rPr>
        <w:t>el</w:t>
      </w:r>
      <w:r>
        <w:rPr>
          <w:color w:val="292929"/>
          <w:spacing w:val="-3"/>
          <w:sz w:val="16"/>
        </w:rPr>
        <w:t> </w:t>
      </w:r>
      <w:r>
        <w:rPr>
          <w:color w:val="292929"/>
          <w:sz w:val="16"/>
        </w:rPr>
        <w:t>21</w:t>
      </w:r>
      <w:r>
        <w:rPr>
          <w:color w:val="292929"/>
          <w:spacing w:val="-1"/>
          <w:sz w:val="16"/>
        </w:rPr>
        <w:t> </w:t>
      </w:r>
      <w:r>
        <w:rPr>
          <w:color w:val="292929"/>
          <w:sz w:val="16"/>
        </w:rPr>
        <w:t>de</w:t>
      </w:r>
      <w:r>
        <w:rPr>
          <w:color w:val="292929"/>
          <w:spacing w:val="-2"/>
          <w:sz w:val="16"/>
        </w:rPr>
        <w:t> </w:t>
      </w:r>
      <w:r>
        <w:rPr>
          <w:color w:val="292929"/>
          <w:sz w:val="16"/>
        </w:rPr>
        <w:t>septiembre</w:t>
      </w:r>
      <w:r>
        <w:rPr>
          <w:color w:val="292929"/>
          <w:spacing w:val="-1"/>
          <w:sz w:val="16"/>
        </w:rPr>
        <w:t> </w:t>
      </w:r>
      <w:r>
        <w:rPr>
          <w:color w:val="292929"/>
          <w:sz w:val="16"/>
        </w:rPr>
        <w:t>de</w:t>
      </w:r>
      <w:r>
        <w:rPr>
          <w:color w:val="292929"/>
          <w:spacing w:val="-2"/>
          <w:sz w:val="16"/>
        </w:rPr>
        <w:t> </w:t>
      </w:r>
      <w:r>
        <w:rPr>
          <w:color w:val="292929"/>
          <w:sz w:val="16"/>
        </w:rPr>
        <w:t>1998.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89" w:val="left" w:leader="none"/>
        </w:tabs>
        <w:spacing w:before="0"/>
        <w:ind w:left="681" w:right="0" w:firstLine="0"/>
        <w:jc w:val="left"/>
        <w:rPr>
          <w:sz w:val="16"/>
        </w:rPr>
      </w:pPr>
      <w:bookmarkStart w:name="_bookmark41" w:id="67"/>
      <w:bookmarkEnd w:id="67"/>
      <w:r>
        <w:rPr/>
      </w:r>
      <w:r>
        <w:rPr>
          <w:sz w:val="16"/>
          <w:vertAlign w:val="superscript"/>
        </w:rPr>
        <w:t>22</w:t>
      </w:r>
      <w:r>
        <w:rPr>
          <w:sz w:val="16"/>
          <w:vertAlign w:val="baseline"/>
        </w:rPr>
        <w:tab/>
        <w:t>Artículos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Americana.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500" w:bottom="1200" w:left="1020" w:right="960"/>
        </w:sectPr>
      </w:pPr>
    </w:p>
    <w:p>
      <w:pPr>
        <w:pStyle w:val="Heading3"/>
        <w:numPr>
          <w:ilvl w:val="0"/>
          <w:numId w:val="6"/>
        </w:numPr>
        <w:tabs>
          <w:tab w:pos="1390" w:val="left" w:leader="none"/>
        </w:tabs>
        <w:spacing w:line="240" w:lineRule="auto" w:before="76" w:after="0"/>
        <w:ind w:left="1389" w:right="0" w:hanging="426"/>
        <w:jc w:val="left"/>
        <w:rPr>
          <w:i/>
        </w:rPr>
      </w:pPr>
      <w:bookmarkStart w:name="A) Alegatos de la Comisión y de las part" w:id="68"/>
      <w:bookmarkEnd w:id="68"/>
      <w:r>
        <w:rPr>
          <w:b w:val="0"/>
          <w:i w:val="0"/>
        </w:rPr>
      </w:r>
      <w:bookmarkStart w:name="_bookmark42" w:id="69"/>
      <w:bookmarkEnd w:id="69"/>
      <w:r>
        <w:rPr>
          <w:b w:val="0"/>
          <w:i w:val="0"/>
        </w:rPr>
      </w:r>
      <w:bookmarkStart w:name="_bookmark42" w:id="70"/>
      <w:bookmarkEnd w:id="70"/>
      <w:r>
        <w:rPr>
          <w:i/>
        </w:rPr>
        <w:t>A</w:t>
      </w:r>
      <w:r>
        <w:rPr>
          <w:i/>
        </w:rPr>
        <w:t>legatos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Comisión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las</w:t>
      </w:r>
      <w:r>
        <w:rPr>
          <w:i/>
          <w:spacing w:val="-2"/>
        </w:rPr>
        <w:t> </w:t>
      </w:r>
      <w:r>
        <w:rPr>
          <w:i/>
        </w:rPr>
        <w:t>partes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3"/>
        </w:numPr>
        <w:tabs>
          <w:tab w:pos="1390" w:val="left" w:leader="none"/>
        </w:tabs>
        <w:spacing w:line="240" w:lineRule="auto" w:before="0" w:after="0"/>
        <w:ind w:left="681" w:right="735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advirtió que la detención preventiva del señor Carranza “se bas[ó]</w:t>
      </w:r>
      <w:r>
        <w:rPr>
          <w:spacing w:val="-68"/>
          <w:sz w:val="20"/>
        </w:rPr>
        <w:t> </w:t>
      </w:r>
      <w:r>
        <w:rPr>
          <w:sz w:val="20"/>
        </w:rPr>
        <w:t>esencialmente en […] elementos que apunta[ban] a su responsabilidad”, y que la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7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se</w:t>
      </w:r>
      <w:r>
        <w:rPr>
          <w:spacing w:val="36"/>
          <w:sz w:val="20"/>
        </w:rPr>
        <w:t> </w:t>
      </w:r>
      <w:r>
        <w:rPr>
          <w:sz w:val="20"/>
        </w:rPr>
        <w:t>sustentó,</w:t>
      </w:r>
      <w:r>
        <w:rPr>
          <w:spacing w:val="37"/>
          <w:sz w:val="20"/>
        </w:rPr>
        <w:t> </w:t>
      </w: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artículo</w:t>
      </w:r>
      <w:r>
        <w:rPr>
          <w:spacing w:val="34"/>
          <w:sz w:val="20"/>
        </w:rPr>
        <w:t> </w:t>
      </w:r>
      <w:r>
        <w:rPr>
          <w:sz w:val="20"/>
        </w:rPr>
        <w:t>177</w:t>
      </w:r>
      <w:r>
        <w:rPr>
          <w:spacing w:val="35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CPP,</w:t>
      </w:r>
      <w:r>
        <w:rPr>
          <w:spacing w:val="37"/>
          <w:sz w:val="20"/>
        </w:rPr>
        <w:t> </w:t>
      </w:r>
      <w:r>
        <w:rPr>
          <w:sz w:val="20"/>
        </w:rPr>
        <w:t>establecía</w:t>
      </w:r>
      <w:r>
        <w:rPr>
          <w:spacing w:val="35"/>
          <w:sz w:val="20"/>
        </w:rPr>
        <w:t> </w:t>
      </w:r>
      <w:r>
        <w:rPr>
          <w:sz w:val="20"/>
        </w:rPr>
        <w:t>como</w:t>
      </w:r>
      <w:r>
        <w:rPr>
          <w:spacing w:val="36"/>
          <w:sz w:val="20"/>
        </w:rPr>
        <w:t> </w:t>
      </w:r>
      <w:r>
        <w:rPr>
          <w:sz w:val="20"/>
        </w:rPr>
        <w:t>requisito</w:t>
      </w:r>
      <w:r>
        <w:rPr>
          <w:spacing w:val="34"/>
          <w:sz w:val="20"/>
        </w:rPr>
        <w:t> </w:t>
      </w:r>
      <w:r>
        <w:rPr>
          <w:sz w:val="20"/>
        </w:rPr>
        <w:t>único</w:t>
      </w:r>
      <w:r>
        <w:rPr>
          <w:spacing w:val="-68"/>
          <w:sz w:val="20"/>
        </w:rPr>
        <w:t> </w:t>
      </w:r>
      <w:r>
        <w:rPr>
          <w:sz w:val="20"/>
        </w:rPr>
        <w:t>para la privación de libertad, indicios de responsabilidad por un delito y no “fines</w:t>
      </w:r>
      <w:r>
        <w:rPr>
          <w:spacing w:val="1"/>
          <w:sz w:val="20"/>
        </w:rPr>
        <w:t> </w:t>
      </w:r>
      <w:r>
        <w:rPr>
          <w:sz w:val="20"/>
        </w:rPr>
        <w:t>procesales”. Entendió que dicha norma resulta, al igual que lo decidido con base en la</w:t>
      </w:r>
      <w:r>
        <w:rPr>
          <w:spacing w:val="1"/>
          <w:sz w:val="20"/>
        </w:rPr>
        <w:t> </w:t>
      </w:r>
      <w:r>
        <w:rPr>
          <w:sz w:val="20"/>
        </w:rPr>
        <w:t>misma, arbitraria. Además,</w:t>
      </w:r>
      <w:r>
        <w:rPr>
          <w:spacing w:val="1"/>
          <w:sz w:val="20"/>
        </w:rPr>
        <w:t> </w:t>
      </w:r>
      <w:r>
        <w:rPr>
          <w:sz w:val="20"/>
        </w:rPr>
        <w:t>observó que la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1"/>
          <w:sz w:val="20"/>
        </w:rPr>
        <w:t> </w:t>
      </w:r>
      <w:r>
        <w:rPr>
          <w:sz w:val="20"/>
        </w:rPr>
        <w:t>preventiva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extendió por</w:t>
      </w:r>
      <w:r>
        <w:rPr>
          <w:spacing w:val="70"/>
          <w:sz w:val="20"/>
        </w:rPr>
        <w:t> </w:t>
      </w:r>
      <w:r>
        <w:rPr>
          <w:sz w:val="20"/>
        </w:rPr>
        <w:t>poco</w:t>
      </w:r>
      <w:r>
        <w:rPr>
          <w:spacing w:val="-68"/>
          <w:sz w:val="20"/>
        </w:rPr>
        <w:t> </w:t>
      </w:r>
      <w:r>
        <w:rPr>
          <w:sz w:val="20"/>
        </w:rPr>
        <w:t>más de cuatro años, sin haberse efectuado una revisión periódica sobre su continuidad</w:t>
      </w:r>
      <w:r>
        <w:rPr>
          <w:b/>
          <w:sz w:val="16"/>
        </w:rPr>
        <w:t>.</w:t>
      </w:r>
      <w:r>
        <w:rPr>
          <w:b/>
          <w:spacing w:val="-52"/>
          <w:sz w:val="16"/>
        </w:rPr>
        <w:t> </w:t>
      </w:r>
      <w:r>
        <w:rPr>
          <w:sz w:val="20"/>
        </w:rPr>
        <w:t>Coligió que la prisión preventiva en el caso tuvo carácter arbitrario y punitivo, violando</w:t>
      </w:r>
      <w:r>
        <w:rPr>
          <w:spacing w:val="1"/>
          <w:sz w:val="20"/>
        </w:rPr>
        <w:t> </w:t>
      </w:r>
      <w:r>
        <w:rPr>
          <w:sz w:val="20"/>
        </w:rPr>
        <w:t>la libertad personal y la presunción de inocencia. La Comisión entendió vulnerados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6"/>
          <w:sz w:val="20"/>
        </w:rPr>
        <w:t> </w:t>
      </w:r>
      <w:r>
        <w:rPr>
          <w:sz w:val="20"/>
        </w:rPr>
        <w:t>7.1,</w:t>
      </w:r>
      <w:r>
        <w:rPr>
          <w:spacing w:val="7"/>
          <w:sz w:val="20"/>
        </w:rPr>
        <w:t> </w:t>
      </w:r>
      <w:r>
        <w:rPr>
          <w:sz w:val="20"/>
        </w:rPr>
        <w:t>7.3,</w:t>
      </w:r>
      <w:r>
        <w:rPr>
          <w:spacing w:val="8"/>
          <w:sz w:val="20"/>
        </w:rPr>
        <w:t> </w:t>
      </w:r>
      <w:r>
        <w:rPr>
          <w:sz w:val="20"/>
        </w:rPr>
        <w:t>7.5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8.2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8"/>
          <w:sz w:val="20"/>
        </w:rPr>
        <w:t> </w:t>
      </w:r>
      <w:r>
        <w:rPr>
          <w:sz w:val="20"/>
        </w:rPr>
        <w:t>Convención</w:t>
      </w:r>
      <w:r>
        <w:rPr>
          <w:spacing w:val="9"/>
          <w:sz w:val="20"/>
        </w:rPr>
        <w:t> </w:t>
      </w:r>
      <w:r>
        <w:rPr>
          <w:sz w:val="20"/>
        </w:rPr>
        <w:t>Americana,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relación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sus</w:t>
      </w:r>
      <w:r>
        <w:rPr>
          <w:spacing w:val="6"/>
          <w:sz w:val="20"/>
        </w:rPr>
        <w:t> </w:t>
      </w:r>
      <w:r>
        <w:rPr>
          <w:sz w:val="20"/>
        </w:rPr>
        <w:t>artículos</w:t>
      </w:r>
    </w:p>
    <w:p>
      <w:pPr>
        <w:pStyle w:val="BodyText"/>
        <w:spacing w:before="1"/>
        <w:ind w:left="681" w:right="736"/>
        <w:jc w:val="both"/>
      </w:pPr>
      <w:r>
        <w:rPr/>
        <w:t>1.1 y 2. Por otra parte, “observ[ó] demoras significativas en el impulso del proceso”</w:t>
      </w:r>
      <w:r>
        <w:rPr>
          <w:spacing w:val="1"/>
        </w:rPr>
        <w:t> </w:t>
      </w:r>
      <w:r>
        <w:rPr/>
        <w:t>posteriores</w:t>
      </w:r>
      <w:r>
        <w:rPr>
          <w:spacing w:val="13"/>
        </w:rPr>
        <w:t> </w:t>
      </w:r>
      <w:r>
        <w:rPr/>
        <w:t>a</w:t>
      </w:r>
      <w:r>
        <w:rPr>
          <w:spacing w:val="16"/>
        </w:rPr>
        <w:t> </w:t>
      </w:r>
      <w:r>
        <w:rPr/>
        <w:t>la</w:t>
      </w:r>
      <w:r>
        <w:rPr>
          <w:spacing w:val="14"/>
        </w:rPr>
        <w:t> </w:t>
      </w:r>
      <w:r>
        <w:rPr/>
        <w:t>detención</w:t>
      </w:r>
      <w:r>
        <w:rPr>
          <w:spacing w:val="15"/>
        </w:rPr>
        <w:t> </w:t>
      </w:r>
      <w:r>
        <w:rPr/>
        <w:t>del</w:t>
      </w:r>
      <w:r>
        <w:rPr>
          <w:spacing w:val="17"/>
        </w:rPr>
        <w:t> </w:t>
      </w:r>
      <w:r>
        <w:rPr/>
        <w:t>señor</w:t>
      </w:r>
      <w:r>
        <w:rPr>
          <w:spacing w:val="15"/>
        </w:rPr>
        <w:t> </w:t>
      </w:r>
      <w:r>
        <w:rPr/>
        <w:t>Carranza</w:t>
      </w:r>
      <w:hyperlink w:history="true" w:anchor="_bookmark43">
        <w:r>
          <w:rPr>
            <w:position w:val="7"/>
            <w:sz w:val="13"/>
          </w:rPr>
          <w:t>23</w:t>
        </w:r>
      </w:hyperlink>
      <w:r>
        <w:rPr/>
        <w:t>.</w:t>
      </w:r>
      <w:r>
        <w:rPr>
          <w:spacing w:val="13"/>
        </w:rPr>
        <w:t> </w:t>
      </w:r>
      <w:r>
        <w:rPr/>
        <w:t>Por</w:t>
      </w:r>
      <w:r>
        <w:rPr>
          <w:spacing w:val="15"/>
        </w:rPr>
        <w:t> </w:t>
      </w:r>
      <w:r>
        <w:rPr/>
        <w:t>ello,</w:t>
      </w:r>
      <w:r>
        <w:rPr>
          <w:spacing w:val="13"/>
        </w:rPr>
        <w:t> </w:t>
      </w:r>
      <w:r>
        <w:rPr/>
        <w:t>entendió</w:t>
      </w:r>
      <w:r>
        <w:rPr>
          <w:spacing w:val="13"/>
        </w:rPr>
        <w:t> </w:t>
      </w:r>
      <w:r>
        <w:rPr/>
        <w:t>que</w:t>
      </w:r>
      <w:r>
        <w:rPr>
          <w:spacing w:val="15"/>
        </w:rPr>
        <w:t> </w:t>
      </w:r>
      <w:r>
        <w:rPr/>
        <w:t>el</w:t>
      </w:r>
      <w:r>
        <w:rPr>
          <w:spacing w:val="16"/>
        </w:rPr>
        <w:t> </w:t>
      </w:r>
      <w:r>
        <w:rPr/>
        <w:t>Estado</w:t>
      </w:r>
      <w:r>
        <w:rPr>
          <w:spacing w:val="15"/>
        </w:rPr>
        <w:t> </w:t>
      </w:r>
      <w:r>
        <w:rPr/>
        <w:t>violó</w:t>
      </w:r>
      <w:r>
        <w:rPr>
          <w:spacing w:val="-68"/>
        </w:rPr>
        <w:t> </w:t>
      </w:r>
      <w:r>
        <w:rPr/>
        <w:t>el derecho del señor Carranza a ser juzgado en un plazo razonable, transgrediendo el</w:t>
      </w:r>
      <w:r>
        <w:rPr>
          <w:spacing w:val="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8.1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Convención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1.1</w:t>
      </w:r>
      <w:r>
        <w:rPr>
          <w:spacing w:val="-2"/>
        </w:rPr>
        <w:t> </w:t>
      </w:r>
      <w:r>
        <w:rPr/>
        <w:t>del mismo</w:t>
      </w:r>
      <w:r>
        <w:rPr>
          <w:spacing w:val="-3"/>
        </w:rPr>
        <w:t> </w:t>
      </w:r>
      <w:r>
        <w:rPr/>
        <w:t>tratado.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6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representante </w:t>
      </w:r>
      <w:r>
        <w:rPr>
          <w:sz w:val="20"/>
        </w:rPr>
        <w:t>adujo que la orden de prisión preventiva se decretó “sin</w:t>
      </w:r>
      <w:r>
        <w:rPr>
          <w:spacing w:val="1"/>
          <w:sz w:val="20"/>
        </w:rPr>
        <w:t> </w:t>
      </w:r>
      <w:r>
        <w:rPr>
          <w:sz w:val="20"/>
        </w:rPr>
        <w:t>hab[erse] notificado [al señor Carranza] absolutamente nada”. Expresó que él fue</w:t>
      </w:r>
      <w:r>
        <w:rPr>
          <w:spacing w:val="1"/>
          <w:sz w:val="20"/>
        </w:rPr>
        <w:t> </w:t>
      </w:r>
      <w:r>
        <w:rPr>
          <w:sz w:val="20"/>
        </w:rPr>
        <w:t>ilegalmente</w:t>
      </w:r>
      <w:r>
        <w:rPr>
          <w:spacing w:val="1"/>
          <w:sz w:val="20"/>
        </w:rPr>
        <w:t> </w:t>
      </w:r>
      <w:r>
        <w:rPr>
          <w:sz w:val="20"/>
        </w:rPr>
        <w:t>privado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miembros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policía</w:t>
      </w:r>
      <w:r>
        <w:rPr>
          <w:spacing w:val="1"/>
          <w:sz w:val="20"/>
        </w:rPr>
        <w:t> </w:t>
      </w:r>
      <w:r>
        <w:rPr>
          <w:sz w:val="20"/>
        </w:rPr>
        <w:t>rural,</w:t>
      </w:r>
      <w:r>
        <w:rPr>
          <w:spacing w:val="1"/>
          <w:sz w:val="20"/>
        </w:rPr>
        <w:t> </w:t>
      </w:r>
      <w:r>
        <w:rPr>
          <w:sz w:val="20"/>
        </w:rPr>
        <w:t>pues</w:t>
      </w:r>
      <w:r>
        <w:rPr>
          <w:spacing w:val="1"/>
          <w:sz w:val="20"/>
        </w:rPr>
        <w:t> </w:t>
      </w:r>
      <w:r>
        <w:rPr>
          <w:sz w:val="20"/>
        </w:rPr>
        <w:t>“no</w:t>
      </w:r>
      <w:r>
        <w:rPr>
          <w:spacing w:val="1"/>
          <w:sz w:val="20"/>
        </w:rPr>
        <w:t> </w:t>
      </w:r>
      <w:r>
        <w:rPr>
          <w:sz w:val="20"/>
        </w:rPr>
        <w:t>[le]</w:t>
      </w:r>
      <w:r>
        <w:rPr>
          <w:spacing w:val="1"/>
          <w:sz w:val="20"/>
        </w:rPr>
        <w:t> </w:t>
      </w:r>
      <w:r>
        <w:rPr>
          <w:sz w:val="20"/>
        </w:rPr>
        <w:t>exhibieron la orden de prisión ni le informaron las razones de su detención”. Adujo</w:t>
      </w:r>
      <w:r>
        <w:rPr>
          <w:spacing w:val="1"/>
          <w:sz w:val="20"/>
        </w:rPr>
        <w:t> </w:t>
      </w:r>
      <w:r>
        <w:rPr>
          <w:sz w:val="20"/>
        </w:rPr>
        <w:t>también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Carranza</w:t>
      </w:r>
      <w:r>
        <w:rPr>
          <w:spacing w:val="1"/>
          <w:sz w:val="20"/>
        </w:rPr>
        <w:t> </w:t>
      </w:r>
      <w:r>
        <w:rPr>
          <w:sz w:val="20"/>
        </w:rPr>
        <w:t>permaneció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cuatro</w:t>
      </w:r>
      <w:r>
        <w:rPr>
          <w:spacing w:val="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1"/>
          <w:sz w:val="20"/>
        </w:rPr>
        <w:t> </w:t>
      </w:r>
      <w:r>
        <w:rPr>
          <w:sz w:val="20"/>
        </w:rPr>
        <w:t>preventiva y que el Estado demoró “deliberadamente” el proceso para lesionar sus</w:t>
      </w:r>
      <w:r>
        <w:rPr>
          <w:spacing w:val="1"/>
          <w:sz w:val="20"/>
        </w:rPr>
        <w:t> </w:t>
      </w:r>
      <w:r>
        <w:rPr>
          <w:sz w:val="20"/>
        </w:rPr>
        <w:t>derechos más allá del plazo razonable</w:t>
      </w:r>
      <w:hyperlink w:history="true" w:anchor="_bookmark44">
        <w:r>
          <w:rPr>
            <w:position w:val="7"/>
            <w:sz w:val="13"/>
          </w:rPr>
          <w:t>24</w:t>
        </w:r>
      </w:hyperlink>
      <w:r>
        <w:rPr>
          <w:sz w:val="20"/>
        </w:rPr>
        <w:t>, lo cual constituyó una “flagrante” violación 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derechos.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alegó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violaron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7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8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Convención,</w:t>
      </w:r>
      <w:r>
        <w:rPr>
          <w:spacing w:val="-3"/>
          <w:sz w:val="20"/>
        </w:rPr>
        <w:t> </w:t>
      </w:r>
      <w:r>
        <w:rPr>
          <w:sz w:val="20"/>
        </w:rPr>
        <w:t>sin precisar en qué</w:t>
      </w:r>
      <w:r>
        <w:rPr>
          <w:spacing w:val="-1"/>
          <w:sz w:val="20"/>
        </w:rPr>
        <w:t> </w:t>
      </w:r>
      <w:r>
        <w:rPr>
          <w:sz w:val="20"/>
        </w:rPr>
        <w:t>incisos.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" w:after="0"/>
        <w:ind w:left="681" w:right="736" w:hanging="1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negó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responsabilidad.</w:t>
      </w:r>
      <w:r>
        <w:rPr>
          <w:spacing w:val="1"/>
          <w:sz w:val="20"/>
        </w:rPr>
        <w:t> </w:t>
      </w:r>
      <w:r>
        <w:rPr>
          <w:sz w:val="20"/>
        </w:rPr>
        <w:t>Manifestó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1"/>
          <w:sz w:val="20"/>
        </w:rPr>
        <w:t> </w:t>
      </w:r>
      <w:r>
        <w:rPr>
          <w:sz w:val="20"/>
        </w:rPr>
        <w:t>preventiva</w:t>
      </w:r>
      <w:r>
        <w:rPr>
          <w:spacing w:val="1"/>
          <w:sz w:val="20"/>
        </w:rPr>
        <w:t> </w:t>
      </w:r>
      <w:r>
        <w:rPr>
          <w:sz w:val="20"/>
        </w:rPr>
        <w:t>decretada por autoridad competente en perjuicio del señor Carranza tuvo base legal y</w:t>
      </w:r>
      <w:r>
        <w:rPr>
          <w:spacing w:val="1"/>
          <w:sz w:val="20"/>
        </w:rPr>
        <w:t> </w:t>
      </w:r>
      <w:r>
        <w:rPr>
          <w:sz w:val="20"/>
        </w:rPr>
        <w:t>era necesaria, en virtud de que él se encontraba prófugo. Aseveró la idoneidad y</w:t>
      </w:r>
      <w:r>
        <w:rPr>
          <w:spacing w:val="1"/>
          <w:sz w:val="20"/>
        </w:rPr>
        <w:t> </w:t>
      </w:r>
      <w:r>
        <w:rPr>
          <w:sz w:val="20"/>
        </w:rPr>
        <w:t>sustento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cautelar,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buscaba</w:t>
      </w:r>
      <w:r>
        <w:rPr>
          <w:spacing w:val="1"/>
          <w:sz w:val="20"/>
        </w:rPr>
        <w:t> </w:t>
      </w:r>
      <w:r>
        <w:rPr>
          <w:sz w:val="20"/>
        </w:rPr>
        <w:t>garantizar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Carranza</w:t>
      </w:r>
      <w:r>
        <w:rPr>
          <w:spacing w:val="1"/>
          <w:sz w:val="20"/>
        </w:rPr>
        <w:t> </w:t>
      </w:r>
      <w:r>
        <w:rPr>
          <w:sz w:val="20"/>
        </w:rPr>
        <w:t>compareciera a juicio. Expresó que la prisión preventiva se dictó con base en “criterios</w:t>
      </w:r>
      <w:r>
        <w:rPr>
          <w:spacing w:val="1"/>
          <w:sz w:val="20"/>
        </w:rPr>
        <w:t> </w:t>
      </w:r>
      <w:r>
        <w:rPr>
          <w:sz w:val="20"/>
        </w:rPr>
        <w:t>de estricta necesidad” y respetando la presunción de inocencia. En ese sentido, la</w:t>
      </w:r>
      <w:r>
        <w:rPr>
          <w:spacing w:val="1"/>
          <w:sz w:val="20"/>
        </w:rPr>
        <w:t> </w:t>
      </w:r>
      <w:r>
        <w:rPr>
          <w:sz w:val="20"/>
        </w:rPr>
        <w:t>medida tuvo por base indicios sobre la comisión de un delito, pero</w:t>
      </w:r>
      <w:r>
        <w:rPr>
          <w:spacing w:val="70"/>
          <w:sz w:val="20"/>
        </w:rPr>
        <w:t> </w:t>
      </w:r>
      <w:r>
        <w:rPr>
          <w:sz w:val="20"/>
        </w:rPr>
        <w:t>también que el</w:t>
      </w:r>
      <w:r>
        <w:rPr>
          <w:spacing w:val="1"/>
          <w:sz w:val="20"/>
        </w:rPr>
        <w:t> </w:t>
      </w:r>
      <w:r>
        <w:rPr>
          <w:sz w:val="20"/>
        </w:rPr>
        <w:t>señor Carranza estaba prófugo, por lo que “se configuraron las circunstancias para</w:t>
      </w:r>
      <w:r>
        <w:rPr>
          <w:spacing w:val="1"/>
          <w:sz w:val="20"/>
        </w:rPr>
        <w:t> </w:t>
      </w:r>
      <w:r>
        <w:rPr>
          <w:sz w:val="20"/>
        </w:rPr>
        <w:t>determinar la prisión preventiva”. Además, afirmó que el señor Carranza, estando ya</w:t>
      </w:r>
      <w:r>
        <w:rPr>
          <w:spacing w:val="1"/>
          <w:sz w:val="20"/>
        </w:rPr>
        <w:t> </w:t>
      </w:r>
      <w:r>
        <w:rPr>
          <w:sz w:val="20"/>
        </w:rPr>
        <w:t>privado de su libertad, no presentó recursos de hábeas corpus o amparo de libertad,</w:t>
      </w:r>
      <w:r>
        <w:rPr>
          <w:spacing w:val="1"/>
          <w:sz w:val="20"/>
        </w:rPr>
        <w:t> </w:t>
      </w:r>
      <w:r>
        <w:rPr>
          <w:sz w:val="20"/>
        </w:rPr>
        <w:t>que eran los recursos efectivos para cuestionar el supuesto exceso de duración de la</w:t>
      </w:r>
      <w:r>
        <w:rPr>
          <w:spacing w:val="1"/>
          <w:sz w:val="20"/>
        </w:rPr>
        <w:t> </w:t>
      </w:r>
      <w:r>
        <w:rPr>
          <w:sz w:val="20"/>
        </w:rPr>
        <w:t>prisión preventiva. El Estado argumentó también que haber obtenido una sentencia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45"/>
          <w:sz w:val="20"/>
        </w:rPr>
        <w:t> </w:t>
      </w:r>
      <w:r>
        <w:rPr>
          <w:sz w:val="20"/>
        </w:rPr>
        <w:t>tras</w:t>
      </w:r>
      <w:r>
        <w:rPr>
          <w:spacing w:val="44"/>
          <w:sz w:val="20"/>
        </w:rPr>
        <w:t> </w:t>
      </w:r>
      <w:r>
        <w:rPr>
          <w:sz w:val="20"/>
        </w:rPr>
        <w:t>un</w:t>
      </w:r>
      <w:r>
        <w:rPr>
          <w:spacing w:val="44"/>
          <w:sz w:val="20"/>
        </w:rPr>
        <w:t> </w:t>
      </w:r>
      <w:r>
        <w:rPr>
          <w:sz w:val="20"/>
        </w:rPr>
        <w:t>proceso</w:t>
      </w:r>
      <w:r>
        <w:rPr>
          <w:spacing w:val="46"/>
          <w:sz w:val="20"/>
        </w:rPr>
        <w:t> </w:t>
      </w:r>
      <w:r>
        <w:rPr>
          <w:sz w:val="20"/>
        </w:rPr>
        <w:t>de</w:t>
      </w:r>
      <w:r>
        <w:rPr>
          <w:spacing w:val="44"/>
          <w:sz w:val="20"/>
        </w:rPr>
        <w:t> </w:t>
      </w:r>
      <w:r>
        <w:rPr>
          <w:sz w:val="20"/>
        </w:rPr>
        <w:t>cuatro</w:t>
      </w:r>
      <w:r>
        <w:rPr>
          <w:spacing w:val="41"/>
          <w:sz w:val="20"/>
        </w:rPr>
        <w:t> </w:t>
      </w:r>
      <w:r>
        <w:rPr>
          <w:sz w:val="20"/>
        </w:rPr>
        <w:t>años</w:t>
      </w:r>
      <w:r>
        <w:rPr>
          <w:spacing w:val="45"/>
          <w:sz w:val="20"/>
        </w:rPr>
        <w:t> </w:t>
      </w:r>
      <w:r>
        <w:rPr>
          <w:sz w:val="20"/>
        </w:rPr>
        <w:t>(desde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detención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6"/>
          <w:sz w:val="20"/>
        </w:rPr>
        <w:t> </w:t>
      </w:r>
      <w:r>
        <w:rPr>
          <w:sz w:val="20"/>
        </w:rPr>
        <w:t>señor</w:t>
      </w:r>
      <w:r>
        <w:rPr>
          <w:spacing w:val="43"/>
          <w:sz w:val="20"/>
        </w:rPr>
        <w:t> </w:t>
      </w:r>
      <w:r>
        <w:rPr>
          <w:sz w:val="20"/>
        </w:rPr>
        <w:t>Carranza)</w:t>
      </w:r>
      <w:r>
        <w:rPr>
          <w:spacing w:val="44"/>
          <w:sz w:val="20"/>
        </w:rPr>
        <w:t> </w:t>
      </w:r>
      <w:r>
        <w:rPr>
          <w:sz w:val="20"/>
        </w:rPr>
        <w:t>“se</w:t>
      </w: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85.080002pt;margin-top:10.061533pt;width:144pt;height:.72pt;mso-position-horizontal-relative:page;mso-position-vertical-relative:paragraph;z-index:-15723008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733" w:firstLine="0"/>
        <w:jc w:val="both"/>
        <w:rPr>
          <w:sz w:val="16"/>
        </w:rPr>
      </w:pPr>
      <w:bookmarkStart w:name="_bookmark43" w:id="71"/>
      <w:bookmarkEnd w:id="71"/>
      <w:r>
        <w:rPr/>
      </w:r>
      <w:r>
        <w:rPr>
          <w:sz w:val="16"/>
          <w:vertAlign w:val="superscript"/>
        </w:rPr>
        <w:t>23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Comisión indicó que “el 23 de febrero de 1995 el Juez dispuso [el] traslado [del señor Carranza]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 rendir testimonio indagatorio, lo que se realizó recién el 25 de agosto siguiente. Asimismo, entre el 11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septiembre de 1995 que el señor Carranza presentó un escrito y un año después, el 30 de septiembre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1996 se cerró el sumario y se remitió el proceso al fiscal para dictamen. [Además,] entre la emisión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dictamen en marzo de 1997 y la audiencia pública en diciembre de 1998 transcurrió un año y nueve meses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adicionales”.</w:t>
      </w:r>
    </w:p>
    <w:p>
      <w:pPr>
        <w:pStyle w:val="BodyText"/>
        <w:spacing w:before="11"/>
        <w:rPr>
          <w:sz w:val="15"/>
        </w:rPr>
      </w:pPr>
    </w:p>
    <w:p>
      <w:pPr>
        <w:spacing w:line="240" w:lineRule="auto" w:before="1"/>
        <w:ind w:left="681" w:right="735" w:firstLine="0"/>
        <w:jc w:val="both"/>
        <w:rPr>
          <w:sz w:val="16"/>
        </w:rPr>
      </w:pPr>
      <w:bookmarkStart w:name="_bookmark44" w:id="72"/>
      <w:bookmarkEnd w:id="72"/>
      <w:r>
        <w:rPr/>
      </w:r>
      <w:r>
        <w:rPr>
          <w:sz w:val="16"/>
          <w:vertAlign w:val="superscript"/>
        </w:rPr>
        <w:t>24</w:t>
      </w:r>
      <w:r>
        <w:rPr>
          <w:sz w:val="16"/>
          <w:vertAlign w:val="baseline"/>
        </w:rPr>
        <w:t>  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El representante, entre sus argumentos sobre vulneración al plazo razonable, señaló el señor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Carranza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“termin[ó]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cumpliendo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más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tiempo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pena”,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pues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“el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1997,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antes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[él]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fuera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sentenciado,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reformaron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[a]rtículos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33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34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Código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Ejecución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Penas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Rehabilitación[,]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reduciendo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automáticamente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condena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180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días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anuales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aquellos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internos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sentenciados y aquellos sin condena que observaran buena conducta”.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Señaló que Carranza “solo debió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cumplir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tres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años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cárcel”.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BodyText"/>
        <w:spacing w:before="76"/>
        <w:ind w:left="681" w:right="734"/>
      </w:pPr>
      <w:r>
        <w:rPr/>
        <w:t>enmarca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razonables</w:t>
      </w:r>
      <w:r>
        <w:rPr>
          <w:spacing w:val="1"/>
        </w:rPr>
        <w:t> </w:t>
      </w:r>
      <w:r>
        <w:rPr/>
        <w:t>interamericanos”.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vez,</w:t>
      </w:r>
      <w:r>
        <w:rPr>
          <w:spacing w:val="1"/>
        </w:rPr>
        <w:t> </w:t>
      </w:r>
      <w:r>
        <w:rPr/>
        <w:t>alegó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-68"/>
        </w:rPr>
        <w:t> </w:t>
      </w:r>
      <w:r>
        <w:rPr/>
        <w:t>presunta</w:t>
      </w:r>
      <w:r>
        <w:rPr>
          <w:spacing w:val="-3"/>
        </w:rPr>
        <w:t> </w:t>
      </w:r>
      <w:r>
        <w:rPr/>
        <w:t>víctima</w:t>
      </w:r>
      <w:r>
        <w:rPr>
          <w:spacing w:val="-2"/>
        </w:rPr>
        <w:t> </w:t>
      </w:r>
      <w:r>
        <w:rPr/>
        <w:t>“dilató</w:t>
      </w:r>
      <w:r>
        <w:rPr>
          <w:spacing w:val="-6"/>
        </w:rPr>
        <w:t> </w:t>
      </w:r>
      <w:r>
        <w:rPr/>
        <w:t>por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año</w:t>
      </w:r>
      <w:r>
        <w:rPr>
          <w:spacing w:val="-3"/>
        </w:rPr>
        <w:t> </w:t>
      </w:r>
      <w:r>
        <w:rPr/>
        <w:t>el proceso</w:t>
      </w:r>
      <w:r>
        <w:rPr>
          <w:spacing w:val="-1"/>
        </w:rPr>
        <w:t> </w:t>
      </w:r>
      <w:r>
        <w:rPr/>
        <w:t>penal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estuvo</w:t>
      </w:r>
      <w:r>
        <w:rPr>
          <w:spacing w:val="-4"/>
        </w:rPr>
        <w:t> </w:t>
      </w:r>
      <w:r>
        <w:rPr/>
        <w:t>prófugo”.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6"/>
        </w:numPr>
        <w:tabs>
          <w:tab w:pos="1294" w:val="left" w:leader="none"/>
        </w:tabs>
        <w:spacing w:line="240" w:lineRule="auto" w:before="0" w:after="0"/>
        <w:ind w:left="1293" w:right="0" w:hanging="330"/>
        <w:jc w:val="left"/>
        <w:rPr>
          <w:i/>
        </w:rPr>
      </w:pPr>
      <w:bookmarkStart w:name="B) Consideraciones de la Corte" w:id="73"/>
      <w:bookmarkEnd w:id="73"/>
      <w:r>
        <w:rPr>
          <w:b w:val="0"/>
          <w:i w:val="0"/>
        </w:rPr>
      </w:r>
      <w:bookmarkStart w:name="_bookmark45" w:id="74"/>
      <w:bookmarkEnd w:id="74"/>
      <w:r>
        <w:rPr>
          <w:b w:val="0"/>
          <w:i w:val="0"/>
        </w:rPr>
      </w:r>
      <w:bookmarkStart w:name="_bookmark45" w:id="75"/>
      <w:bookmarkEnd w:id="75"/>
      <w:r>
        <w:rPr>
          <w:i/>
        </w:rPr>
        <w:t>C</w:t>
      </w:r>
      <w:r>
        <w:rPr>
          <w:i/>
        </w:rPr>
        <w:t>onsideraciones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Corte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4" w:firstLine="0"/>
        <w:jc w:val="both"/>
        <w:rPr>
          <w:sz w:val="20"/>
        </w:rPr>
      </w:pPr>
      <w:r>
        <w:rPr>
          <w:sz w:val="20"/>
        </w:rPr>
        <w:t>La Corte ha sostenido que el contenido esencial del artículo 7 de la Convención</w:t>
      </w:r>
      <w:r>
        <w:rPr>
          <w:spacing w:val="1"/>
          <w:sz w:val="20"/>
        </w:rPr>
        <w:t> </w:t>
      </w:r>
      <w:r>
        <w:rPr>
          <w:sz w:val="20"/>
        </w:rPr>
        <w:t>Americana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protección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individuo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interferencia</w:t>
      </w:r>
      <w:r>
        <w:rPr>
          <w:spacing w:val="-68"/>
          <w:sz w:val="20"/>
        </w:rPr>
        <w:t> </w:t>
      </w:r>
      <w:r>
        <w:rPr>
          <w:sz w:val="20"/>
        </w:rPr>
        <w:t>arbitraria</w:t>
      </w:r>
      <w:r>
        <w:rPr>
          <w:spacing w:val="1"/>
          <w:sz w:val="20"/>
        </w:rPr>
        <w:t> </w:t>
      </w:r>
      <w:r>
        <w:rPr>
          <w:sz w:val="20"/>
        </w:rPr>
        <w:t>o ilegal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hyperlink w:history="true" w:anchor="_bookmark46">
        <w:r>
          <w:rPr>
            <w:rFonts w:ascii="Calibri" w:hAnsi="Calibri"/>
            <w:sz w:val="20"/>
            <w:vertAlign w:val="superscript"/>
          </w:rPr>
          <w:t>25</w:t>
        </w:r>
      </w:hyperlink>
      <w:r>
        <w:rPr>
          <w:sz w:val="20"/>
          <w:vertAlign w:val="baseline"/>
        </w:rPr>
        <w:t>. Ha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afirmado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 este artículo tiene dos tipos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regulaciones bien diferenciadas entre sí, una general y otra específica. La general se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encuentra en el primer numeral: “[t]oda persona tiene el derecho a la libertad y a la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seguridad personales”. Mientras que la específica está compuesta por una serie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garantías que protegen el derecho a no ser privado de la libertad ilegalmente (artículo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7.2) o arbitrariamente (artículo 7.3), a conocer las razones de la detención y los cargos</w:t>
      </w:r>
      <w:r>
        <w:rPr>
          <w:spacing w:val="-68"/>
          <w:sz w:val="20"/>
          <w:vertAlign w:val="baseline"/>
        </w:rPr>
        <w:t> </w:t>
      </w:r>
      <w:r>
        <w:rPr>
          <w:sz w:val="20"/>
          <w:vertAlign w:val="baseline"/>
        </w:rPr>
        <w:t>formulados en contra del detenido (artículo 7.4), al control judicial de la privación de la</w:t>
      </w:r>
      <w:r>
        <w:rPr>
          <w:spacing w:val="-68"/>
          <w:sz w:val="20"/>
          <w:vertAlign w:val="baseline"/>
        </w:rPr>
        <w:t> </w:t>
      </w:r>
      <w:r>
        <w:rPr>
          <w:sz w:val="20"/>
          <w:vertAlign w:val="baseline"/>
        </w:rPr>
        <w:t>libertad y la razonabilidad del plazo de la prisión preventiva (artículo 7.5), a impugnar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 legalidad de la detención (artículo 7.6) y a no ser detenido por deudas (artículo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7.7)</w:t>
      </w:r>
      <w:hyperlink w:history="true" w:anchor="_bookmark47">
        <w:r>
          <w:rPr>
            <w:position w:val="7"/>
            <w:sz w:val="13"/>
            <w:vertAlign w:val="baseline"/>
          </w:rPr>
          <w:t>26</w:t>
        </w:r>
      </w:hyperlink>
      <w:r>
        <w:rPr>
          <w:sz w:val="20"/>
          <w:vertAlign w:val="baseline"/>
        </w:rPr>
        <w:t>. Cualquier violación de los numerales 2 al 7 del artículo 7 de la Convención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acarreará necesariamente la violación del artículo 7.1 de la misma</w:t>
      </w:r>
      <w:hyperlink w:history="true" w:anchor="_bookmark48">
        <w:r>
          <w:rPr>
            <w:position w:val="7"/>
            <w:sz w:val="13"/>
            <w:vertAlign w:val="baseline"/>
          </w:rPr>
          <w:t>27</w:t>
        </w:r>
      </w:hyperlink>
      <w:r>
        <w:rPr>
          <w:sz w:val="20"/>
          <w:vertAlign w:val="baseline"/>
        </w:rPr>
        <w:t>. Al respecto, en lo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relevante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este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caso,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cabe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recordar lo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sigue.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6" w:firstLine="0"/>
        <w:jc w:val="both"/>
        <w:rPr>
          <w:sz w:val="20"/>
        </w:rPr>
      </w:pPr>
      <w:r>
        <w:rPr>
          <w:sz w:val="20"/>
        </w:rPr>
        <w:t>El artículo 7.2 de la Convención establece que “nadie puede ser privado de su</w:t>
      </w:r>
      <w:r>
        <w:rPr>
          <w:spacing w:val="1"/>
          <w:sz w:val="20"/>
        </w:rPr>
        <w:t> </w:t>
      </w:r>
      <w:r>
        <w:rPr>
          <w:sz w:val="20"/>
        </w:rPr>
        <w:t>libertad física, salvo por las causas y en las condiciones fijadas de antemano por las</w:t>
      </w:r>
      <w:r>
        <w:rPr>
          <w:spacing w:val="1"/>
          <w:sz w:val="20"/>
        </w:rPr>
        <w:t> </w:t>
      </w:r>
      <w:r>
        <w:rPr>
          <w:sz w:val="20"/>
        </w:rPr>
        <w:t>Constituciones Políticas 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Estados</w:t>
      </w:r>
      <w:r>
        <w:rPr>
          <w:spacing w:val="1"/>
          <w:sz w:val="20"/>
        </w:rPr>
        <w:t> </w:t>
      </w:r>
      <w:r>
        <w:rPr>
          <w:sz w:val="20"/>
        </w:rPr>
        <w:t>Partes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 leyes dictadas conforme</w:t>
      </w:r>
      <w:r>
        <w:rPr>
          <w:spacing w:val="70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ellas”. Este numeral reconoce la garantía primaria del derecho a la libertad física: la</w:t>
      </w:r>
      <w:r>
        <w:rPr>
          <w:spacing w:val="1"/>
          <w:sz w:val="20"/>
        </w:rPr>
        <w:t> </w:t>
      </w:r>
      <w:r>
        <w:rPr>
          <w:sz w:val="20"/>
        </w:rPr>
        <w:t>reserva de ley, según la cual, únicamente a través de una ley puede afectarse el</w:t>
      </w:r>
      <w:r>
        <w:rPr>
          <w:spacing w:val="1"/>
          <w:sz w:val="20"/>
        </w:rPr>
        <w:t> </w:t>
      </w:r>
      <w:r>
        <w:rPr>
          <w:sz w:val="20"/>
        </w:rPr>
        <w:t>derecho a la libertad personal</w:t>
      </w:r>
      <w:hyperlink w:history="true" w:anchor="_bookmark49">
        <w:r>
          <w:rPr>
            <w:position w:val="7"/>
            <w:sz w:val="13"/>
          </w:rPr>
          <w:t>28</w:t>
        </w:r>
      </w:hyperlink>
      <w:r>
        <w:rPr>
          <w:sz w:val="20"/>
        </w:rPr>
        <w:t>. La reserva de ley debe forzosamente ir acompañada</w:t>
      </w:r>
      <w:r>
        <w:rPr>
          <w:spacing w:val="1"/>
          <w:sz w:val="20"/>
        </w:rPr>
        <w:t> </w:t>
      </w:r>
      <w:r>
        <w:rPr>
          <w:sz w:val="20"/>
        </w:rPr>
        <w:t>del principio de tipicidad, que obliga a los Estados a establecer, tan concretamente</w:t>
      </w:r>
      <w:r>
        <w:rPr>
          <w:spacing w:val="1"/>
          <w:sz w:val="20"/>
        </w:rPr>
        <w:t> </w:t>
      </w:r>
      <w:r>
        <w:rPr>
          <w:sz w:val="20"/>
        </w:rPr>
        <w:t>como sea posible y “de antemano”, las “causas” y “condiciones” de la privación de 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física.</w:t>
      </w:r>
      <w:r>
        <w:rPr>
          <w:spacing w:val="1"/>
          <w:sz w:val="20"/>
        </w:rPr>
        <w:t> </w:t>
      </w:r>
      <w:r>
        <w:rPr>
          <w:sz w:val="20"/>
        </w:rPr>
        <w:t>Adicionalmente</w:t>
      </w:r>
      <w:r>
        <w:rPr>
          <w:spacing w:val="1"/>
          <w:sz w:val="20"/>
        </w:rPr>
        <w:t> </w:t>
      </w:r>
      <w:r>
        <w:rPr>
          <w:sz w:val="20"/>
        </w:rPr>
        <w:t>exige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estricta</w:t>
      </w:r>
      <w:r>
        <w:rPr>
          <w:spacing w:val="1"/>
          <w:sz w:val="20"/>
        </w:rPr>
        <w:t> </w:t>
      </w:r>
      <w:r>
        <w:rPr>
          <w:sz w:val="20"/>
        </w:rPr>
        <w:t>sujeción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procedimientos objetivamente definidos en la ley</w:t>
      </w:r>
      <w:hyperlink w:history="true" w:anchor="_bookmark50">
        <w:r>
          <w:rPr>
            <w:position w:val="7"/>
            <w:sz w:val="13"/>
          </w:rPr>
          <w:t>29</w:t>
        </w:r>
      </w:hyperlink>
      <w:r>
        <w:rPr>
          <w:sz w:val="20"/>
        </w:rPr>
        <w:t>. De ese modo, el artículo 7.2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remite</w:t>
      </w:r>
      <w:r>
        <w:rPr>
          <w:spacing w:val="1"/>
          <w:sz w:val="20"/>
        </w:rPr>
        <w:t> </w:t>
      </w:r>
      <w:r>
        <w:rPr>
          <w:sz w:val="20"/>
        </w:rPr>
        <w:t>automáticamente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normativa</w:t>
      </w:r>
      <w:r>
        <w:rPr>
          <w:spacing w:val="1"/>
          <w:sz w:val="20"/>
        </w:rPr>
        <w:t> </w:t>
      </w:r>
      <w:r>
        <w:rPr>
          <w:sz w:val="20"/>
        </w:rPr>
        <w:t>interna.</w:t>
      </w:r>
      <w:r>
        <w:rPr>
          <w:spacing w:val="1"/>
          <w:sz w:val="20"/>
        </w:rPr>
        <w:t> </w:t>
      </w:r>
      <w:r>
        <w:rPr>
          <w:sz w:val="20"/>
        </w:rPr>
        <w:t>Cualquier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1"/>
          <w:sz w:val="20"/>
        </w:rPr>
        <w:t> </w:t>
      </w:r>
      <w:r>
        <w:rPr>
          <w:sz w:val="20"/>
        </w:rPr>
        <w:t>establecido en la ley nacional que no sea cumplido al privar a una persona de su</w:t>
      </w:r>
      <w:r>
        <w:rPr>
          <w:spacing w:val="1"/>
          <w:sz w:val="20"/>
        </w:rPr>
        <w:t> </w:t>
      </w:r>
      <w:r>
        <w:rPr>
          <w:sz w:val="20"/>
        </w:rPr>
        <w:t>libertad,</w:t>
      </w:r>
      <w:r>
        <w:rPr>
          <w:spacing w:val="-4"/>
          <w:sz w:val="20"/>
        </w:rPr>
        <w:t> </w:t>
      </w:r>
      <w:r>
        <w:rPr>
          <w:sz w:val="20"/>
        </w:rPr>
        <w:t>generará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tal privación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ilegal y</w:t>
      </w:r>
      <w:r>
        <w:rPr>
          <w:spacing w:val="-5"/>
          <w:sz w:val="20"/>
        </w:rPr>
        <w:t> </w:t>
      </w:r>
      <w:r>
        <w:rPr>
          <w:sz w:val="20"/>
        </w:rPr>
        <w:t>contraria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Americana</w:t>
      </w:r>
      <w:hyperlink w:history="true" w:anchor="_bookmark51">
        <w:r>
          <w:rPr>
            <w:position w:val="7"/>
            <w:sz w:val="13"/>
          </w:rPr>
          <w:t>30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5" w:hanging="1"/>
        <w:jc w:val="both"/>
        <w:rPr>
          <w:sz w:val="20"/>
        </w:rPr>
      </w:pPr>
      <w:r>
        <w:rPr>
          <w:sz w:val="20"/>
        </w:rPr>
        <w:t>Respecto a la interdicción de la “arbitrariedad” en la privación de libertad,</w:t>
      </w:r>
      <w:r>
        <w:rPr>
          <w:spacing w:val="1"/>
          <w:sz w:val="20"/>
        </w:rPr>
        <w:t> </w:t>
      </w:r>
      <w:r>
        <w:rPr>
          <w:sz w:val="20"/>
        </w:rPr>
        <w:t>mandada por el artículo convencional 7.3, la Corte ha establecido que nadie puede ser</w:t>
      </w:r>
      <w:r>
        <w:rPr>
          <w:spacing w:val="1"/>
          <w:sz w:val="20"/>
        </w:rPr>
        <w:t> </w:t>
      </w:r>
      <w:r>
        <w:rPr>
          <w:sz w:val="20"/>
        </w:rPr>
        <w:t>sometido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7"/>
          <w:sz w:val="20"/>
        </w:rPr>
        <w:t> </w:t>
      </w:r>
      <w:r>
        <w:rPr>
          <w:sz w:val="20"/>
        </w:rPr>
        <w:t>detención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encarcelamiento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causas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métodos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5"/>
          <w:sz w:val="20"/>
        </w:rPr>
        <w:t> </w:t>
      </w:r>
      <w:r>
        <w:rPr>
          <w:sz w:val="20"/>
        </w:rPr>
        <w:t>-aun</w:t>
      </w:r>
      <w:r>
        <w:rPr>
          <w:spacing w:val="8"/>
          <w:sz w:val="20"/>
        </w:rPr>
        <w:t> </w:t>
      </w:r>
      <w:r>
        <w:rPr>
          <w:sz w:val="20"/>
        </w:rPr>
        <w:t>calificados</w:t>
      </w:r>
      <w:r>
        <w:rPr>
          <w:spacing w:val="5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7"/>
        <w:rPr>
          <w:sz w:val="12"/>
        </w:rPr>
      </w:pPr>
      <w:r>
        <w:rPr/>
        <w:pict>
          <v:rect style="position:absolute;margin-left:85.080002pt;margin-top:8.881211pt;width:144pt;height:.72pt;mso-position-horizontal-relative:page;mso-position-vertical-relative:paragraph;z-index:-15722496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736" w:firstLine="0"/>
        <w:jc w:val="both"/>
        <w:rPr>
          <w:sz w:val="16"/>
        </w:rPr>
      </w:pPr>
      <w:bookmarkStart w:name="_bookmark46" w:id="76"/>
      <w:bookmarkEnd w:id="76"/>
      <w:r>
        <w:rPr/>
      </w:r>
      <w:r>
        <w:rPr>
          <w:sz w:val="16"/>
          <w:vertAlign w:val="superscript"/>
        </w:rPr>
        <w:t>25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"Instituto de Reeducación del Menor" Vs. Paraguay. Excepciones Preliminares,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 Costas</w:t>
      </w:r>
      <w:r>
        <w:rPr>
          <w:sz w:val="16"/>
          <w:vertAlign w:val="baseline"/>
        </w:rPr>
        <w:t>. Sentencia de 2 de septiembre de 2004. Serie C No. 112, párr. 223, y </w:t>
      </w:r>
      <w:r>
        <w:rPr>
          <w:i/>
          <w:sz w:val="16"/>
          <w:vertAlign w:val="baseline"/>
        </w:rPr>
        <w:t>Caso Jenkins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71.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736" w:firstLine="0"/>
        <w:jc w:val="both"/>
        <w:rPr>
          <w:sz w:val="16"/>
        </w:rPr>
      </w:pPr>
      <w:bookmarkStart w:name="_bookmark47" w:id="77"/>
      <w:bookmarkEnd w:id="77"/>
      <w:r>
        <w:rPr/>
      </w:r>
      <w:r>
        <w:rPr>
          <w:sz w:val="16"/>
          <w:vertAlign w:val="superscript"/>
        </w:rPr>
        <w:t>26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Caso Chaparro Álvarez y Lapo Íñiguez Vs.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 párr.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51, y </w:t>
      </w:r>
      <w:r>
        <w:rPr>
          <w:i/>
          <w:sz w:val="16"/>
          <w:vertAlign w:val="baseline"/>
        </w:rPr>
        <w:t>Caso Jenkins</w:t>
      </w:r>
      <w:r>
        <w:rPr>
          <w:i/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71.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736" w:firstLine="0"/>
        <w:jc w:val="both"/>
        <w:rPr>
          <w:sz w:val="16"/>
        </w:rPr>
      </w:pPr>
      <w:bookmarkStart w:name="_bookmark48" w:id="78"/>
      <w:bookmarkEnd w:id="78"/>
      <w:r>
        <w:rPr/>
      </w:r>
      <w:r>
        <w:rPr>
          <w:sz w:val="16"/>
          <w:vertAlign w:val="superscript"/>
        </w:rPr>
        <w:t>27</w:t>
      </w:r>
      <w:r>
        <w:rPr>
          <w:sz w:val="16"/>
          <w:vertAlign w:val="baseline"/>
        </w:rPr>
        <w:t>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Chaparro</w:t>
      </w:r>
      <w:r>
        <w:rPr>
          <w:i/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Lapo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Íñiguez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54,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71.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733" w:firstLine="0"/>
        <w:jc w:val="both"/>
        <w:rPr>
          <w:sz w:val="16"/>
        </w:rPr>
      </w:pPr>
      <w:bookmarkStart w:name="_bookmark49" w:id="79"/>
      <w:bookmarkEnd w:id="79"/>
      <w:r>
        <w:rPr/>
      </w:r>
      <w:r>
        <w:rPr>
          <w:sz w:val="16"/>
          <w:vertAlign w:val="superscript"/>
        </w:rPr>
        <w:t>28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Chaparro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Lapo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Íñiguez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55,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15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391,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77.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733" w:firstLine="0"/>
        <w:jc w:val="both"/>
        <w:rPr>
          <w:sz w:val="16"/>
        </w:rPr>
      </w:pPr>
      <w:bookmarkStart w:name="_bookmark50" w:id="80"/>
      <w:bookmarkEnd w:id="80"/>
      <w:r>
        <w:rPr/>
      </w:r>
      <w:r>
        <w:rPr>
          <w:sz w:val="16"/>
          <w:vertAlign w:val="superscript"/>
        </w:rPr>
        <w:t>29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Chaparro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Lapo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Íñiguez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57,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77.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681" w:right="734" w:firstLine="0"/>
        <w:jc w:val="both"/>
        <w:rPr>
          <w:sz w:val="16"/>
        </w:rPr>
      </w:pPr>
      <w:bookmarkStart w:name="_bookmark51" w:id="81"/>
      <w:bookmarkEnd w:id="81"/>
      <w:r>
        <w:rPr/>
      </w:r>
      <w:r>
        <w:rPr>
          <w:sz w:val="16"/>
          <w:vertAlign w:val="superscript"/>
        </w:rPr>
        <w:t>30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Chaparro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Lapo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Íñiguez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57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57,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77.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BodyText"/>
        <w:spacing w:before="76"/>
        <w:ind w:left="681" w:right="738"/>
        <w:jc w:val="both"/>
      </w:pPr>
      <w:r>
        <w:rPr/>
        <w:t>legales-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reputarse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incompatibles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respeto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fundamentales del individuo por ser, entre otras cosas, irrazonables, imprevisibles o</w:t>
      </w:r>
      <w:r>
        <w:rPr>
          <w:spacing w:val="1"/>
        </w:rPr>
        <w:t> </w:t>
      </w:r>
      <w:r>
        <w:rPr/>
        <w:t>faltos de proporcionalidad</w:t>
      </w:r>
      <w:hyperlink w:history="true" w:anchor="_bookmark52">
        <w:r>
          <w:rPr>
            <w:position w:val="7"/>
            <w:sz w:val="13"/>
          </w:rPr>
          <w:t>31</w:t>
        </w:r>
      </w:hyperlink>
      <w:r>
        <w:rPr/>
        <w:t>. Ha considerado que se requiere que la ley interna, el</w:t>
      </w:r>
      <w:r>
        <w:rPr>
          <w:spacing w:val="1"/>
        </w:rPr>
        <w:t> </w:t>
      </w:r>
      <w:r>
        <w:rPr/>
        <w:t>procedimiento aplicable y los principios generales expresos o tácitos correspondientes</w:t>
      </w:r>
      <w:r>
        <w:rPr>
          <w:spacing w:val="1"/>
        </w:rPr>
        <w:t> </w:t>
      </w:r>
      <w:r>
        <w:rPr/>
        <w:t>sean, en sí mismos, compatibles con la Convención. Así, no se debe equiparar el</w:t>
      </w:r>
      <w:r>
        <w:rPr>
          <w:spacing w:val="1"/>
        </w:rPr>
        <w:t> </w:t>
      </w:r>
      <w:r>
        <w:rPr/>
        <w:t>concepto de “arbitrariedad” con el de “contrario a ley”, sino que debe interpretarse 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amplia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elementos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incorrección,</w:t>
      </w:r>
      <w:r>
        <w:rPr>
          <w:spacing w:val="1"/>
        </w:rPr>
        <w:t> </w:t>
      </w:r>
      <w:r>
        <w:rPr/>
        <w:t>injusticia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imprevisibilidad</w:t>
      </w:r>
      <w:hyperlink w:history="true" w:anchor="_bookmark53">
        <w:r>
          <w:rPr>
            <w:position w:val="7"/>
            <w:sz w:val="13"/>
          </w:rPr>
          <w:t>32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9" w:hanging="1"/>
        <w:jc w:val="both"/>
        <w:rPr>
          <w:sz w:val="20"/>
        </w:rPr>
      </w:pPr>
      <w:r>
        <w:rPr>
          <w:sz w:val="20"/>
        </w:rPr>
        <w:t>En cuanto al artículo 7.4, esta Corte ha dicho que “el mismo alude a dos</w:t>
      </w:r>
      <w:r>
        <w:rPr>
          <w:spacing w:val="1"/>
          <w:sz w:val="20"/>
        </w:rPr>
        <w:t> </w:t>
      </w:r>
      <w:r>
        <w:rPr>
          <w:sz w:val="20"/>
        </w:rPr>
        <w:t>garantías para la persona que está siendo detenida: i) la información en forma oral o</w:t>
      </w:r>
      <w:r>
        <w:rPr>
          <w:spacing w:val="1"/>
          <w:sz w:val="20"/>
        </w:rPr>
        <w:t> </w:t>
      </w:r>
      <w:r>
        <w:rPr>
          <w:sz w:val="20"/>
        </w:rPr>
        <w:t>escrita sobre las razones de la detención, y ii) la notificación, que debe ser por escrito,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cargos”</w:t>
      </w:r>
      <w:hyperlink w:history="true" w:anchor="_bookmark54">
        <w:r>
          <w:rPr>
            <w:position w:val="7"/>
            <w:sz w:val="13"/>
          </w:rPr>
          <w:t>33</w:t>
        </w:r>
      </w:hyperlink>
      <w:r>
        <w:rPr>
          <w:sz w:val="20"/>
        </w:rPr>
        <w:t>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8" w:firstLine="0"/>
        <w:jc w:val="both"/>
        <w:rPr>
          <w:sz w:val="20"/>
        </w:rPr>
      </w:pPr>
      <w:r>
        <w:rPr>
          <w:sz w:val="20"/>
        </w:rPr>
        <w:t>El artículo 7.5, por su parte, establece que una persona detenida debe ser</w:t>
      </w:r>
      <w:r>
        <w:rPr>
          <w:spacing w:val="1"/>
          <w:sz w:val="20"/>
        </w:rPr>
        <w:t> </w:t>
      </w:r>
      <w:r>
        <w:rPr>
          <w:sz w:val="20"/>
        </w:rPr>
        <w:t>“juzgada dentro de un plazo razonable” o “puesta en libertad” aun si continúa el</w:t>
      </w:r>
      <w:r>
        <w:rPr>
          <w:spacing w:val="1"/>
          <w:sz w:val="20"/>
        </w:rPr>
        <w:t> </w:t>
      </w:r>
      <w:r>
        <w:rPr>
          <w:sz w:val="20"/>
        </w:rPr>
        <w:t>proceso.</w:t>
      </w:r>
      <w:r>
        <w:rPr>
          <w:spacing w:val="33"/>
          <w:sz w:val="20"/>
        </w:rPr>
        <w:t> </w:t>
      </w:r>
      <w:r>
        <w:rPr>
          <w:sz w:val="20"/>
        </w:rPr>
        <w:t>La</w:t>
      </w:r>
      <w:r>
        <w:rPr>
          <w:spacing w:val="35"/>
          <w:sz w:val="20"/>
        </w:rPr>
        <w:t> </w:t>
      </w:r>
      <w:r>
        <w:rPr>
          <w:sz w:val="20"/>
        </w:rPr>
        <w:t>disposición</w:t>
      </w:r>
      <w:r>
        <w:rPr>
          <w:spacing w:val="32"/>
          <w:sz w:val="20"/>
        </w:rPr>
        <w:t> </w:t>
      </w:r>
      <w:r>
        <w:rPr>
          <w:sz w:val="20"/>
        </w:rPr>
        <w:t>señala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“libertad</w:t>
      </w:r>
      <w:r>
        <w:rPr>
          <w:spacing w:val="32"/>
          <w:sz w:val="20"/>
        </w:rPr>
        <w:t> </w:t>
      </w:r>
      <w:r>
        <w:rPr>
          <w:sz w:val="20"/>
        </w:rPr>
        <w:t>podrá</w:t>
      </w:r>
      <w:r>
        <w:rPr>
          <w:spacing w:val="35"/>
          <w:sz w:val="20"/>
        </w:rPr>
        <w:t> </w:t>
      </w:r>
      <w:r>
        <w:rPr>
          <w:sz w:val="20"/>
        </w:rPr>
        <w:t>estar</w:t>
      </w:r>
      <w:r>
        <w:rPr>
          <w:spacing w:val="34"/>
          <w:sz w:val="20"/>
        </w:rPr>
        <w:t> </w:t>
      </w:r>
      <w:r>
        <w:rPr>
          <w:sz w:val="20"/>
        </w:rPr>
        <w:t>condicionada</w:t>
      </w:r>
      <w:r>
        <w:rPr>
          <w:spacing w:val="33"/>
          <w:sz w:val="20"/>
        </w:rPr>
        <w:t> </w:t>
      </w:r>
      <w:r>
        <w:rPr>
          <w:sz w:val="20"/>
        </w:rPr>
        <w:t>a</w:t>
      </w:r>
      <w:r>
        <w:rPr>
          <w:spacing w:val="33"/>
          <w:sz w:val="20"/>
        </w:rPr>
        <w:t> </w:t>
      </w:r>
      <w:r>
        <w:rPr>
          <w:sz w:val="20"/>
        </w:rPr>
        <w:t>garantías</w:t>
      </w:r>
      <w:r>
        <w:rPr>
          <w:spacing w:val="-68"/>
          <w:sz w:val="20"/>
        </w:rPr>
        <w:t> </w:t>
      </w:r>
      <w:r>
        <w:rPr>
          <w:sz w:val="20"/>
        </w:rPr>
        <w:t>que aseguren [la] comparecencia en el juicio”. El sentido de esta norma indica que las</w:t>
      </w:r>
      <w:r>
        <w:rPr>
          <w:spacing w:val="1"/>
          <w:sz w:val="20"/>
        </w:rPr>
        <w:t> </w:t>
      </w:r>
      <w:r>
        <w:rPr>
          <w:sz w:val="20"/>
        </w:rPr>
        <w:t>medidas privativas de la libertad durante el proceso penal son convencionales, siempre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tengan</w:t>
      </w:r>
      <w:r>
        <w:rPr>
          <w:spacing w:val="19"/>
          <w:sz w:val="20"/>
        </w:rPr>
        <w:t> </w:t>
      </w:r>
      <w:r>
        <w:rPr>
          <w:sz w:val="20"/>
        </w:rPr>
        <w:t>un</w:t>
      </w:r>
      <w:r>
        <w:rPr>
          <w:spacing w:val="20"/>
          <w:sz w:val="20"/>
        </w:rPr>
        <w:t> </w:t>
      </w:r>
      <w:r>
        <w:rPr>
          <w:sz w:val="20"/>
        </w:rPr>
        <w:t>propósito</w:t>
      </w:r>
      <w:r>
        <w:rPr>
          <w:spacing w:val="16"/>
          <w:sz w:val="20"/>
        </w:rPr>
        <w:t> </w:t>
      </w:r>
      <w:r>
        <w:rPr>
          <w:sz w:val="20"/>
        </w:rPr>
        <w:t>cautelar,</w:t>
      </w:r>
      <w:r>
        <w:rPr>
          <w:spacing w:val="19"/>
          <w:sz w:val="20"/>
        </w:rPr>
        <w:t> </w:t>
      </w:r>
      <w:r>
        <w:rPr>
          <w:sz w:val="20"/>
        </w:rPr>
        <w:t>es</w:t>
      </w:r>
      <w:r>
        <w:rPr>
          <w:spacing w:val="18"/>
          <w:sz w:val="20"/>
        </w:rPr>
        <w:t> </w:t>
      </w:r>
      <w:r>
        <w:rPr>
          <w:sz w:val="20"/>
        </w:rPr>
        <w:t>decir,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6"/>
          <w:sz w:val="20"/>
        </w:rPr>
        <w:t> </w:t>
      </w:r>
      <w:r>
        <w:rPr>
          <w:sz w:val="20"/>
        </w:rPr>
        <w:t>sean</w:t>
      </w:r>
      <w:r>
        <w:rPr>
          <w:spacing w:val="20"/>
          <w:sz w:val="20"/>
        </w:rPr>
        <w:t> </w:t>
      </w:r>
      <w:r>
        <w:rPr>
          <w:sz w:val="20"/>
        </w:rPr>
        <w:t>un</w:t>
      </w:r>
      <w:r>
        <w:rPr>
          <w:spacing w:val="19"/>
          <w:sz w:val="20"/>
        </w:rPr>
        <w:t> </w:t>
      </w:r>
      <w:r>
        <w:rPr>
          <w:sz w:val="20"/>
        </w:rPr>
        <w:t>medio</w:t>
      </w:r>
      <w:r>
        <w:rPr>
          <w:spacing w:val="16"/>
          <w:sz w:val="20"/>
        </w:rPr>
        <w:t> </w:t>
      </w:r>
      <w:r>
        <w:rPr>
          <w:sz w:val="20"/>
        </w:rPr>
        <w:t>para</w:t>
      </w:r>
      <w:r>
        <w:rPr>
          <w:spacing w:val="19"/>
          <w:sz w:val="20"/>
        </w:rPr>
        <w:t> </w:t>
      </w:r>
      <w:r>
        <w:rPr>
          <w:sz w:val="20"/>
        </w:rPr>
        <w:t>la</w:t>
      </w:r>
      <w:r>
        <w:rPr>
          <w:spacing w:val="18"/>
          <w:sz w:val="20"/>
        </w:rPr>
        <w:t> </w:t>
      </w:r>
      <w:r>
        <w:rPr>
          <w:sz w:val="20"/>
        </w:rPr>
        <w:t>neutralización</w:t>
      </w:r>
      <w:r>
        <w:rPr>
          <w:spacing w:val="-68"/>
          <w:sz w:val="20"/>
        </w:rPr>
        <w:t> </w:t>
      </w:r>
      <w:r>
        <w:rPr>
          <w:sz w:val="20"/>
        </w:rPr>
        <w:t>de riesgos procesales, en particular la norma se refiere al de no comparecencia al</w:t>
      </w:r>
      <w:r>
        <w:rPr>
          <w:spacing w:val="1"/>
          <w:sz w:val="20"/>
        </w:rPr>
        <w:t> </w:t>
      </w:r>
      <w:r>
        <w:rPr>
          <w:sz w:val="20"/>
        </w:rPr>
        <w:t>juicio</w:t>
      </w:r>
      <w:hyperlink w:history="true" w:anchor="_bookmark55">
        <w:r>
          <w:rPr>
            <w:position w:val="7"/>
            <w:sz w:val="13"/>
          </w:rPr>
          <w:t>34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5" w:firstLine="0"/>
        <w:jc w:val="both"/>
        <w:rPr>
          <w:sz w:val="20"/>
        </w:rPr>
      </w:pPr>
      <w:r>
        <w:rPr>
          <w:sz w:val="20"/>
        </w:rPr>
        <w:t>En relación con lo anterior, debe destacarse que la prisión preventiva constituye</w:t>
      </w:r>
      <w:r>
        <w:rPr>
          <w:spacing w:val="-68"/>
          <w:sz w:val="20"/>
        </w:rPr>
        <w:t> </w:t>
      </w:r>
      <w:r>
        <w:rPr>
          <w:sz w:val="20"/>
        </w:rPr>
        <w:t>la medida más severa que se puede imponer a una persona imputada, y por ello debe</w:t>
      </w:r>
      <w:r>
        <w:rPr>
          <w:spacing w:val="1"/>
          <w:sz w:val="20"/>
        </w:rPr>
        <w:t> </w:t>
      </w:r>
      <w:r>
        <w:rPr>
          <w:sz w:val="20"/>
        </w:rPr>
        <w:t>aplicarse excepcionalmente: la regla debe ser la libertad de la persona procesada</w:t>
      </w:r>
      <w:r>
        <w:rPr>
          <w:spacing w:val="1"/>
          <w:sz w:val="20"/>
        </w:rPr>
        <w:t> </w:t>
      </w:r>
      <w:r>
        <w:rPr>
          <w:sz w:val="20"/>
        </w:rPr>
        <w:t>mientras se resuelve acerca de su responsabilidad penal</w:t>
      </w:r>
      <w:hyperlink w:history="true" w:anchor="_bookmark56">
        <w:r>
          <w:rPr>
            <w:position w:val="7"/>
            <w:sz w:val="13"/>
          </w:rPr>
          <w:t>35</w:t>
        </w:r>
      </w:hyperlink>
      <w:r>
        <w:rPr>
          <w:sz w:val="20"/>
        </w:rPr>
        <w:t>. Uno de los principios que</w:t>
      </w:r>
      <w:r>
        <w:rPr>
          <w:spacing w:val="1"/>
          <w:sz w:val="20"/>
        </w:rPr>
        <w:t> </w:t>
      </w:r>
      <w:r>
        <w:rPr>
          <w:sz w:val="20"/>
        </w:rPr>
        <w:t>limitan la prisión preventiva es el de presunción de inocencia, contenido en el artículo</w:t>
      </w:r>
      <w:r>
        <w:rPr>
          <w:spacing w:val="1"/>
          <w:sz w:val="20"/>
        </w:rPr>
        <w:t> </w:t>
      </w:r>
      <w:r>
        <w:rPr>
          <w:sz w:val="20"/>
        </w:rPr>
        <w:t>8.2, según el cual una persona es considerada inocente hasta que su culpabilidad sea</w:t>
      </w:r>
      <w:r>
        <w:rPr>
          <w:spacing w:val="1"/>
          <w:sz w:val="20"/>
        </w:rPr>
        <w:t> </w:t>
      </w:r>
      <w:r>
        <w:rPr>
          <w:sz w:val="20"/>
        </w:rPr>
        <w:t>demostrada.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garantía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desprende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acreditan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68"/>
          <w:sz w:val="20"/>
        </w:rPr>
        <w:t> </w:t>
      </w:r>
      <w:r>
        <w:rPr>
          <w:sz w:val="20"/>
        </w:rPr>
        <w:t>existencia de los fines legítimos de la privación preventiva de la libertad tampoco se</w:t>
      </w:r>
      <w:r>
        <w:rPr>
          <w:spacing w:val="1"/>
          <w:sz w:val="20"/>
        </w:rPr>
        <w:t> </w:t>
      </w:r>
      <w:r>
        <w:rPr>
          <w:sz w:val="20"/>
        </w:rPr>
        <w:t>presumen, sino que el</w:t>
      </w:r>
      <w:r>
        <w:rPr>
          <w:spacing w:val="1"/>
          <w:sz w:val="20"/>
        </w:rPr>
        <w:t> </w:t>
      </w:r>
      <w:r>
        <w:rPr>
          <w:sz w:val="20"/>
        </w:rPr>
        <w:t>juez debe fundar su</w:t>
      </w:r>
      <w:r>
        <w:rPr>
          <w:spacing w:val="70"/>
          <w:sz w:val="20"/>
        </w:rPr>
        <w:t> </w:t>
      </w:r>
      <w:r>
        <w:rPr>
          <w:sz w:val="20"/>
        </w:rPr>
        <w:t>decisión en circunstancias objetivas y</w:t>
      </w:r>
      <w:r>
        <w:rPr>
          <w:spacing w:val="1"/>
          <w:sz w:val="20"/>
        </w:rPr>
        <w:t> </w:t>
      </w:r>
      <w:r>
        <w:rPr>
          <w:sz w:val="20"/>
        </w:rPr>
        <w:t>ciertas del caso concreto, que corresponde acreditar al titular de la persecución penal y</w:t>
      </w:r>
      <w:r>
        <w:rPr>
          <w:spacing w:val="-68"/>
          <w:sz w:val="20"/>
        </w:rPr>
        <w:t> </w:t>
      </w:r>
      <w:r>
        <w:rPr>
          <w:sz w:val="20"/>
        </w:rPr>
        <w:t>no</w:t>
      </w:r>
      <w:r>
        <w:rPr>
          <w:spacing w:val="60"/>
          <w:sz w:val="20"/>
        </w:rPr>
        <w:t> </w:t>
      </w:r>
      <w:r>
        <w:rPr>
          <w:sz w:val="20"/>
        </w:rPr>
        <w:t>al</w:t>
      </w:r>
      <w:r>
        <w:rPr>
          <w:spacing w:val="65"/>
          <w:sz w:val="20"/>
        </w:rPr>
        <w:t> </w:t>
      </w:r>
      <w:r>
        <w:rPr>
          <w:sz w:val="20"/>
        </w:rPr>
        <w:t>acusado,</w:t>
      </w:r>
      <w:r>
        <w:rPr>
          <w:spacing w:val="63"/>
          <w:sz w:val="20"/>
        </w:rPr>
        <w:t> </w:t>
      </w:r>
      <w:r>
        <w:rPr>
          <w:sz w:val="20"/>
        </w:rPr>
        <w:t>quien</w:t>
      </w:r>
      <w:r>
        <w:rPr>
          <w:spacing w:val="63"/>
          <w:sz w:val="20"/>
        </w:rPr>
        <w:t> </w:t>
      </w:r>
      <w:r>
        <w:rPr>
          <w:sz w:val="20"/>
        </w:rPr>
        <w:t>además</w:t>
      </w:r>
      <w:r>
        <w:rPr>
          <w:spacing w:val="64"/>
          <w:sz w:val="20"/>
        </w:rPr>
        <w:t> </w:t>
      </w:r>
      <w:r>
        <w:rPr>
          <w:sz w:val="20"/>
        </w:rPr>
        <w:t>debe</w:t>
      </w:r>
      <w:r>
        <w:rPr>
          <w:spacing w:val="63"/>
          <w:sz w:val="20"/>
        </w:rPr>
        <w:t> </w:t>
      </w:r>
      <w:r>
        <w:rPr>
          <w:sz w:val="20"/>
        </w:rPr>
        <w:t>tener</w:t>
      </w:r>
      <w:r>
        <w:rPr>
          <w:spacing w:val="64"/>
          <w:sz w:val="20"/>
        </w:rPr>
        <w:t> </w:t>
      </w:r>
      <w:r>
        <w:rPr>
          <w:sz w:val="20"/>
        </w:rPr>
        <w:t>la</w:t>
      </w:r>
      <w:r>
        <w:rPr>
          <w:spacing w:val="63"/>
          <w:sz w:val="20"/>
        </w:rPr>
        <w:t> </w:t>
      </w:r>
      <w:r>
        <w:rPr>
          <w:sz w:val="20"/>
        </w:rPr>
        <w:t>posibilidad</w:t>
      </w:r>
      <w:r>
        <w:rPr>
          <w:spacing w:val="62"/>
          <w:sz w:val="20"/>
        </w:rPr>
        <w:t> </w:t>
      </w:r>
      <w:r>
        <w:rPr>
          <w:sz w:val="20"/>
        </w:rPr>
        <w:t>de</w:t>
      </w:r>
      <w:r>
        <w:rPr>
          <w:spacing w:val="61"/>
          <w:sz w:val="20"/>
        </w:rPr>
        <w:t> </w:t>
      </w:r>
      <w:r>
        <w:rPr>
          <w:sz w:val="20"/>
        </w:rPr>
        <w:t>ejercer</w:t>
      </w:r>
      <w:r>
        <w:rPr>
          <w:spacing w:val="64"/>
          <w:sz w:val="20"/>
        </w:rPr>
        <w:t> </w:t>
      </w:r>
      <w:r>
        <w:rPr>
          <w:sz w:val="20"/>
        </w:rPr>
        <w:t>el</w:t>
      </w:r>
      <w:r>
        <w:rPr>
          <w:spacing w:val="64"/>
          <w:sz w:val="20"/>
        </w:rPr>
        <w:t> </w:t>
      </w:r>
      <w:r>
        <w:rPr>
          <w:sz w:val="20"/>
        </w:rPr>
        <w:t>derecho</w:t>
      </w:r>
      <w:r>
        <w:rPr>
          <w:spacing w:val="64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85.080002pt;margin-top:17.374775pt;width:144pt;height:.72pt;mso-position-horizontal-relative:page;mso-position-vertical-relative:paragraph;z-index:-15721984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735" w:firstLine="0"/>
        <w:jc w:val="both"/>
        <w:rPr>
          <w:sz w:val="16"/>
        </w:rPr>
      </w:pPr>
      <w:bookmarkStart w:name="_bookmark52" w:id="82"/>
      <w:bookmarkEnd w:id="82"/>
      <w:r>
        <w:rPr/>
      </w:r>
      <w:r>
        <w:rPr>
          <w:sz w:val="16"/>
          <w:vertAlign w:val="superscript"/>
        </w:rPr>
        <w:t>31</w:t>
      </w:r>
      <w:r>
        <w:rPr>
          <w:sz w:val="16"/>
          <w:vertAlign w:val="baseline"/>
        </w:rPr>
        <w:t> 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Gangaram Panday Vs. Surinam. Fondo, Reparaciones y Costas. </w:t>
      </w:r>
      <w:r>
        <w:rPr>
          <w:sz w:val="16"/>
          <w:vertAlign w:val="baseline"/>
        </w:rPr>
        <w:t>Sentencia de 21 de enero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1994.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16,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73.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736" w:firstLine="0"/>
        <w:jc w:val="both"/>
        <w:rPr>
          <w:sz w:val="16"/>
        </w:rPr>
      </w:pPr>
      <w:bookmarkStart w:name="_bookmark53" w:id="83"/>
      <w:bookmarkEnd w:id="83"/>
      <w:r>
        <w:rPr/>
      </w:r>
      <w:r>
        <w:rPr>
          <w:sz w:val="16"/>
          <w:vertAlign w:val="superscript"/>
        </w:rPr>
        <w:t>32</w:t>
      </w:r>
      <w:r>
        <w:rPr>
          <w:sz w:val="16"/>
          <w:vertAlign w:val="baseline"/>
        </w:rPr>
        <w:t>   </w:t>
      </w:r>
      <w:r>
        <w:rPr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Chaparro</w:t>
      </w:r>
      <w:r>
        <w:rPr>
          <w:i/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Lapo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Íñiguez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29"/>
          <w:sz w:val="16"/>
          <w:vertAlign w:val="baseline"/>
        </w:rPr>
        <w:t> </w:t>
      </w:r>
      <w:r>
        <w:rPr>
          <w:sz w:val="16"/>
          <w:vertAlign w:val="baseline"/>
        </w:rPr>
        <w:t>92,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73.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735" w:firstLine="0"/>
        <w:jc w:val="both"/>
        <w:rPr>
          <w:sz w:val="16"/>
        </w:rPr>
      </w:pPr>
      <w:bookmarkStart w:name="_bookmark54" w:id="84"/>
      <w:bookmarkEnd w:id="84"/>
      <w:r>
        <w:rPr/>
      </w:r>
      <w:r>
        <w:rPr>
          <w:sz w:val="16"/>
          <w:vertAlign w:val="superscript"/>
        </w:rPr>
        <w:t>33</w:t>
      </w:r>
      <w:r>
        <w:rPr>
          <w:sz w:val="16"/>
          <w:vertAlign w:val="baseline"/>
        </w:rPr>
        <w:t>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La Corte ha explicado que: “[l]a información de los ‘motivos y razones’ de la detención debe darse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‘cuando ésta se produce’, lo cual constituye un mecanismo para evitar detenciones ilegales o arbitrarias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desde el momento mismo de la privación de libertad y, a su vez, garantiza el derecho de defensa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individuo. Asimismo, esta Corte ha señalado que el agente que lleva a cabo la detención debe informar en un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lenguaje simple, libre de tecnicismos, los hechos y bases jurídicas esenciales en los que se basa la detención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y que no se satisface el artículo 7.4 de la Convención si solo se menciona la base legal si la persona no 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informada adecuadamente de las razones de la detención, incluyendo los hechos y su base jurídica, no sabe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contra cuál cargo defenderse y, en forma concatenada, se hace ilusorio el control judicial”. </w:t>
      </w:r>
      <w:r>
        <w:rPr>
          <w:i/>
          <w:sz w:val="16"/>
          <w:vertAlign w:val="baseline"/>
        </w:rPr>
        <w:t>Caso Yvon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Neptune Vs. Haití. Fondo, Reparaciones y Costas. </w:t>
      </w:r>
      <w:r>
        <w:rPr>
          <w:sz w:val="16"/>
          <w:vertAlign w:val="baseline"/>
        </w:rPr>
        <w:t>Sentencia de 6 de mayo de 2008. Serie C No. 180, párr.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105,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Mujeres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Víctimas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 Tortura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Sexual en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Atenco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 México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246.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681" w:right="0" w:firstLine="0"/>
        <w:jc w:val="both"/>
        <w:rPr>
          <w:sz w:val="16"/>
        </w:rPr>
      </w:pPr>
      <w:bookmarkStart w:name="_bookmark55" w:id="85"/>
      <w:bookmarkEnd w:id="85"/>
      <w:r>
        <w:rPr/>
      </w:r>
      <w:r>
        <w:rPr>
          <w:sz w:val="16"/>
          <w:vertAlign w:val="superscript"/>
        </w:rPr>
        <w:t>34</w:t>
      </w:r>
      <w:r>
        <w:rPr>
          <w:sz w:val="16"/>
          <w:vertAlign w:val="baseline"/>
        </w:rPr>
        <w:t>  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 Argentina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100.</w:t>
      </w:r>
    </w:p>
    <w:p>
      <w:pPr>
        <w:pStyle w:val="BodyText"/>
        <w:spacing w:before="3"/>
        <w:rPr>
          <w:sz w:val="16"/>
        </w:rPr>
      </w:pPr>
    </w:p>
    <w:p>
      <w:pPr>
        <w:tabs>
          <w:tab w:pos="1389" w:val="left" w:leader="none"/>
        </w:tabs>
        <w:spacing w:before="0"/>
        <w:ind w:left="681" w:right="734" w:firstLine="0"/>
        <w:jc w:val="left"/>
        <w:rPr>
          <w:sz w:val="16"/>
        </w:rPr>
      </w:pPr>
      <w:bookmarkStart w:name="_bookmark56" w:id="86"/>
      <w:bookmarkEnd w:id="86"/>
      <w:r>
        <w:rPr/>
      </w:r>
      <w:r>
        <w:rPr>
          <w:sz w:val="16"/>
          <w:vertAlign w:val="superscript"/>
        </w:rPr>
        <w:t>35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1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2006.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No.141,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67,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 Argentina</w:t>
      </w:r>
      <w:r>
        <w:rPr>
          <w:sz w:val="16"/>
          <w:vertAlign w:val="baseline"/>
        </w:rPr>
        <w:t>, párr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72.</w:t>
      </w:r>
    </w:p>
    <w:p>
      <w:pPr>
        <w:spacing w:before="0"/>
        <w:ind w:left="681" w:right="0" w:firstLine="0"/>
        <w:jc w:val="left"/>
        <w:rPr>
          <w:sz w:val="16"/>
        </w:rPr>
      </w:pPr>
      <w:r>
        <w:rPr>
          <w:w w:val="100"/>
          <w:sz w:val="16"/>
        </w:rPr>
        <w:t>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BodyText"/>
        <w:spacing w:before="76"/>
        <w:ind w:left="681" w:right="736"/>
        <w:jc w:val="both"/>
      </w:pPr>
      <w:r>
        <w:rPr/>
        <w:t>contradicción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debidamente</w:t>
      </w:r>
      <w:r>
        <w:rPr>
          <w:spacing w:val="1"/>
        </w:rPr>
        <w:t> </w:t>
      </w:r>
      <w:r>
        <w:rPr/>
        <w:t>asistido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abogado</w:t>
      </w:r>
      <w:hyperlink w:history="true" w:anchor="_bookmark57">
        <w:r>
          <w:rPr>
            <w:position w:val="7"/>
            <w:sz w:val="13"/>
          </w:rPr>
          <w:t>36</w:t>
        </w:r>
      </w:hyperlink>
      <w:r>
        <w:rPr/>
        <w:t>.</w:t>
      </w:r>
      <w:r>
        <w:rPr>
          <w:spacing w:val="1"/>
        </w:rPr>
        <w:t> </w:t>
      </w:r>
      <w:r>
        <w:rPr/>
        <w:t>Así,</w:t>
      </w:r>
      <w:r>
        <w:rPr>
          <w:spacing w:val="1"/>
        </w:rPr>
        <w:t> </w:t>
      </w:r>
      <w:r>
        <w:rPr/>
        <w:t>la</w:t>
      </w:r>
      <w:r>
        <w:rPr>
          <w:spacing w:val="70"/>
        </w:rPr>
        <w:t> </w:t>
      </w:r>
      <w:r>
        <w:rPr/>
        <w:t>Corte</w:t>
      </w:r>
      <w:r>
        <w:rPr>
          <w:spacing w:val="70"/>
        </w:rPr>
        <w:t> </w:t>
      </w:r>
      <w:r>
        <w:rPr/>
        <w:t>ha</w:t>
      </w:r>
      <w:r>
        <w:rPr>
          <w:spacing w:val="1"/>
        </w:rPr>
        <w:t> </w:t>
      </w:r>
      <w:r>
        <w:rPr/>
        <w:t>sostenido que las características personales del supuesto autor y la gravedad del delito</w:t>
      </w:r>
      <w:r>
        <w:rPr>
          <w:spacing w:val="-68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imputa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mismos,</w:t>
      </w:r>
      <w:r>
        <w:rPr>
          <w:spacing w:val="1"/>
        </w:rPr>
        <w:t> </w:t>
      </w:r>
      <w:r>
        <w:rPr/>
        <w:t>justificación</w:t>
      </w:r>
      <w:r>
        <w:rPr>
          <w:spacing w:val="1"/>
        </w:rPr>
        <w:t> </w:t>
      </w:r>
      <w:r>
        <w:rPr/>
        <w:t>suficiente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</w:t>
      </w:r>
      <w:r>
        <w:rPr>
          <w:spacing w:val="1"/>
        </w:rPr>
        <w:t> </w:t>
      </w:r>
      <w:r>
        <w:rPr/>
        <w:t>preventiva</w:t>
      </w:r>
      <w:hyperlink w:history="true" w:anchor="_bookmark58">
        <w:r>
          <w:rPr>
            <w:position w:val="7"/>
            <w:sz w:val="13"/>
          </w:rPr>
          <w:t>37</w:t>
        </w:r>
      </w:hyperlink>
      <w:r>
        <w:rPr/>
        <w:t>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7" w:firstLine="0"/>
        <w:jc w:val="both"/>
        <w:rPr>
          <w:sz w:val="20"/>
        </w:rPr>
      </w:pPr>
      <w:r>
        <w:rPr>
          <w:sz w:val="20"/>
        </w:rPr>
        <w:t>El artículo 7.5 de la Convención impone límites temporales a la duración de la</w:t>
      </w:r>
      <w:r>
        <w:rPr>
          <w:spacing w:val="1"/>
          <w:sz w:val="20"/>
        </w:rPr>
        <w:t> </w:t>
      </w:r>
      <w:r>
        <w:rPr>
          <w:sz w:val="20"/>
        </w:rPr>
        <w:t>prisión preventiva en relación con la duración del proceso, indicando que el proceso</w:t>
      </w:r>
      <w:r>
        <w:rPr>
          <w:spacing w:val="1"/>
          <w:sz w:val="20"/>
        </w:rPr>
        <w:t> </w:t>
      </w:r>
      <w:r>
        <w:rPr>
          <w:sz w:val="20"/>
        </w:rPr>
        <w:t>puede continuar estando la persona imputada en libertad. La Corte ha entendido que</w:t>
      </w:r>
      <w:r>
        <w:rPr>
          <w:spacing w:val="1"/>
          <w:sz w:val="20"/>
        </w:rPr>
        <w:t> </w:t>
      </w:r>
      <w:r>
        <w:rPr>
          <w:sz w:val="20"/>
        </w:rPr>
        <w:t>“aun cuando medien razones para mantener a una persona en prisión preventiva, 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7.5</w:t>
      </w:r>
      <w:r>
        <w:rPr>
          <w:spacing w:val="1"/>
          <w:sz w:val="20"/>
        </w:rPr>
        <w:t> </w:t>
      </w:r>
      <w:r>
        <w:rPr>
          <w:sz w:val="20"/>
        </w:rPr>
        <w:t>garantiza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aquélla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1"/>
          <w:sz w:val="20"/>
        </w:rPr>
        <w:t> </w:t>
      </w:r>
      <w:r>
        <w:rPr>
          <w:sz w:val="20"/>
        </w:rPr>
        <w:t>liberada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período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detención</w:t>
      </w:r>
      <w:r>
        <w:rPr>
          <w:spacing w:val="70"/>
          <w:sz w:val="20"/>
        </w:rPr>
        <w:t> </w:t>
      </w:r>
      <w:r>
        <w:rPr>
          <w:sz w:val="20"/>
        </w:rPr>
        <w:t>ha</w:t>
      </w:r>
      <w:r>
        <w:rPr>
          <w:spacing w:val="-68"/>
          <w:sz w:val="20"/>
        </w:rPr>
        <w:t> </w:t>
      </w:r>
      <w:r>
        <w:rPr>
          <w:sz w:val="20"/>
        </w:rPr>
        <w:t>excedido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límite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 razonable</w:t>
      </w:r>
      <w:hyperlink w:history="true" w:anchor="_bookmark59">
        <w:r>
          <w:rPr>
            <w:position w:val="7"/>
            <w:sz w:val="13"/>
          </w:rPr>
          <w:t>38</w:t>
        </w:r>
      </w:hyperlink>
      <w:r>
        <w:rPr>
          <w:sz w:val="20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4" w:firstLine="0"/>
        <w:jc w:val="both"/>
        <w:rPr>
          <w:sz w:val="16"/>
        </w:rPr>
      </w:pPr>
      <w:r>
        <w:rPr>
          <w:sz w:val="20"/>
        </w:rPr>
        <w:t>Como surge de lo ya expuesto, en algunos aspectos, las garantías judiciales</w:t>
      </w:r>
      <w:r>
        <w:rPr>
          <w:spacing w:val="1"/>
          <w:sz w:val="20"/>
        </w:rPr>
        <w:t> </w:t>
      </w:r>
      <w:r>
        <w:rPr>
          <w:sz w:val="20"/>
        </w:rPr>
        <w:t>previstas en el artículo 8 de la Convención pueden verse estrechamente relacionadas</w:t>
      </w:r>
      <w:r>
        <w:rPr>
          <w:spacing w:val="1"/>
          <w:sz w:val="20"/>
        </w:rPr>
        <w:t> </w:t>
      </w:r>
      <w:r>
        <w:rPr>
          <w:sz w:val="20"/>
        </w:rPr>
        <w:t>con el derecho a la libertad personal. Así, es relevante a efectos del caso señalar que</w:t>
      </w:r>
      <w:r>
        <w:rPr>
          <w:spacing w:val="1"/>
          <w:sz w:val="20"/>
        </w:rPr>
        <w:t> </w:t>
      </w:r>
      <w:r>
        <w:rPr>
          <w:sz w:val="20"/>
        </w:rPr>
        <w:t>siendo la prisión preventiva una medida cautelar, no punitiva</w:t>
      </w:r>
      <w:hyperlink w:history="true" w:anchor="_bookmark60">
        <w:r>
          <w:rPr>
            <w:position w:val="7"/>
            <w:sz w:val="13"/>
          </w:rPr>
          <w:t>39</w:t>
        </w:r>
      </w:hyperlink>
      <w:r>
        <w:rPr>
          <w:sz w:val="20"/>
        </w:rPr>
        <w:t>, mantener privada de</w:t>
      </w:r>
      <w:r>
        <w:rPr>
          <w:spacing w:val="1"/>
          <w:sz w:val="20"/>
        </w:rPr>
        <w:t> </w:t>
      </w:r>
      <w:r>
        <w:rPr>
          <w:sz w:val="20"/>
        </w:rPr>
        <w:t>libertad a una persona más allá del tiempo razonable para el cumplimiento de los fines</w:t>
      </w:r>
      <w:r>
        <w:rPr>
          <w:spacing w:val="1"/>
          <w:sz w:val="20"/>
        </w:rPr>
        <w:t> </w:t>
      </w:r>
      <w:r>
        <w:rPr>
          <w:sz w:val="20"/>
        </w:rPr>
        <w:t>que justifican su detención equivaldría, en los hechos, a una pena anticipada</w:t>
      </w:r>
      <w:hyperlink w:history="true" w:anchor="_bookmark61">
        <w:r>
          <w:rPr>
            <w:position w:val="7"/>
            <w:sz w:val="13"/>
          </w:rPr>
          <w:t>40</w:t>
        </w:r>
      </w:hyperlink>
      <w:r>
        <w:rPr>
          <w:sz w:val="20"/>
        </w:rPr>
        <w:t>, lo que</w:t>
      </w:r>
      <w:r>
        <w:rPr>
          <w:spacing w:val="1"/>
          <w:sz w:val="20"/>
        </w:rPr>
        <w:t> </w:t>
      </w:r>
      <w:r>
        <w:rPr>
          <w:sz w:val="20"/>
        </w:rPr>
        <w:t>atentaría no solo contra el derecho a la libertad personal sino también contra la</w:t>
      </w:r>
      <w:r>
        <w:rPr>
          <w:spacing w:val="1"/>
          <w:sz w:val="20"/>
        </w:rPr>
        <w:t> </w:t>
      </w:r>
      <w:r>
        <w:rPr>
          <w:sz w:val="20"/>
        </w:rPr>
        <w:t>presunción de inocencia contemplada en el artículo 8.2 de la Convención. Otro vínculo</w:t>
      </w:r>
      <w:r>
        <w:rPr>
          <w:spacing w:val="1"/>
          <w:sz w:val="20"/>
        </w:rPr>
        <w:t> </w:t>
      </w:r>
      <w:r>
        <w:rPr>
          <w:sz w:val="20"/>
        </w:rPr>
        <w:t>entre el derecho a la libertad personal y las garantías judiciales se refiere al tiempo de</w:t>
      </w:r>
      <w:r>
        <w:rPr>
          <w:spacing w:val="1"/>
          <w:sz w:val="20"/>
        </w:rPr>
        <w:t> </w:t>
      </w:r>
      <w:r>
        <w:rPr>
          <w:sz w:val="20"/>
        </w:rPr>
        <w:t>las actuaciones procesales, en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 una</w:t>
      </w:r>
      <w:r>
        <w:rPr>
          <w:spacing w:val="1"/>
          <w:sz w:val="20"/>
        </w:rPr>
        <w:t> </w:t>
      </w:r>
      <w:r>
        <w:rPr>
          <w:sz w:val="20"/>
        </w:rPr>
        <w:t>persona</w:t>
      </w:r>
      <w:r>
        <w:rPr>
          <w:spacing w:val="1"/>
          <w:sz w:val="20"/>
        </w:rPr>
        <w:t> </w:t>
      </w:r>
      <w:r>
        <w:rPr>
          <w:sz w:val="20"/>
        </w:rPr>
        <w:t>esté privada</w:t>
      </w:r>
      <w:r>
        <w:rPr>
          <w:spacing w:val="70"/>
          <w:sz w:val="20"/>
        </w:rPr>
        <w:t> </w:t>
      </w:r>
      <w:r>
        <w:rPr>
          <w:sz w:val="20"/>
        </w:rPr>
        <w:t>de la libertad.</w:t>
      </w:r>
      <w:r>
        <w:rPr>
          <w:spacing w:val="-68"/>
          <w:sz w:val="20"/>
        </w:rPr>
        <w:t> </w:t>
      </w:r>
      <w:r>
        <w:rPr>
          <w:sz w:val="20"/>
        </w:rPr>
        <w:t>Así, la Corte ha señalado que “el principio de ‘plazo razonable’ al que hacen referencia</w:t>
      </w:r>
      <w:r>
        <w:rPr>
          <w:spacing w:val="1"/>
          <w:sz w:val="20"/>
        </w:rPr>
        <w:t> </w:t>
      </w:r>
      <w:r>
        <w:rPr>
          <w:sz w:val="20"/>
        </w:rPr>
        <w:t>los artículos 7.5 y 8.1 de la Convención Americana tiene como finalidad impedir que los</w:t>
      </w:r>
      <w:r>
        <w:rPr>
          <w:spacing w:val="-68"/>
          <w:sz w:val="20"/>
        </w:rPr>
        <w:t> </w:t>
      </w:r>
      <w:r>
        <w:rPr>
          <w:sz w:val="20"/>
        </w:rPr>
        <w:t>acusados permanezcan largo tiempo bajo acusación y asegurar que ésta se decida</w:t>
      </w:r>
      <w:r>
        <w:rPr>
          <w:spacing w:val="1"/>
          <w:sz w:val="20"/>
        </w:rPr>
        <w:t> </w:t>
      </w:r>
      <w:r>
        <w:rPr>
          <w:sz w:val="20"/>
        </w:rPr>
        <w:t>prontamente”</w:t>
      </w:r>
      <w:hyperlink w:history="true" w:anchor="_bookmark62">
        <w:r>
          <w:rPr>
            <w:position w:val="7"/>
            <w:sz w:val="13"/>
          </w:rPr>
          <w:t>41</w:t>
        </w:r>
      </w:hyperlink>
      <w:r>
        <w:rPr>
          <w:sz w:val="16"/>
        </w:rPr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" w:after="0"/>
        <w:ind w:left="681" w:right="737" w:firstLine="0"/>
        <w:jc w:val="both"/>
        <w:rPr>
          <w:sz w:val="20"/>
        </w:rPr>
      </w:pPr>
      <w:r>
        <w:rPr>
          <w:sz w:val="20"/>
        </w:rPr>
        <w:t>Con base en lo anterior, y en pautas más específicas que se expresan más</w:t>
      </w:r>
      <w:r>
        <w:rPr>
          <w:spacing w:val="1"/>
          <w:sz w:val="20"/>
        </w:rPr>
        <w:t> </w:t>
      </w:r>
      <w:r>
        <w:rPr>
          <w:sz w:val="20"/>
        </w:rPr>
        <w:t>adelante,</w:t>
      </w:r>
      <w:r>
        <w:rPr>
          <w:spacing w:val="24"/>
          <w:sz w:val="20"/>
        </w:rPr>
        <w:t> </w:t>
      </w:r>
      <w:r>
        <w:rPr>
          <w:sz w:val="20"/>
        </w:rPr>
        <w:t>este</w:t>
      </w:r>
      <w:r>
        <w:rPr>
          <w:spacing w:val="24"/>
          <w:sz w:val="20"/>
        </w:rPr>
        <w:t> </w:t>
      </w:r>
      <w:r>
        <w:rPr>
          <w:sz w:val="20"/>
        </w:rPr>
        <w:t>Tribunal</w:t>
      </w:r>
      <w:r>
        <w:rPr>
          <w:spacing w:val="25"/>
          <w:sz w:val="20"/>
        </w:rPr>
        <w:t> </w:t>
      </w:r>
      <w:r>
        <w:rPr>
          <w:sz w:val="20"/>
        </w:rPr>
        <w:t>examinará</w:t>
      </w:r>
      <w:r>
        <w:rPr>
          <w:spacing w:val="25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hechos</w:t>
      </w:r>
      <w:r>
        <w:rPr>
          <w:spacing w:val="26"/>
          <w:sz w:val="20"/>
        </w:rPr>
        <w:t> </w:t>
      </w:r>
      <w:r>
        <w:rPr>
          <w:sz w:val="20"/>
        </w:rPr>
        <w:t>sucedidos</w:t>
      </w:r>
      <w:r>
        <w:rPr>
          <w:spacing w:val="27"/>
          <w:sz w:val="20"/>
        </w:rPr>
        <w:t> </w:t>
      </w:r>
      <w:r>
        <w:rPr>
          <w:sz w:val="20"/>
        </w:rPr>
        <w:t>en</w:t>
      </w:r>
      <w:r>
        <w:rPr>
          <w:spacing w:val="26"/>
          <w:sz w:val="20"/>
        </w:rPr>
        <w:t> </w:t>
      </w:r>
      <w:r>
        <w:rPr>
          <w:sz w:val="20"/>
        </w:rPr>
        <w:t>el</w:t>
      </w:r>
      <w:r>
        <w:rPr>
          <w:spacing w:val="28"/>
          <w:sz w:val="20"/>
        </w:rPr>
        <w:t> </w:t>
      </w:r>
      <w:r>
        <w:rPr>
          <w:sz w:val="20"/>
        </w:rPr>
        <w:t>caso.</w:t>
      </w:r>
      <w:r>
        <w:rPr>
          <w:spacing w:val="27"/>
          <w:sz w:val="20"/>
        </w:rPr>
        <w:t> </w:t>
      </w:r>
      <w:r>
        <w:rPr>
          <w:sz w:val="20"/>
        </w:rPr>
        <w:t>Así,</w:t>
      </w:r>
      <w:r>
        <w:rPr>
          <w:spacing w:val="24"/>
          <w:sz w:val="20"/>
        </w:rPr>
        <w:t> </w:t>
      </w:r>
      <w:r>
        <w:rPr>
          <w:sz w:val="20"/>
        </w:rPr>
        <w:t>analizará:</w:t>
      </w:r>
      <w:r>
        <w:rPr>
          <w:spacing w:val="25"/>
          <w:sz w:val="20"/>
        </w:rPr>
        <w:t> </w:t>
      </w:r>
      <w:r>
        <w:rPr>
          <w:sz w:val="20"/>
        </w:rPr>
        <w:t>i)</w:t>
      </w:r>
      <w:r>
        <w:rPr>
          <w:spacing w:val="-68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órdenes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detención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prisión</w:t>
      </w:r>
      <w:r>
        <w:rPr>
          <w:spacing w:val="12"/>
          <w:sz w:val="20"/>
        </w:rPr>
        <w:t> </w:t>
      </w:r>
      <w:r>
        <w:rPr>
          <w:sz w:val="20"/>
        </w:rPr>
        <w:t>preventiva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señor</w:t>
      </w:r>
      <w:r>
        <w:rPr>
          <w:spacing w:val="13"/>
          <w:sz w:val="20"/>
        </w:rPr>
        <w:t> </w:t>
      </w:r>
      <w:r>
        <w:rPr>
          <w:sz w:val="20"/>
        </w:rPr>
        <w:t>Carranza;</w:t>
      </w:r>
      <w:r>
        <w:rPr>
          <w:spacing w:val="11"/>
          <w:sz w:val="20"/>
        </w:rPr>
        <w:t> </w:t>
      </w:r>
      <w:r>
        <w:rPr>
          <w:sz w:val="20"/>
        </w:rPr>
        <w:t>ii)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revisión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la prisión preventiva; iii) la razonabilidad del tiempo insumido, y iv) la observancia del</w:t>
      </w:r>
      <w:r>
        <w:rPr>
          <w:spacing w:val="1"/>
          <w:sz w:val="20"/>
        </w:rPr>
        <w:t> </w:t>
      </w:r>
      <w:r>
        <w:rPr>
          <w:sz w:val="20"/>
        </w:rPr>
        <w:t>principio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presunción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inocencia.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último,</w:t>
      </w:r>
      <w:r>
        <w:rPr>
          <w:spacing w:val="-3"/>
          <w:sz w:val="20"/>
        </w:rPr>
        <w:t> </w:t>
      </w:r>
      <w:r>
        <w:rPr>
          <w:sz w:val="20"/>
        </w:rPr>
        <w:t>expondrá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conclusión.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85.080002pt;margin-top:10.074815pt;width:144pt;height:.72pt;mso-position-horizontal-relative:page;mso-position-vertical-relative:paragraph;z-index:-15721472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0" w:firstLine="0"/>
        <w:jc w:val="both"/>
        <w:rPr>
          <w:i/>
          <w:sz w:val="16"/>
        </w:rPr>
      </w:pPr>
      <w:bookmarkStart w:name="_bookmark57" w:id="87"/>
      <w:bookmarkEnd w:id="87"/>
      <w:r>
        <w:rPr/>
      </w:r>
      <w:r>
        <w:rPr>
          <w:sz w:val="16"/>
          <w:vertAlign w:val="superscript"/>
        </w:rPr>
        <w:t>36</w:t>
      </w:r>
      <w:r>
        <w:rPr>
          <w:sz w:val="16"/>
          <w:vertAlign w:val="baseline"/>
        </w:rPr>
        <w:t>         </w:t>
      </w:r>
      <w:r>
        <w:rPr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Amrhein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Costa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Rica.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</w:p>
    <w:p>
      <w:pPr>
        <w:spacing w:before="0"/>
        <w:ind w:left="681" w:right="0" w:firstLine="0"/>
        <w:jc w:val="left"/>
        <w:rPr>
          <w:sz w:val="16"/>
        </w:rPr>
      </w:pPr>
      <w:r>
        <w:rPr>
          <w:sz w:val="16"/>
        </w:rPr>
        <w:t>Sentencia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25</w:t>
      </w:r>
      <w:r>
        <w:rPr>
          <w:spacing w:val="-1"/>
          <w:sz w:val="16"/>
        </w:rPr>
        <w:t> </w:t>
      </w:r>
      <w:r>
        <w:rPr>
          <w:sz w:val="16"/>
        </w:rPr>
        <w:t>de abril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1"/>
          <w:sz w:val="16"/>
        </w:rPr>
        <w:t> </w:t>
      </w:r>
      <w:r>
        <w:rPr>
          <w:sz w:val="16"/>
        </w:rPr>
        <w:t>2018.</w:t>
      </w:r>
      <w:r>
        <w:rPr>
          <w:spacing w:val="-2"/>
          <w:sz w:val="16"/>
        </w:rPr>
        <w:t> </w:t>
      </w:r>
      <w:r>
        <w:rPr>
          <w:sz w:val="16"/>
        </w:rPr>
        <w:t>Serie</w:t>
      </w:r>
      <w:r>
        <w:rPr>
          <w:spacing w:val="-2"/>
          <w:sz w:val="16"/>
        </w:rPr>
        <w:t> </w:t>
      </w:r>
      <w:r>
        <w:rPr>
          <w:sz w:val="16"/>
        </w:rPr>
        <w:t>C</w:t>
      </w:r>
      <w:r>
        <w:rPr>
          <w:spacing w:val="-1"/>
          <w:sz w:val="16"/>
        </w:rPr>
        <w:t> </w:t>
      </w:r>
      <w:r>
        <w:rPr>
          <w:sz w:val="16"/>
        </w:rPr>
        <w:t>No.</w:t>
      </w:r>
      <w:r>
        <w:rPr>
          <w:spacing w:val="-3"/>
          <w:sz w:val="16"/>
        </w:rPr>
        <w:t> </w:t>
      </w:r>
      <w:r>
        <w:rPr>
          <w:sz w:val="16"/>
        </w:rPr>
        <w:t>354,</w:t>
      </w:r>
      <w:r>
        <w:rPr>
          <w:spacing w:val="-3"/>
          <w:sz w:val="16"/>
        </w:rPr>
        <w:t> </w:t>
      </w:r>
      <w:r>
        <w:rPr>
          <w:sz w:val="16"/>
        </w:rPr>
        <w:t>párr.</w:t>
      </w:r>
      <w:r>
        <w:rPr>
          <w:spacing w:val="-2"/>
          <w:sz w:val="16"/>
        </w:rPr>
        <w:t> </w:t>
      </w:r>
      <w:r>
        <w:rPr>
          <w:sz w:val="16"/>
        </w:rPr>
        <w:t>357,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1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Romero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Feris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Argentina</w:t>
      </w:r>
      <w:r>
        <w:rPr>
          <w:sz w:val="16"/>
        </w:rPr>
        <w:t>,</w:t>
      </w:r>
      <w:r>
        <w:rPr>
          <w:spacing w:val="-1"/>
          <w:sz w:val="16"/>
        </w:rPr>
        <w:t> </w:t>
      </w:r>
      <w:r>
        <w:rPr>
          <w:sz w:val="16"/>
        </w:rPr>
        <w:t>párr.</w:t>
      </w:r>
      <w:r>
        <w:rPr>
          <w:spacing w:val="-2"/>
          <w:sz w:val="16"/>
        </w:rPr>
        <w:t> </w:t>
      </w:r>
      <w:r>
        <w:rPr>
          <w:sz w:val="16"/>
        </w:rPr>
        <w:t>101.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0" w:firstLine="0"/>
        <w:jc w:val="both"/>
        <w:rPr>
          <w:sz w:val="16"/>
        </w:rPr>
      </w:pPr>
      <w:bookmarkStart w:name="_bookmark58" w:id="88"/>
      <w:bookmarkEnd w:id="88"/>
      <w:r>
        <w:rPr/>
      </w:r>
      <w:r>
        <w:rPr>
          <w:sz w:val="16"/>
          <w:vertAlign w:val="superscript"/>
        </w:rPr>
        <w:t>37</w:t>
      </w:r>
      <w:r>
        <w:rPr>
          <w:sz w:val="16"/>
          <w:vertAlign w:val="baseline"/>
        </w:rPr>
        <w:t>         </w:t>
      </w:r>
      <w:r>
        <w:rPr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Bayarri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</w:p>
    <w:p>
      <w:pPr>
        <w:spacing w:before="0"/>
        <w:ind w:left="681" w:right="733" w:firstLine="0"/>
        <w:jc w:val="both"/>
        <w:rPr>
          <w:sz w:val="16"/>
        </w:rPr>
      </w:pPr>
      <w:r>
        <w:rPr>
          <w:sz w:val="16"/>
        </w:rPr>
        <w:t>30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octubre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2008.</w:t>
      </w:r>
      <w:r>
        <w:rPr>
          <w:spacing w:val="1"/>
          <w:sz w:val="16"/>
        </w:rPr>
        <w:t> </w:t>
      </w:r>
      <w:r>
        <w:rPr>
          <w:sz w:val="16"/>
        </w:rPr>
        <w:t>Serie</w:t>
      </w:r>
      <w:r>
        <w:rPr>
          <w:spacing w:val="1"/>
          <w:sz w:val="16"/>
        </w:rPr>
        <w:t> </w:t>
      </w:r>
      <w:r>
        <w:rPr>
          <w:sz w:val="16"/>
        </w:rPr>
        <w:t>C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1"/>
          <w:sz w:val="16"/>
        </w:rPr>
        <w:t> </w:t>
      </w:r>
      <w:r>
        <w:rPr>
          <w:sz w:val="16"/>
        </w:rPr>
        <w:t>187,</w:t>
      </w:r>
      <w:r>
        <w:rPr>
          <w:spacing w:val="1"/>
          <w:sz w:val="16"/>
        </w:rPr>
        <w:t> </w:t>
      </w:r>
      <w:r>
        <w:rPr>
          <w:sz w:val="16"/>
        </w:rPr>
        <w:t>párr.</w:t>
      </w:r>
      <w:r>
        <w:rPr>
          <w:spacing w:val="1"/>
          <w:sz w:val="16"/>
        </w:rPr>
        <w:t> </w:t>
      </w:r>
      <w:r>
        <w:rPr>
          <w:sz w:val="16"/>
        </w:rPr>
        <w:t>74;</w:t>
      </w:r>
      <w:r>
        <w:rPr>
          <w:spacing w:val="1"/>
          <w:sz w:val="16"/>
        </w:rPr>
        <w:t> </w:t>
      </w:r>
      <w:r>
        <w:rPr>
          <w:i/>
          <w:sz w:val="16"/>
        </w:rPr>
        <w:t>Caso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J.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Perú.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Excepción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Preliminar,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Fondo,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Reparaciones y Costas. </w:t>
      </w:r>
      <w:r>
        <w:rPr>
          <w:sz w:val="16"/>
        </w:rPr>
        <w:t>Sentencia de 27 de noviembre de 2013. Serie C No. 275, párr. 159, y </w:t>
      </w:r>
      <w:r>
        <w:rPr>
          <w:i/>
          <w:sz w:val="16"/>
        </w:rPr>
        <w:t>Caso Romero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Feris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Argentina</w:t>
      </w:r>
      <w:r>
        <w:rPr>
          <w:sz w:val="16"/>
        </w:rPr>
        <w:t>, párr.</w:t>
      </w:r>
      <w:r>
        <w:rPr>
          <w:spacing w:val="-2"/>
          <w:sz w:val="16"/>
        </w:rPr>
        <w:t> </w:t>
      </w:r>
      <w:r>
        <w:rPr>
          <w:sz w:val="16"/>
        </w:rPr>
        <w:t>101.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0" w:firstLine="0"/>
        <w:jc w:val="both"/>
        <w:rPr>
          <w:sz w:val="16"/>
        </w:rPr>
      </w:pPr>
      <w:bookmarkStart w:name="_bookmark59" w:id="89"/>
      <w:bookmarkEnd w:id="89"/>
      <w:r>
        <w:rPr/>
      </w:r>
      <w:r>
        <w:rPr>
          <w:sz w:val="16"/>
          <w:vertAlign w:val="superscript"/>
        </w:rPr>
        <w:t>38</w:t>
      </w:r>
      <w:r>
        <w:rPr>
          <w:sz w:val="16"/>
          <w:vertAlign w:val="baseline"/>
        </w:rPr>
        <w:t>         </w:t>
      </w:r>
      <w:r>
        <w:rPr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Bayarri 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84.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737" w:firstLine="0"/>
        <w:jc w:val="both"/>
        <w:rPr>
          <w:sz w:val="16"/>
        </w:rPr>
      </w:pPr>
      <w:bookmarkStart w:name="_bookmark60" w:id="90"/>
      <w:bookmarkEnd w:id="90"/>
      <w:r>
        <w:rPr/>
      </w:r>
      <w:r>
        <w:rPr>
          <w:sz w:val="16"/>
          <w:vertAlign w:val="superscript"/>
        </w:rPr>
        <w:t>39</w:t>
      </w:r>
      <w:r>
        <w:rPr>
          <w:sz w:val="16"/>
          <w:vertAlign w:val="baseline"/>
        </w:rPr>
        <w:t> 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Pollo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Rivera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2016.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319, párr. 122,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97.</w:t>
      </w:r>
    </w:p>
    <w:p>
      <w:pPr>
        <w:pStyle w:val="BodyText"/>
        <w:spacing w:before="12"/>
        <w:rPr>
          <w:sz w:val="15"/>
        </w:rPr>
      </w:pPr>
    </w:p>
    <w:p>
      <w:pPr>
        <w:spacing w:before="0"/>
        <w:ind w:left="681" w:right="733" w:hanging="1"/>
        <w:jc w:val="both"/>
        <w:rPr>
          <w:sz w:val="16"/>
        </w:rPr>
      </w:pPr>
      <w:bookmarkStart w:name="_bookmark61" w:id="91"/>
      <w:bookmarkEnd w:id="91"/>
      <w:r>
        <w:rPr/>
      </w:r>
      <w:r>
        <w:rPr>
          <w:sz w:val="16"/>
          <w:vertAlign w:val="superscript"/>
        </w:rPr>
        <w:t>40</w:t>
      </w:r>
      <w:r>
        <w:rPr>
          <w:sz w:val="16"/>
          <w:vertAlign w:val="baseline"/>
        </w:rPr>
        <w:t>      </w:t>
      </w:r>
      <w:r>
        <w:rPr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Suárez</w:t>
      </w:r>
      <w:r>
        <w:rPr>
          <w:i/>
          <w:spacing w:val="11"/>
          <w:sz w:val="16"/>
          <w:vertAlign w:val="baseline"/>
        </w:rPr>
        <w:t> </w:t>
      </w:r>
      <w:r>
        <w:rPr>
          <w:i/>
          <w:sz w:val="16"/>
          <w:vertAlign w:val="baseline"/>
        </w:rPr>
        <w:t>Rosero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Fondo.</w:t>
      </w:r>
      <w:r>
        <w:rPr>
          <w:i/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12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1997.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35, párr. 77, y </w:t>
      </w:r>
      <w:r>
        <w:rPr>
          <w:i/>
          <w:sz w:val="16"/>
          <w:vertAlign w:val="baseline"/>
        </w:rPr>
        <w:t>Caso Rosadio Villavicencio Vs. Perú. Excepciones Preliminares, Fondo, Reparaciones y Costas.</w:t>
      </w:r>
      <w:r>
        <w:rPr>
          <w:i/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14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octubre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2019.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388,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214.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681" w:right="0" w:firstLine="0"/>
        <w:jc w:val="both"/>
        <w:rPr>
          <w:sz w:val="16"/>
        </w:rPr>
      </w:pPr>
      <w:bookmarkStart w:name="_bookmark62" w:id="92"/>
      <w:bookmarkEnd w:id="92"/>
      <w:r>
        <w:rPr/>
      </w:r>
      <w:r>
        <w:rPr>
          <w:sz w:val="16"/>
          <w:vertAlign w:val="superscript"/>
        </w:rPr>
        <w:t>41</w:t>
      </w:r>
      <w:r>
        <w:rPr>
          <w:sz w:val="16"/>
          <w:vertAlign w:val="baseline"/>
        </w:rPr>
        <w:t>         </w:t>
      </w:r>
      <w:r>
        <w:rPr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Suárez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Rosero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sz w:val="16"/>
          <w:vertAlign w:val="baseline"/>
        </w:rPr>
        <w:t>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70.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ListParagraph"/>
        <w:numPr>
          <w:ilvl w:val="1"/>
          <w:numId w:val="6"/>
        </w:numPr>
        <w:tabs>
          <w:tab w:pos="1371" w:val="left" w:leader="none"/>
        </w:tabs>
        <w:spacing w:line="240" w:lineRule="auto" w:before="161" w:after="0"/>
        <w:ind w:left="1370" w:right="0" w:hanging="407"/>
        <w:jc w:val="left"/>
        <w:rPr>
          <w:i/>
          <w:sz w:val="20"/>
        </w:rPr>
      </w:pPr>
      <w:bookmarkStart w:name="B.1 Órdenes de detención y de prisión pr" w:id="93"/>
      <w:bookmarkEnd w:id="93"/>
      <w:r>
        <w:rPr/>
      </w:r>
      <w:bookmarkStart w:name="_bookmark63" w:id="94"/>
      <w:bookmarkEnd w:id="94"/>
      <w:r>
        <w:rPr/>
      </w:r>
      <w:bookmarkStart w:name="_bookmark63" w:id="95"/>
      <w:bookmarkEnd w:id="95"/>
      <w:r>
        <w:rPr>
          <w:i/>
          <w:sz w:val="20"/>
          <w:u w:val="single"/>
        </w:rPr>
        <w:t>Ó</w:t>
      </w:r>
      <w:r>
        <w:rPr>
          <w:i/>
          <w:sz w:val="20"/>
          <w:u w:val="single"/>
        </w:rPr>
        <w:t>rdenes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de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detención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y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de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prisión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preventiva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del señor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Carranza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ListParagraph"/>
        <w:numPr>
          <w:ilvl w:val="2"/>
          <w:numId w:val="6"/>
        </w:numPr>
        <w:tabs>
          <w:tab w:pos="2139" w:val="left" w:leader="none"/>
        </w:tabs>
        <w:spacing w:line="240" w:lineRule="auto" w:before="99" w:after="0"/>
        <w:ind w:left="2138" w:right="0" w:hanging="606"/>
        <w:jc w:val="left"/>
        <w:rPr>
          <w:i/>
          <w:sz w:val="20"/>
        </w:rPr>
      </w:pPr>
      <w:bookmarkStart w:name="B.1.1 Detención inicial" w:id="96"/>
      <w:bookmarkEnd w:id="96"/>
      <w:r>
        <w:rPr/>
      </w:r>
      <w:bookmarkStart w:name="_bookmark64" w:id="97"/>
      <w:bookmarkEnd w:id="97"/>
      <w:r>
        <w:rPr/>
      </w:r>
      <w:bookmarkStart w:name="_bookmark64" w:id="98"/>
      <w:bookmarkEnd w:id="98"/>
      <w:r>
        <w:rPr>
          <w:i/>
          <w:sz w:val="20"/>
        </w:rPr>
        <w:t>D</w:t>
      </w:r>
      <w:r>
        <w:rPr>
          <w:i/>
          <w:sz w:val="20"/>
        </w:rPr>
        <w:t>etención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inicial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8" w:firstLine="0"/>
        <w:jc w:val="both"/>
        <w:rPr>
          <w:sz w:val="20"/>
        </w:rPr>
      </w:pPr>
      <w:r>
        <w:rPr>
          <w:sz w:val="20"/>
        </w:rPr>
        <w:t>El señor Carranza fue aprehendido en noviembre de 1994, luego de que en</w:t>
      </w:r>
      <w:r>
        <w:rPr>
          <w:spacing w:val="1"/>
          <w:sz w:val="20"/>
        </w:rPr>
        <w:t> </w:t>
      </w:r>
      <w:r>
        <w:rPr>
          <w:sz w:val="20"/>
        </w:rPr>
        <w:t>agosto de 1993 un Comisario emitiera una orden de captura, así como de “prisión</w:t>
      </w:r>
      <w:r>
        <w:rPr>
          <w:spacing w:val="1"/>
          <w:sz w:val="20"/>
        </w:rPr>
        <w:t> </w:t>
      </w:r>
      <w:r>
        <w:rPr>
          <w:sz w:val="20"/>
        </w:rPr>
        <w:t>preventiva”,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base</w:t>
      </w:r>
      <w:r>
        <w:rPr>
          <w:spacing w:val="18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artículo</w:t>
      </w:r>
      <w:r>
        <w:rPr>
          <w:spacing w:val="16"/>
          <w:sz w:val="20"/>
        </w:rPr>
        <w:t> </w:t>
      </w:r>
      <w:r>
        <w:rPr>
          <w:sz w:val="20"/>
        </w:rPr>
        <w:t>177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CPP</w:t>
      </w:r>
      <w:r>
        <w:rPr>
          <w:spacing w:val="17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17"/>
          <w:sz w:val="20"/>
        </w:rPr>
        <w:t> </w:t>
      </w:r>
      <w:r>
        <w:rPr>
          <w:sz w:val="20"/>
        </w:rPr>
        <w:t>párr.</w:t>
      </w:r>
      <w:r>
        <w:rPr>
          <w:spacing w:val="16"/>
          <w:sz w:val="20"/>
        </w:rPr>
        <w:t> </w:t>
      </w:r>
      <w:r>
        <w:rPr>
          <w:sz w:val="20"/>
        </w:rPr>
        <w:t>36)</w:t>
      </w:r>
      <w:hyperlink w:history="true" w:anchor="_bookmark66">
        <w:r>
          <w:rPr>
            <w:position w:val="7"/>
            <w:sz w:val="13"/>
          </w:rPr>
          <w:t>42</w:t>
        </w:r>
      </w:hyperlink>
      <w:r>
        <w:rPr>
          <w:sz w:val="20"/>
        </w:rPr>
        <w:t>,</w:t>
      </w:r>
      <w:r>
        <w:rPr>
          <w:spacing w:val="17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después</w:t>
      </w:r>
      <w:r>
        <w:rPr>
          <w:spacing w:val="16"/>
          <w:sz w:val="20"/>
        </w:rPr>
        <w:t> </w:t>
      </w: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el</w:t>
      </w:r>
      <w:r>
        <w:rPr>
          <w:spacing w:val="-68"/>
          <w:sz w:val="20"/>
        </w:rPr>
        <w:t> </w:t>
      </w:r>
      <w:r>
        <w:rPr>
          <w:sz w:val="20"/>
        </w:rPr>
        <w:t>28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octubre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1993</w:t>
      </w:r>
      <w:r>
        <w:rPr>
          <w:spacing w:val="2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orden fuera</w:t>
      </w:r>
      <w:r>
        <w:rPr>
          <w:spacing w:val="1"/>
          <w:sz w:val="20"/>
        </w:rPr>
        <w:t> </w:t>
      </w:r>
      <w:r>
        <w:rPr>
          <w:sz w:val="20"/>
        </w:rPr>
        <w:t>ratificada</w:t>
      </w:r>
      <w:r>
        <w:rPr>
          <w:spacing w:val="-2"/>
          <w:sz w:val="20"/>
        </w:rPr>
        <w:t> </w:t>
      </w:r>
      <w:r>
        <w:rPr>
          <w:sz w:val="20"/>
        </w:rPr>
        <w:t>judicialmente.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8" w:hanging="1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aprehensión</w:t>
      </w:r>
      <w:r>
        <w:rPr>
          <w:spacing w:val="1"/>
          <w:sz w:val="20"/>
        </w:rPr>
        <w:t> </w:t>
      </w:r>
      <w:r>
        <w:rPr>
          <w:sz w:val="20"/>
        </w:rPr>
        <w:t>hizo</w:t>
      </w:r>
      <w:r>
        <w:rPr>
          <w:spacing w:val="1"/>
          <w:sz w:val="20"/>
        </w:rPr>
        <w:t> </w:t>
      </w:r>
      <w:r>
        <w:rPr>
          <w:sz w:val="20"/>
        </w:rPr>
        <w:t>referencia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Carranza</w:t>
      </w:r>
      <w:r>
        <w:rPr>
          <w:spacing w:val="1"/>
          <w:sz w:val="20"/>
        </w:rPr>
        <w:t> </w:t>
      </w:r>
      <w:r>
        <w:rPr>
          <w:sz w:val="20"/>
        </w:rPr>
        <w:t>estaba</w:t>
      </w:r>
      <w:r>
        <w:rPr>
          <w:spacing w:val="1"/>
          <w:sz w:val="20"/>
        </w:rPr>
        <w:t> </w:t>
      </w:r>
      <w:r>
        <w:rPr>
          <w:sz w:val="20"/>
        </w:rPr>
        <w:t>“prófugo”. La Corte entiende que con esa expresión se aludió a una situación de hecho,</w:t>
      </w:r>
      <w:r>
        <w:rPr>
          <w:spacing w:val="-68"/>
          <w:sz w:val="20"/>
        </w:rPr>
        <w:t> </w:t>
      </w:r>
      <w:r>
        <w:rPr>
          <w:sz w:val="20"/>
        </w:rPr>
        <w:t>narrada en la denuncia de muerte violenta de una persona por disparos de arma de</w:t>
      </w:r>
      <w:r>
        <w:rPr>
          <w:spacing w:val="1"/>
          <w:sz w:val="20"/>
        </w:rPr>
        <w:t> </w:t>
      </w:r>
      <w:r>
        <w:rPr>
          <w:sz w:val="20"/>
        </w:rPr>
        <w:t>fuego: que luego de cometidos los disparos, el señor Carranza huyó a caballo (</w:t>
      </w:r>
      <w:r>
        <w:rPr>
          <w:i/>
          <w:sz w:val="20"/>
        </w:rPr>
        <w:t>supra</w:t>
      </w:r>
      <w:r>
        <w:rPr>
          <w:i/>
          <w:spacing w:val="1"/>
          <w:sz w:val="20"/>
        </w:rPr>
        <w:t> </w:t>
      </w:r>
      <w:r>
        <w:rPr>
          <w:sz w:val="20"/>
        </w:rPr>
        <w:t>párr. 36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nota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pie</w:t>
      </w:r>
      <w:r>
        <w:rPr>
          <w:spacing w:val="-2"/>
          <w:sz w:val="20"/>
        </w:rPr>
        <w:t> </w:t>
      </w:r>
      <w:r>
        <w:rPr>
          <w:sz w:val="20"/>
        </w:rPr>
        <w:t>de página</w:t>
      </w:r>
      <w:r>
        <w:rPr>
          <w:spacing w:val="-1"/>
          <w:sz w:val="20"/>
        </w:rPr>
        <w:t> </w:t>
      </w:r>
      <w:r>
        <w:rPr>
          <w:sz w:val="20"/>
        </w:rPr>
        <w:t>16).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391" w:val="left" w:leader="none"/>
        </w:tabs>
        <w:spacing w:line="240" w:lineRule="auto" w:before="0" w:after="0"/>
        <w:ind w:left="681" w:right="737" w:firstLine="0"/>
        <w:jc w:val="both"/>
        <w:rPr>
          <w:sz w:val="20"/>
        </w:rPr>
      </w:pPr>
      <w:r>
        <w:rPr>
          <w:sz w:val="20"/>
        </w:rPr>
        <w:t>Dadas las circunstancias del</w:t>
      </w:r>
      <w:r>
        <w:rPr>
          <w:spacing w:val="70"/>
          <w:sz w:val="20"/>
        </w:rPr>
        <w:t> </w:t>
      </w:r>
      <w:r>
        <w:rPr>
          <w:sz w:val="20"/>
        </w:rPr>
        <w:t>caso, la Corte no advierte que pueda catalogarse</w:t>
      </w:r>
      <w:r>
        <w:rPr>
          <w:spacing w:val="1"/>
          <w:sz w:val="20"/>
        </w:rPr>
        <w:t> </w:t>
      </w:r>
      <w:r>
        <w:rPr>
          <w:sz w:val="20"/>
        </w:rPr>
        <w:t>de arbitraria la determinación del Comisario de oficiar a la Policía Rural para que</w:t>
      </w:r>
      <w:r>
        <w:rPr>
          <w:spacing w:val="1"/>
          <w:sz w:val="20"/>
        </w:rPr>
        <w:t> </w:t>
      </w:r>
      <w:r>
        <w:rPr>
          <w:sz w:val="20"/>
        </w:rPr>
        <w:t>proceda a la “aprehensi[ón]” del señor Carranza, “como se enc[ontraba] prófugo”, y</w:t>
      </w:r>
      <w:r>
        <w:rPr>
          <w:spacing w:val="1"/>
          <w:sz w:val="20"/>
        </w:rPr>
        <w:t> </w:t>
      </w:r>
      <w:r>
        <w:rPr>
          <w:sz w:val="20"/>
        </w:rPr>
        <w:t>que, hecho lo anterior, sea puesto a “órdenes” de dicho Comisario “a fin de proceder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derecho”</w:t>
      </w:r>
      <w:hyperlink w:history="true" w:anchor="_bookmark67">
        <w:r>
          <w:rPr>
            <w:position w:val="7"/>
            <w:sz w:val="13"/>
          </w:rPr>
          <w:t>43</w:t>
        </w:r>
      </w:hyperlink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Además,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existencia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1"/>
          <w:sz w:val="20"/>
        </w:rPr>
        <w:t> </w:t>
      </w:r>
      <w:r>
        <w:rPr>
          <w:sz w:val="20"/>
        </w:rPr>
        <w:t>legal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aprehensión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-3"/>
          <w:sz w:val="20"/>
        </w:rPr>
        <w:t> </w:t>
      </w:r>
      <w:r>
        <w:rPr>
          <w:sz w:val="20"/>
        </w:rPr>
        <w:t>Carranza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fue</w:t>
      </w:r>
      <w:r>
        <w:rPr>
          <w:spacing w:val="-1"/>
          <w:sz w:val="20"/>
        </w:rPr>
        <w:t> </w:t>
      </w:r>
      <w:r>
        <w:rPr>
          <w:sz w:val="20"/>
        </w:rPr>
        <w:t>cuestionada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Comisión.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7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otra</w:t>
      </w:r>
      <w:r>
        <w:rPr>
          <w:spacing w:val="1"/>
          <w:sz w:val="20"/>
        </w:rPr>
        <w:t> </w:t>
      </w:r>
      <w:r>
        <w:rPr>
          <w:sz w:val="20"/>
        </w:rPr>
        <w:t>parte,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bien</w:t>
      </w:r>
      <w:r>
        <w:rPr>
          <w:spacing w:val="1"/>
          <w:sz w:val="20"/>
        </w:rPr>
        <w:t> </w:t>
      </w:r>
      <w:r>
        <w:rPr>
          <w:sz w:val="20"/>
        </w:rPr>
        <w:t>consta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Carranza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aprehendido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68"/>
          <w:sz w:val="20"/>
        </w:rPr>
        <w:t> </w:t>
      </w:r>
      <w:r>
        <w:rPr>
          <w:sz w:val="20"/>
        </w:rPr>
        <w:t>noviembre de 1994, ni la Comisión ni el representante precisaron el día en que eso</w:t>
      </w:r>
      <w:r>
        <w:rPr>
          <w:spacing w:val="1"/>
          <w:sz w:val="20"/>
        </w:rPr>
        <w:t> </w:t>
      </w:r>
      <w:r>
        <w:rPr>
          <w:sz w:val="20"/>
        </w:rPr>
        <w:t>ocurrió ni describieron las circunstancias específicas del acto de detención. La Corte</w:t>
      </w:r>
      <w:r>
        <w:rPr>
          <w:spacing w:val="1"/>
          <w:sz w:val="20"/>
        </w:rPr>
        <w:t> </w:t>
      </w:r>
      <w:r>
        <w:rPr>
          <w:sz w:val="20"/>
        </w:rPr>
        <w:t>considera insuficientes las expresiones del</w:t>
      </w:r>
      <w:r>
        <w:rPr>
          <w:spacing w:val="70"/>
          <w:sz w:val="20"/>
        </w:rPr>
        <w:t> </w:t>
      </w:r>
      <w:r>
        <w:rPr>
          <w:sz w:val="20"/>
        </w:rPr>
        <w:t>señor Carranza dadas ante la Comisión</w:t>
      </w:r>
      <w:r>
        <w:rPr>
          <w:spacing w:val="1"/>
          <w:sz w:val="20"/>
        </w:rPr>
        <w:t> </w:t>
      </w:r>
      <w:r>
        <w:rPr>
          <w:sz w:val="20"/>
        </w:rPr>
        <w:t>sobre la supuesta falta de exhibición de orden de detención e incomunicación inicial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4"/>
          <w:sz w:val="20"/>
        </w:rPr>
        <w:t> </w:t>
      </w:r>
      <w:r>
        <w:rPr>
          <w:sz w:val="20"/>
        </w:rPr>
        <w:t>concluir,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este</w:t>
      </w:r>
      <w:r>
        <w:rPr>
          <w:spacing w:val="13"/>
          <w:sz w:val="20"/>
        </w:rPr>
        <w:t> </w:t>
      </w:r>
      <w:r>
        <w:rPr>
          <w:sz w:val="20"/>
        </w:rPr>
        <w:t>caso,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detención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4"/>
          <w:sz w:val="20"/>
        </w:rPr>
        <w:t> </w:t>
      </w:r>
      <w:r>
        <w:rPr>
          <w:sz w:val="20"/>
        </w:rPr>
        <w:t>señor</w:t>
      </w:r>
      <w:r>
        <w:rPr>
          <w:spacing w:val="13"/>
          <w:sz w:val="20"/>
        </w:rPr>
        <w:t> </w:t>
      </w:r>
      <w:r>
        <w:rPr>
          <w:sz w:val="20"/>
        </w:rPr>
        <w:t>Carranza</w:t>
      </w:r>
      <w:r>
        <w:rPr>
          <w:spacing w:val="12"/>
          <w:sz w:val="20"/>
        </w:rPr>
        <w:t> </w:t>
      </w:r>
      <w:r>
        <w:rPr>
          <w:sz w:val="20"/>
        </w:rPr>
        <w:t>fuera</w:t>
      </w:r>
      <w:r>
        <w:rPr>
          <w:spacing w:val="14"/>
          <w:sz w:val="20"/>
        </w:rPr>
        <w:t> </w:t>
      </w:r>
      <w:r>
        <w:rPr>
          <w:sz w:val="20"/>
        </w:rPr>
        <w:t>ilegal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-68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hubiera</w:t>
      </w:r>
      <w:r>
        <w:rPr>
          <w:spacing w:val="-2"/>
          <w:sz w:val="20"/>
        </w:rPr>
        <w:t> </w:t>
      </w:r>
      <w:r>
        <w:rPr>
          <w:sz w:val="20"/>
        </w:rPr>
        <w:t>informado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razones 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detención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cargos 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2"/>
          <w:sz w:val="20"/>
        </w:rPr>
        <w:t> </w:t>
      </w:r>
      <w:r>
        <w:rPr>
          <w:sz w:val="20"/>
        </w:rPr>
        <w:t>contra.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2139" w:val="left" w:leader="none"/>
        </w:tabs>
        <w:spacing w:line="240" w:lineRule="auto" w:before="0" w:after="0"/>
        <w:ind w:left="2138" w:right="0" w:hanging="605"/>
        <w:jc w:val="left"/>
        <w:rPr>
          <w:i/>
          <w:sz w:val="20"/>
        </w:rPr>
      </w:pPr>
      <w:bookmarkStart w:name="B.1.2 Prisión preventiva" w:id="99"/>
      <w:bookmarkEnd w:id="99"/>
      <w:r>
        <w:rPr/>
      </w:r>
      <w:bookmarkStart w:name="_bookmark65" w:id="100"/>
      <w:bookmarkEnd w:id="100"/>
      <w:r>
        <w:rPr/>
      </w:r>
      <w:bookmarkStart w:name="_bookmark65" w:id="101"/>
      <w:bookmarkEnd w:id="101"/>
      <w:r>
        <w:rPr>
          <w:i/>
          <w:sz w:val="20"/>
        </w:rPr>
        <w:t>P</w:t>
      </w:r>
      <w:r>
        <w:rPr>
          <w:i/>
          <w:sz w:val="20"/>
        </w:rPr>
        <w:t>risión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preventiva</w:t>
      </w:r>
    </w:p>
    <w:p>
      <w:pPr>
        <w:pStyle w:val="BodyText"/>
        <w:spacing w:before="1"/>
        <w:rPr>
          <w:i/>
        </w:rPr>
      </w:pPr>
    </w:p>
    <w:p>
      <w:pPr>
        <w:pStyle w:val="ListParagraph"/>
        <w:numPr>
          <w:ilvl w:val="0"/>
          <w:numId w:val="7"/>
        </w:numPr>
        <w:tabs>
          <w:tab w:pos="1391" w:val="left" w:leader="none"/>
        </w:tabs>
        <w:spacing w:line="240" w:lineRule="auto" w:before="0" w:after="0"/>
        <w:ind w:left="682" w:right="738" w:hanging="1"/>
        <w:jc w:val="both"/>
        <w:rPr>
          <w:sz w:val="20"/>
        </w:rPr>
      </w:pPr>
      <w:r>
        <w:rPr>
          <w:sz w:val="20"/>
        </w:rPr>
        <w:t>Ahora</w:t>
      </w:r>
      <w:r>
        <w:rPr>
          <w:spacing w:val="1"/>
          <w:sz w:val="20"/>
        </w:rPr>
        <w:t> </w:t>
      </w:r>
      <w:r>
        <w:rPr>
          <w:sz w:val="20"/>
        </w:rPr>
        <w:t>bien,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mismos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ordenaron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aprehensión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-68"/>
          <w:sz w:val="20"/>
        </w:rPr>
        <w:t> </w:t>
      </w:r>
      <w:r>
        <w:rPr>
          <w:sz w:val="20"/>
        </w:rPr>
        <w:t>Carranza se dispuso su “prisión preventiva”, sustentada en el artículo 177 del CPP.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entiende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pues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constan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posteriores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órdenes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68"/>
          <w:sz w:val="20"/>
        </w:rPr>
        <w:t> </w:t>
      </w:r>
      <w:r>
        <w:rPr>
          <w:sz w:val="20"/>
        </w:rPr>
        <w:t>Comisario y del Juzgado 11° de agosto y octubre de 1993 (</w:t>
      </w:r>
      <w:r>
        <w:rPr>
          <w:i/>
          <w:sz w:val="20"/>
        </w:rPr>
        <w:t>supra </w:t>
      </w:r>
      <w:r>
        <w:rPr>
          <w:sz w:val="20"/>
        </w:rPr>
        <w:t>párrs. 36 y 38) en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-4"/>
          <w:sz w:val="20"/>
        </w:rPr>
        <w:t> </w:t>
      </w:r>
      <w:r>
        <w:rPr>
          <w:sz w:val="20"/>
        </w:rPr>
        <w:t>luego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detención</w:t>
      </w:r>
      <w:r>
        <w:rPr>
          <w:spacing w:val="-2"/>
          <w:sz w:val="20"/>
        </w:rPr>
        <w:t> </w:t>
      </w:r>
      <w:r>
        <w:rPr>
          <w:sz w:val="20"/>
        </w:rPr>
        <w:t>inicial,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ratificara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decidiera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privación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libertad.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1" w:val="left" w:leader="none"/>
        </w:tabs>
        <w:spacing w:line="240" w:lineRule="auto" w:before="0" w:after="0"/>
        <w:ind w:left="682" w:right="738" w:hanging="1"/>
        <w:jc w:val="both"/>
        <w:rPr>
          <w:sz w:val="20"/>
        </w:rPr>
      </w:pPr>
      <w:r>
        <w:rPr>
          <w:sz w:val="20"/>
        </w:rPr>
        <w:t>Surge de lo expuesto que la prisión preventiva tuvo base legal en los 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7.2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Convención;</w:t>
      </w:r>
      <w:r>
        <w:rPr>
          <w:spacing w:val="1"/>
          <w:sz w:val="20"/>
        </w:rPr>
        <w:t> </w:t>
      </w:r>
      <w:r>
        <w:rPr>
          <w:sz w:val="20"/>
        </w:rPr>
        <w:t>resta</w:t>
      </w:r>
      <w:r>
        <w:rPr>
          <w:spacing w:val="1"/>
          <w:sz w:val="20"/>
        </w:rPr>
        <w:t> </w:t>
      </w:r>
      <w:r>
        <w:rPr>
          <w:sz w:val="20"/>
        </w:rPr>
        <w:t>examinar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observó</w:t>
      </w:r>
      <w:r>
        <w:rPr>
          <w:spacing w:val="1"/>
          <w:sz w:val="20"/>
        </w:rPr>
        <w:t> </w:t>
      </w:r>
      <w:r>
        <w:rPr>
          <w:sz w:val="20"/>
        </w:rPr>
        <w:t>otros</w:t>
      </w:r>
      <w:r>
        <w:rPr>
          <w:spacing w:val="1"/>
          <w:sz w:val="20"/>
        </w:rPr>
        <w:t> </w:t>
      </w:r>
      <w:r>
        <w:rPr>
          <w:sz w:val="20"/>
        </w:rPr>
        <w:t>recaudos</w:t>
      </w:r>
      <w:r>
        <w:rPr>
          <w:spacing w:val="1"/>
          <w:sz w:val="20"/>
        </w:rPr>
        <w:t> </w:t>
      </w:r>
      <w:r>
        <w:rPr>
          <w:sz w:val="20"/>
        </w:rPr>
        <w:t>convencionales.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1" w:val="left" w:leader="none"/>
        </w:tabs>
        <w:spacing w:line="240" w:lineRule="auto" w:before="0" w:after="0"/>
        <w:ind w:left="682" w:right="737" w:hanging="1"/>
        <w:jc w:val="both"/>
        <w:rPr>
          <w:sz w:val="20"/>
        </w:rPr>
      </w:pP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7.3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desprende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70"/>
          <w:sz w:val="20"/>
        </w:rPr>
        <w:t> </w:t>
      </w:r>
      <w:r>
        <w:rPr>
          <w:sz w:val="20"/>
        </w:rPr>
        <w:t>medida</w:t>
      </w:r>
      <w:r>
        <w:rPr>
          <w:spacing w:val="1"/>
          <w:sz w:val="20"/>
        </w:rPr>
        <w:t> </w:t>
      </w:r>
      <w:r>
        <w:rPr>
          <w:sz w:val="20"/>
        </w:rPr>
        <w:t>privativa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torne</w:t>
      </w:r>
      <w:r>
        <w:rPr>
          <w:spacing w:val="1"/>
          <w:sz w:val="20"/>
        </w:rPr>
        <w:t> </w:t>
      </w:r>
      <w:r>
        <w:rPr>
          <w:sz w:val="20"/>
        </w:rPr>
        <w:t>arbitraria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siguientes</w:t>
      </w:r>
      <w:r>
        <w:rPr>
          <w:spacing w:val="1"/>
          <w:sz w:val="20"/>
        </w:rPr>
        <w:t> </w:t>
      </w:r>
      <w:r>
        <w:rPr>
          <w:sz w:val="20"/>
        </w:rPr>
        <w:t>parámetros:i)</w:t>
      </w:r>
      <w:r>
        <w:rPr>
          <w:spacing w:val="47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existan</w:t>
      </w:r>
      <w:r>
        <w:rPr>
          <w:spacing w:val="47"/>
          <w:sz w:val="20"/>
        </w:rPr>
        <w:t> </w:t>
      </w:r>
      <w:r>
        <w:rPr>
          <w:sz w:val="20"/>
        </w:rPr>
        <w:t>elementos</w:t>
      </w:r>
      <w:r>
        <w:rPr>
          <w:spacing w:val="45"/>
          <w:sz w:val="20"/>
        </w:rPr>
        <w:t> </w:t>
      </w:r>
      <w:r>
        <w:rPr>
          <w:sz w:val="20"/>
        </w:rPr>
        <w:t>para</w:t>
      </w:r>
      <w:r>
        <w:rPr>
          <w:spacing w:val="46"/>
          <w:sz w:val="20"/>
        </w:rPr>
        <w:t> </w:t>
      </w:r>
      <w:r>
        <w:rPr>
          <w:sz w:val="20"/>
        </w:rPr>
        <w:t>formular</w:t>
      </w:r>
      <w:r>
        <w:rPr>
          <w:spacing w:val="45"/>
          <w:sz w:val="20"/>
        </w:rPr>
        <w:t> </w:t>
      </w:r>
      <w:r>
        <w:rPr>
          <w:sz w:val="20"/>
        </w:rPr>
        <w:t>cargos</w:t>
      </w:r>
      <w:r>
        <w:rPr>
          <w:spacing w:val="48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llevar</w:t>
      </w:r>
      <w:r>
        <w:rPr>
          <w:spacing w:val="47"/>
          <w:sz w:val="20"/>
        </w:rPr>
        <w:t> </w:t>
      </w:r>
      <w:r>
        <w:rPr>
          <w:sz w:val="20"/>
        </w:rPr>
        <w:t>a</w:t>
      </w:r>
      <w:r>
        <w:rPr>
          <w:spacing w:val="46"/>
          <w:sz w:val="20"/>
        </w:rPr>
        <w:t> </w:t>
      </w:r>
      <w:r>
        <w:rPr>
          <w:sz w:val="20"/>
        </w:rPr>
        <w:t>juicio:</w:t>
      </w:r>
      <w:r>
        <w:rPr>
          <w:spacing w:val="46"/>
          <w:sz w:val="20"/>
        </w:rPr>
        <w:t> </w:t>
      </w:r>
      <w:r>
        <w:rPr>
          <w:sz w:val="20"/>
        </w:rPr>
        <w:t>deben</w:t>
      </w:r>
    </w:p>
    <w:p>
      <w:pPr>
        <w:pStyle w:val="BodyText"/>
        <w:spacing w:before="7"/>
        <w:rPr>
          <w:sz w:val="26"/>
        </w:rPr>
      </w:pPr>
      <w:r>
        <w:rPr/>
        <w:pict>
          <v:rect style="position:absolute;margin-left:85.080002pt;margin-top:17.372578pt;width:144pt;height:.72pt;mso-position-horizontal-relative:page;mso-position-vertical-relative:paragraph;z-index:-15720960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0" w:firstLine="0"/>
        <w:jc w:val="both"/>
        <w:rPr>
          <w:sz w:val="16"/>
        </w:rPr>
      </w:pPr>
      <w:bookmarkStart w:name="_bookmark66" w:id="102"/>
      <w:bookmarkEnd w:id="102"/>
      <w:r>
        <w:rPr/>
      </w:r>
      <w:r>
        <w:rPr>
          <w:sz w:val="16"/>
          <w:vertAlign w:val="superscript"/>
        </w:rPr>
        <w:t>42</w:t>
      </w:r>
      <w:r>
        <w:rPr>
          <w:sz w:val="16"/>
          <w:vertAlign w:val="baseline"/>
        </w:rPr>
        <w:t>         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Respecto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actuación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del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Comisario,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Corte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advierte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CPP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1983</w:t>
      </w:r>
      <w:r>
        <w:rPr>
          <w:spacing w:val="4"/>
          <w:sz w:val="16"/>
          <w:vertAlign w:val="baseline"/>
        </w:rPr>
        <w:t> </w:t>
      </w:r>
      <w:r>
        <w:rPr>
          <w:sz w:val="16"/>
          <w:vertAlign w:val="baseline"/>
        </w:rPr>
        <w:t>señalaba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2"/>
          <w:sz w:val="16"/>
          <w:vertAlign w:val="baseline"/>
        </w:rPr>
        <w:t> </w:t>
      </w:r>
      <w:r>
        <w:rPr>
          <w:sz w:val="16"/>
          <w:vertAlign w:val="baseline"/>
        </w:rPr>
        <w:t>su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</w:p>
    <w:p>
      <w:pPr>
        <w:spacing w:before="0"/>
        <w:ind w:left="681" w:right="736" w:firstLine="0"/>
        <w:jc w:val="both"/>
        <w:rPr>
          <w:sz w:val="16"/>
        </w:rPr>
      </w:pPr>
      <w:r>
        <w:rPr>
          <w:sz w:val="16"/>
        </w:rPr>
        <w:t>4 que “[t]iene[n] competencia penal en los casos, formas y modos que las leyes determinan: […l]os […]</w:t>
      </w:r>
      <w:r>
        <w:rPr>
          <w:spacing w:val="1"/>
          <w:sz w:val="16"/>
        </w:rPr>
        <w:t> </w:t>
      </w:r>
      <w:r>
        <w:rPr>
          <w:sz w:val="16"/>
        </w:rPr>
        <w:t>comisarios de policía”. Ni la Comisión ni las partes esbozaron argumentos relacionados a las atribuciones del</w:t>
      </w:r>
      <w:r>
        <w:rPr>
          <w:spacing w:val="1"/>
          <w:sz w:val="16"/>
        </w:rPr>
        <w:t> </w:t>
      </w:r>
      <w:r>
        <w:rPr>
          <w:sz w:val="16"/>
        </w:rPr>
        <w:t>Comisario.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681" w:right="736" w:firstLine="0"/>
        <w:jc w:val="both"/>
        <w:rPr>
          <w:sz w:val="16"/>
        </w:rPr>
      </w:pPr>
      <w:bookmarkStart w:name="_bookmark67" w:id="103"/>
      <w:bookmarkEnd w:id="103"/>
      <w:r>
        <w:rPr/>
      </w:r>
      <w:r>
        <w:rPr>
          <w:sz w:val="16"/>
          <w:vertAlign w:val="superscript"/>
        </w:rPr>
        <w:t>43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</w:t>
      </w:r>
      <w:r>
        <w:rPr>
          <w:sz w:val="16"/>
          <w:vertAlign w:val="baseline"/>
        </w:rPr>
        <w:t>Decreto de 15 de agosto de 1993. Expediente de prueba, anexo 2 a la contestación, fs. 524 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526.</w:t>
      </w:r>
    </w:p>
    <w:p>
      <w:pPr>
        <w:spacing w:after="0"/>
        <w:jc w:val="both"/>
        <w:rPr>
          <w:sz w:val="16"/>
        </w:rPr>
        <w:sectPr>
          <w:pgSz w:w="12240" w:h="15840"/>
          <w:pgMar w:header="0" w:footer="1002" w:top="1500" w:bottom="1200" w:left="1020" w:right="960"/>
        </w:sectPr>
      </w:pPr>
    </w:p>
    <w:p>
      <w:pPr>
        <w:pStyle w:val="BodyText"/>
        <w:spacing w:before="76"/>
        <w:ind w:left="681" w:right="735"/>
        <w:jc w:val="both"/>
        <w:rPr>
          <w:sz w:val="13"/>
        </w:rPr>
      </w:pPr>
      <w:r>
        <w:rPr/>
        <w:t>existir indicios suficientes que permitan suponer razonablemente que un hecho ilícito</w:t>
      </w:r>
      <w:r>
        <w:rPr>
          <w:spacing w:val="1"/>
        </w:rPr>
        <w:t> </w:t>
      </w:r>
      <w:r>
        <w:rPr/>
        <w:t>ocurrió y que la persona sometida al proceso pudo haber participado en el mismo</w:t>
      </w:r>
      <w:hyperlink w:history="true" w:anchor="_bookmark68">
        <w:r>
          <w:rPr>
            <w:position w:val="7"/>
            <w:sz w:val="13"/>
          </w:rPr>
          <w:t>44</w:t>
        </w:r>
      </w:hyperlink>
      <w:r>
        <w:rPr/>
        <w:t>; ii)</w:t>
      </w:r>
      <w:r>
        <w:rPr>
          <w:spacing w:val="1"/>
        </w:rPr>
        <w:t> </w:t>
      </w:r>
      <w:r>
        <w:rPr/>
        <w:t>que la finalidad sea compatible con la Convención</w:t>
      </w:r>
      <w:hyperlink w:history="true" w:anchor="_bookmark69">
        <w:r>
          <w:rPr>
            <w:position w:val="7"/>
            <w:sz w:val="13"/>
          </w:rPr>
          <w:t>45</w:t>
        </w:r>
      </w:hyperlink>
      <w:r>
        <w:rPr/>
        <w:t>, a saber: procurar que la persona</w:t>
      </w:r>
      <w:r>
        <w:rPr>
          <w:spacing w:val="1"/>
        </w:rPr>
        <w:t> </w:t>
      </w:r>
      <w:r>
        <w:rPr/>
        <w:t>acusada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impedirá</w:t>
      </w:r>
      <w:r>
        <w:rPr>
          <w:spacing w:val="4"/>
        </w:rPr>
        <w:t> </w:t>
      </w:r>
      <w:r>
        <w:rPr/>
        <w:t>el</w:t>
      </w:r>
      <w:r>
        <w:rPr>
          <w:spacing w:val="10"/>
        </w:rPr>
        <w:t> </w:t>
      </w:r>
      <w:r>
        <w:rPr/>
        <w:t>desarrollo</w:t>
      </w:r>
      <w:r>
        <w:rPr>
          <w:spacing w:val="3"/>
        </w:rPr>
        <w:t> </w:t>
      </w:r>
      <w:r>
        <w:rPr/>
        <w:t>del</w:t>
      </w:r>
      <w:r>
        <w:rPr>
          <w:spacing w:val="8"/>
        </w:rPr>
        <w:t> </w:t>
      </w:r>
      <w:r>
        <w:rPr/>
        <w:t>procedimiento</w:t>
      </w:r>
      <w:r>
        <w:rPr>
          <w:spacing w:val="3"/>
        </w:rPr>
        <w:t> </w:t>
      </w:r>
      <w:r>
        <w:rPr/>
        <w:t>ni</w:t>
      </w:r>
      <w:r>
        <w:rPr>
          <w:spacing w:val="8"/>
        </w:rPr>
        <w:t> </w:t>
      </w:r>
      <w:r>
        <w:rPr/>
        <w:t>eludirá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acción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justicia</w:t>
      </w:r>
      <w:hyperlink w:history="true" w:anchor="_bookmark70">
        <w:r>
          <w:rPr>
            <w:position w:val="7"/>
            <w:sz w:val="13"/>
          </w:rPr>
          <w:t>46</w:t>
        </w:r>
      </w:hyperlink>
    </w:p>
    <w:p>
      <w:pPr>
        <w:pStyle w:val="BodyText"/>
        <w:ind w:left="681" w:right="735"/>
        <w:jc w:val="both"/>
      </w:pPr>
      <w:r>
        <w:rPr>
          <w:rFonts w:ascii="Calibri" w:hAnsi="Calibri"/>
          <w:sz w:val="22"/>
        </w:rPr>
        <w:t>y</w:t>
      </w:r>
      <w:r>
        <w:rPr/>
        <w:t>)</w:t>
      </w:r>
      <w:r>
        <w:rPr>
          <w:spacing w:val="23"/>
        </w:rPr>
        <w:t> </w:t>
      </w:r>
      <w:r>
        <w:rPr/>
        <w:t>que</w:t>
      </w:r>
      <w:r>
        <w:rPr>
          <w:spacing w:val="19"/>
        </w:rPr>
        <w:t> </w:t>
      </w:r>
      <w:r>
        <w:rPr/>
        <w:t>las</w:t>
      </w:r>
      <w:r>
        <w:rPr>
          <w:spacing w:val="23"/>
        </w:rPr>
        <w:t> </w:t>
      </w:r>
      <w:r>
        <w:rPr/>
        <w:t>medidas</w:t>
      </w:r>
      <w:r>
        <w:rPr>
          <w:spacing w:val="22"/>
        </w:rPr>
        <w:t> </w:t>
      </w:r>
      <w:r>
        <w:rPr/>
        <w:t>sean</w:t>
      </w:r>
      <w:r>
        <w:rPr>
          <w:spacing w:val="24"/>
        </w:rPr>
        <w:t> </w:t>
      </w:r>
      <w:r>
        <w:rPr/>
        <w:t>idóneas,</w:t>
      </w:r>
      <w:r>
        <w:rPr>
          <w:spacing w:val="22"/>
        </w:rPr>
        <w:t> </w:t>
      </w:r>
      <w:r>
        <w:rPr/>
        <w:t>necesarias</w:t>
      </w:r>
      <w:r>
        <w:rPr>
          <w:spacing w:val="23"/>
        </w:rPr>
        <w:t> </w:t>
      </w:r>
      <w:r>
        <w:rPr/>
        <w:t>y</w:t>
      </w:r>
      <w:r>
        <w:rPr>
          <w:spacing w:val="22"/>
        </w:rPr>
        <w:t> </w:t>
      </w:r>
      <w:r>
        <w:rPr/>
        <w:t>estrictamente</w:t>
      </w:r>
      <w:r>
        <w:rPr>
          <w:spacing w:val="21"/>
        </w:rPr>
        <w:t> </w:t>
      </w:r>
      <w:r>
        <w:rPr/>
        <w:t>proporcionales</w:t>
      </w:r>
      <w:r>
        <w:rPr>
          <w:spacing w:val="22"/>
        </w:rPr>
        <w:t> </w:t>
      </w:r>
      <w:r>
        <w:rPr/>
        <w:t>respecto</w:t>
      </w:r>
      <w:r>
        <w:rPr>
          <w:spacing w:val="-68"/>
        </w:rPr>
        <w:t> </w:t>
      </w:r>
      <w:r>
        <w:rPr/>
        <w:t>de tal fin</w:t>
      </w:r>
      <w:hyperlink w:history="true" w:anchor="_bookmark71">
        <w:r>
          <w:rPr>
            <w:position w:val="7"/>
            <w:sz w:val="13"/>
          </w:rPr>
          <w:t>47</w:t>
        </w:r>
      </w:hyperlink>
      <w:r>
        <w:rPr>
          <w:position w:val="7"/>
          <w:sz w:val="13"/>
        </w:rPr>
        <w:t> </w:t>
      </w:r>
      <w:r>
        <w:rPr/>
        <w:t>y iii) que la decisión que las impone contenga una motivación suficiente que</w:t>
      </w:r>
      <w:r>
        <w:rPr>
          <w:spacing w:val="-68"/>
        </w:rPr>
        <w:t> </w:t>
      </w:r>
      <w:r>
        <w:rPr/>
        <w:t>permita evaluar si se ajusta a las condiciones señaladas</w:t>
      </w:r>
      <w:hyperlink w:history="true" w:anchor="_bookmark72">
        <w:r>
          <w:rPr>
            <w:position w:val="7"/>
            <w:sz w:val="13"/>
          </w:rPr>
          <w:t>48</w:t>
        </w:r>
      </w:hyperlink>
      <w:r>
        <w:rPr/>
        <w:t>. Cualquier restricción a la</w:t>
      </w:r>
      <w:r>
        <w:rPr>
          <w:spacing w:val="1"/>
        </w:rPr>
        <w:t> </w:t>
      </w:r>
      <w:r>
        <w:rPr/>
        <w:t>libertad que no contenga una motivación suficiente que permita evaluar si se ajusta a</w:t>
      </w:r>
      <w:r>
        <w:rPr>
          <w:spacing w:val="1"/>
        </w:rPr>
        <w:t> </w:t>
      </w:r>
      <w:r>
        <w:rPr/>
        <w:t>las condiciones señaladas será arbitraria y, por tanto, violará el artículo 7.3 de la</w:t>
      </w:r>
      <w:r>
        <w:rPr>
          <w:spacing w:val="1"/>
        </w:rPr>
        <w:t> </w:t>
      </w:r>
      <w:r>
        <w:rPr/>
        <w:t>Convención</w:t>
      </w:r>
      <w:hyperlink w:history="true" w:anchor="_bookmark73">
        <w:r>
          <w:rPr>
            <w:position w:val="7"/>
            <w:sz w:val="13"/>
          </w:rPr>
          <w:t>49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9" w:hanging="1"/>
        <w:jc w:val="both"/>
        <w:rPr>
          <w:sz w:val="20"/>
        </w:rPr>
      </w:pPr>
      <w:r>
        <w:rPr>
          <w:sz w:val="20"/>
        </w:rPr>
        <w:t>La prisión preventiva ordenada en contra del señor Carranza tuvo por base el</w:t>
      </w:r>
      <w:r>
        <w:rPr>
          <w:spacing w:val="1"/>
          <w:sz w:val="20"/>
        </w:rPr>
        <w:t> </w:t>
      </w:r>
      <w:r>
        <w:rPr>
          <w:sz w:val="20"/>
        </w:rPr>
        <w:t>artículo 177 del CPP, que facultaba a autoridad judicial a disponerla solo con base en</w:t>
      </w:r>
      <w:r>
        <w:rPr>
          <w:spacing w:val="1"/>
          <w:sz w:val="20"/>
        </w:rPr>
        <w:t> </w:t>
      </w:r>
      <w:r>
        <w:rPr>
          <w:sz w:val="20"/>
        </w:rPr>
        <w:t>indicios sobre la existencia de un delito cuya pena fuera privativa de libertad y sobre la</w:t>
      </w:r>
      <w:r>
        <w:rPr>
          <w:spacing w:val="-68"/>
          <w:sz w:val="20"/>
        </w:rPr>
        <w:t> </w:t>
      </w:r>
      <w:r>
        <w:rPr>
          <w:sz w:val="20"/>
        </w:rPr>
        <w:t>“autor[ía]”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“complic[idad]”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“sindicado”</w:t>
      </w:r>
      <w:r>
        <w:rPr>
          <w:spacing w:val="-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1"/>
          <w:sz w:val="20"/>
        </w:rPr>
        <w:t> </w:t>
      </w:r>
      <w:r>
        <w:rPr>
          <w:sz w:val="20"/>
        </w:rPr>
        <w:t>párr. 37)</w:t>
      </w:r>
      <w:hyperlink w:history="true" w:anchor="_bookmark74">
        <w:r>
          <w:rPr>
            <w:position w:val="7"/>
            <w:sz w:val="13"/>
          </w:rPr>
          <w:t>50</w:t>
        </w:r>
      </w:hyperlink>
      <w:r>
        <w:rPr>
          <w:sz w:val="20"/>
        </w:rPr>
        <w:t>.</w:t>
      </w:r>
    </w:p>
    <w:p>
      <w:pPr>
        <w:pStyle w:val="BodyText"/>
        <w:spacing w:before="8"/>
      </w:pPr>
      <w:r>
        <w:rPr/>
        <w:pict>
          <v:rect style="position:absolute;margin-left:85.080002pt;margin-top:13.775782pt;width:144pt;height:.72pt;mso-position-horizontal-relative:page;mso-position-vertical-relative:paragraph;z-index:-15720448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734" w:firstLine="0"/>
        <w:jc w:val="both"/>
        <w:rPr>
          <w:sz w:val="16"/>
        </w:rPr>
      </w:pPr>
      <w:bookmarkStart w:name="_bookmark68" w:id="104"/>
      <w:bookmarkEnd w:id="104"/>
      <w:r>
        <w:rPr/>
      </w:r>
      <w:r>
        <w:rPr>
          <w:sz w:val="16"/>
          <w:vertAlign w:val="superscript"/>
        </w:rPr>
        <w:t>44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Esto no debe constituir en sí mismo un elemento que sea susceptible de menoscabar el principio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presunción de inocencia contenido en el artículo 8.2 de la Convención. Por el contrario, se trata de un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supuesto adicional a los otros requisitos. Esta decisión no debe tener ningún efecto frente a la decisión del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juzgador respecto de la responsabilidad del procesado. La sospecha tiene que estar fundada en hechos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específicos y articulados con palabras, esto es, no en meras conjeturas o intuiciones abstractas. De allí se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deduce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que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Estado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debe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detener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para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luego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investigar,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por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contrario,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sólo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está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autorizado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privar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la libertad a una persona cuando alcance el conocimiento suficiente para poder llevarla a juicio (</w:t>
      </w:r>
      <w:r>
        <w:rPr>
          <w:i/>
          <w:sz w:val="16"/>
          <w:vertAlign w:val="baseline"/>
        </w:rPr>
        <w:t>cfr. 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Servellón García y otros Vs. Honduras. Excepción Preliminar, Fondo, Reparaciones y Costas. </w:t>
      </w:r>
      <w:r>
        <w:rPr>
          <w:sz w:val="16"/>
          <w:vertAlign w:val="baseline"/>
        </w:rPr>
        <w:t>Sentencia de 21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2006.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152,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75).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681" w:right="0" w:firstLine="0"/>
        <w:jc w:val="both"/>
        <w:rPr>
          <w:sz w:val="16"/>
        </w:rPr>
      </w:pPr>
      <w:bookmarkStart w:name="_bookmark69" w:id="105"/>
      <w:bookmarkEnd w:id="105"/>
      <w:r>
        <w:rPr/>
      </w:r>
      <w:r>
        <w:rPr>
          <w:sz w:val="16"/>
          <w:vertAlign w:val="superscript"/>
        </w:rPr>
        <w:t>45</w:t>
      </w:r>
      <w:r>
        <w:rPr>
          <w:sz w:val="16"/>
          <w:vertAlign w:val="baseline"/>
        </w:rPr>
        <w:t>         </w:t>
      </w:r>
      <w:r>
        <w:rPr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Servellón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García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90,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Jenkins 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74.</w:t>
      </w:r>
    </w:p>
    <w:p>
      <w:pPr>
        <w:pStyle w:val="BodyText"/>
        <w:rPr>
          <w:sz w:val="16"/>
        </w:rPr>
      </w:pPr>
    </w:p>
    <w:p>
      <w:pPr>
        <w:spacing w:before="0"/>
        <w:ind w:left="681" w:right="733" w:hanging="1"/>
        <w:jc w:val="both"/>
        <w:rPr>
          <w:sz w:val="16"/>
        </w:rPr>
      </w:pPr>
      <w:bookmarkStart w:name="_bookmark70" w:id="106"/>
      <w:bookmarkEnd w:id="106"/>
      <w:r>
        <w:rPr/>
      </w:r>
      <w:r>
        <w:rPr>
          <w:sz w:val="16"/>
          <w:vertAlign w:val="superscript"/>
        </w:rPr>
        <w:t>46</w:t>
      </w:r>
      <w:r>
        <w:rPr>
          <w:sz w:val="16"/>
          <w:vertAlign w:val="baseline"/>
        </w:rPr>
        <w:t> 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Suárez Rosero Vs. Ecuador. Reparaciones y Costas</w:t>
      </w:r>
      <w:r>
        <w:rPr>
          <w:sz w:val="16"/>
          <w:vertAlign w:val="baseline"/>
        </w:rPr>
        <w:t>. Sentencia de 20 de enero de 1999.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Serie C No. 44, párr. 77, y </w:t>
      </w:r>
      <w:r>
        <w:rPr>
          <w:i/>
          <w:sz w:val="16"/>
          <w:vertAlign w:val="baseline"/>
        </w:rPr>
        <w:t>Caso Jenkins Vs. Argentina</w:t>
      </w:r>
      <w:r>
        <w:rPr>
          <w:sz w:val="16"/>
          <w:vertAlign w:val="baseline"/>
        </w:rPr>
        <w:t>, párr. 76. La exigencia de dichos fines, encuentra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fundamento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los artículos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7.3,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7.5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8.2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Convención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(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Romero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Feris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99).</w:t>
      </w:r>
    </w:p>
    <w:p>
      <w:pPr>
        <w:pStyle w:val="BodyText"/>
        <w:rPr>
          <w:sz w:val="16"/>
        </w:rPr>
      </w:pPr>
    </w:p>
    <w:p>
      <w:pPr>
        <w:spacing w:before="0"/>
        <w:ind w:left="681" w:right="732" w:firstLine="0"/>
        <w:jc w:val="both"/>
        <w:rPr>
          <w:sz w:val="16"/>
        </w:rPr>
      </w:pPr>
      <w:bookmarkStart w:name="_bookmark71" w:id="107"/>
      <w:bookmarkEnd w:id="107"/>
      <w:r>
        <w:rPr/>
      </w:r>
      <w:r>
        <w:rPr>
          <w:sz w:val="16"/>
          <w:vertAlign w:val="superscript"/>
        </w:rPr>
        <w:t>47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Tibi Vs. Ecuador. Excepciones Preliminares, Fondo, Reparaciones y Costas</w:t>
      </w:r>
      <w:r>
        <w:rPr>
          <w:sz w:val="16"/>
          <w:vertAlign w:val="baseline"/>
        </w:rPr>
        <w:t>. Sentencia de 7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 septiembre de 2004. Serie C No. 114, párr. 106; </w:t>
      </w:r>
      <w:r>
        <w:rPr>
          <w:i/>
          <w:sz w:val="16"/>
          <w:vertAlign w:val="baseline"/>
        </w:rPr>
        <w:t>Caso Argüelles y otros Vs. Argentina. Excepciones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7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2014.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288,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</w:p>
    <w:p>
      <w:pPr>
        <w:spacing w:before="0"/>
        <w:ind w:left="681" w:right="735" w:firstLine="0"/>
        <w:jc w:val="both"/>
        <w:rPr>
          <w:sz w:val="16"/>
        </w:rPr>
      </w:pPr>
      <w:r>
        <w:rPr>
          <w:sz w:val="16"/>
        </w:rPr>
        <w:t>120 y </w:t>
      </w:r>
      <w:r>
        <w:rPr>
          <w:i/>
          <w:sz w:val="16"/>
        </w:rPr>
        <w:t>Caso Jenkins Vs. Argentina</w:t>
      </w:r>
      <w:r>
        <w:rPr>
          <w:sz w:val="16"/>
        </w:rPr>
        <w:t>, párr. 76. Las características indicadas, que debe cumplir la medida</w:t>
      </w:r>
      <w:r>
        <w:rPr>
          <w:spacing w:val="1"/>
          <w:sz w:val="16"/>
        </w:rPr>
        <w:t> </w:t>
      </w:r>
      <w:r>
        <w:rPr>
          <w:sz w:val="16"/>
        </w:rPr>
        <w:t>privativa de libertad significan lo que sigue: i) </w:t>
      </w:r>
      <w:r>
        <w:rPr>
          <w:i/>
          <w:sz w:val="16"/>
        </w:rPr>
        <w:t>idoneidad: </w:t>
      </w:r>
      <w:r>
        <w:rPr>
          <w:sz w:val="16"/>
        </w:rPr>
        <w:t>aptitud de la medida para cumplir con el fin</w:t>
      </w:r>
      <w:r>
        <w:rPr>
          <w:spacing w:val="1"/>
          <w:sz w:val="16"/>
        </w:rPr>
        <w:t> </w:t>
      </w:r>
      <w:r>
        <w:rPr>
          <w:sz w:val="16"/>
        </w:rPr>
        <w:t>perseguido; ii) </w:t>
      </w:r>
      <w:r>
        <w:rPr>
          <w:i/>
          <w:sz w:val="16"/>
        </w:rPr>
        <w:t>necesidad: </w:t>
      </w:r>
      <w:r>
        <w:rPr>
          <w:sz w:val="16"/>
        </w:rPr>
        <w:t>que la medida sea absolutamente indispensable para conseguir el fin deseado y</w:t>
      </w:r>
      <w:r>
        <w:rPr>
          <w:spacing w:val="1"/>
          <w:sz w:val="16"/>
        </w:rPr>
        <w:t> </w:t>
      </w:r>
      <w:r>
        <w:rPr>
          <w:sz w:val="16"/>
        </w:rPr>
        <w:t>que no exista una medida menos gravosa respecto al derecho intervenido entre todas aquellas que cuentan</w:t>
      </w:r>
      <w:r>
        <w:rPr>
          <w:spacing w:val="1"/>
          <w:sz w:val="16"/>
        </w:rPr>
        <w:t> </w:t>
      </w:r>
      <w:r>
        <w:rPr>
          <w:sz w:val="16"/>
        </w:rPr>
        <w:t>con la misma idoneidad para alcanzar el objetivo propuesto, y iii) </w:t>
      </w:r>
      <w:r>
        <w:rPr>
          <w:i/>
          <w:sz w:val="16"/>
        </w:rPr>
        <w:t>estricta proporcionalidad</w:t>
      </w:r>
      <w:r>
        <w:rPr>
          <w:sz w:val="16"/>
        </w:rPr>
        <w:t>: que el sacrificio</w:t>
      </w:r>
      <w:r>
        <w:rPr>
          <w:spacing w:val="1"/>
          <w:sz w:val="16"/>
        </w:rPr>
        <w:t> </w:t>
      </w:r>
      <w:r>
        <w:rPr>
          <w:sz w:val="16"/>
        </w:rPr>
        <w:t>inherente a la restricción del derecho a la libertad no resulte exagerado o desmedido frente a las ventajas</w:t>
      </w:r>
      <w:r>
        <w:rPr>
          <w:spacing w:val="1"/>
          <w:sz w:val="16"/>
        </w:rPr>
        <w:t> </w:t>
      </w:r>
      <w:r>
        <w:rPr>
          <w:sz w:val="16"/>
        </w:rPr>
        <w:t>que se obtienen mediante tal restricción y el cumplimiento de la finalidad perseguida (</w:t>
      </w:r>
      <w:r>
        <w:rPr>
          <w:i/>
          <w:sz w:val="16"/>
        </w:rPr>
        <w:t>cfr. Caso Chaparro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Álvarez y Lapo Íñiguez Vs. Ecuador</w:t>
      </w:r>
      <w:r>
        <w:rPr>
          <w:sz w:val="16"/>
        </w:rPr>
        <w:t>, párr. 92, y </w:t>
      </w:r>
      <w:r>
        <w:rPr>
          <w:i/>
          <w:sz w:val="16"/>
        </w:rPr>
        <w:t>Caso Amrhein y otros Vs. Costa Rica</w:t>
      </w:r>
      <w:r>
        <w:rPr>
          <w:sz w:val="16"/>
        </w:rPr>
        <w:t>, párr. 356, y </w:t>
      </w:r>
      <w:r>
        <w:rPr>
          <w:i/>
          <w:sz w:val="16"/>
        </w:rPr>
        <w:t>Caso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Romero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Feris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Vs.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Argentina</w:t>
      </w:r>
      <w:r>
        <w:rPr>
          <w:sz w:val="16"/>
        </w:rPr>
        <w:t>, párr.</w:t>
      </w:r>
      <w:r>
        <w:rPr>
          <w:spacing w:val="-2"/>
          <w:sz w:val="16"/>
        </w:rPr>
        <w:t> </w:t>
      </w:r>
      <w:r>
        <w:rPr>
          <w:sz w:val="16"/>
        </w:rPr>
        <w:t>98.</w:t>
      </w:r>
    </w:p>
    <w:p>
      <w:pPr>
        <w:pStyle w:val="BodyText"/>
        <w:spacing w:before="11"/>
        <w:rPr>
          <w:sz w:val="15"/>
        </w:rPr>
      </w:pPr>
    </w:p>
    <w:p>
      <w:pPr>
        <w:spacing w:before="1"/>
        <w:ind w:left="681" w:right="734" w:firstLine="0"/>
        <w:jc w:val="both"/>
        <w:rPr>
          <w:sz w:val="16"/>
        </w:rPr>
      </w:pPr>
      <w:bookmarkStart w:name="_bookmark72" w:id="108"/>
      <w:bookmarkEnd w:id="108"/>
      <w:r>
        <w:rPr/>
      </w:r>
      <w:r>
        <w:rPr>
          <w:sz w:val="16"/>
          <w:vertAlign w:val="superscript"/>
        </w:rPr>
        <w:t>48</w:t>
      </w:r>
      <w:r>
        <w:rPr>
          <w:sz w:val="16"/>
          <w:vertAlign w:val="baseline"/>
        </w:rPr>
        <w:t>     </w:t>
      </w:r>
      <w:r>
        <w:rPr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García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Asto</w:t>
      </w:r>
      <w:r>
        <w:rPr>
          <w:i/>
          <w:spacing w:val="56"/>
          <w:sz w:val="16"/>
          <w:vertAlign w:val="baseline"/>
        </w:rPr>
        <w:t> </w:t>
      </w:r>
      <w:r>
        <w:rPr>
          <w:i/>
          <w:sz w:val="16"/>
          <w:vertAlign w:val="baseline"/>
        </w:rPr>
        <w:t>y Ramírez</w:t>
      </w:r>
      <w:r>
        <w:rPr>
          <w:i/>
          <w:spacing w:val="57"/>
          <w:sz w:val="16"/>
          <w:vertAlign w:val="baseline"/>
        </w:rPr>
        <w:t> </w:t>
      </w:r>
      <w:r>
        <w:rPr>
          <w:i/>
          <w:sz w:val="16"/>
          <w:vertAlign w:val="baseline"/>
        </w:rPr>
        <w:t>Rojas Vs. Perú. Excepción Preliminar, Fondo, Reparaciones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 </w:t>
      </w:r>
      <w:r>
        <w:rPr>
          <w:sz w:val="16"/>
          <w:vertAlign w:val="baseline"/>
        </w:rPr>
        <w:t>Sentencia de 25 de noviembre de 2005. Serie C No. 137, párr. 128, y </w:t>
      </w:r>
      <w:r>
        <w:rPr>
          <w:i/>
          <w:sz w:val="16"/>
          <w:vertAlign w:val="baseline"/>
        </w:rPr>
        <w:t>Caso Jenkins Vs. Argentina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 74. El requisito de motivación tiene relación con las garantías judiciales (artículo 8.1 de la Convención).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Asimismo, para que se respete la presunción de inocencia (artículo 8.2) al ordenarse medidas cautelares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restrictivas de la libertad, es preciso que el Estado fundamente y acredite, de manera clara y motivada,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según cada caso concreto, la existencia de los referidos requisitos exigidos por la Convención (</w:t>
      </w:r>
      <w:r>
        <w:rPr>
          <w:i/>
          <w:sz w:val="16"/>
          <w:vertAlign w:val="baseline"/>
        </w:rPr>
        <w:t>cfr. 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García Asto y Ramírez Rojas Vs. Perú</w:t>
      </w:r>
      <w:r>
        <w:rPr>
          <w:sz w:val="16"/>
          <w:vertAlign w:val="baseline"/>
        </w:rPr>
        <w:t>, párr. 128; </w:t>
      </w:r>
      <w:r>
        <w:rPr>
          <w:i/>
          <w:sz w:val="16"/>
          <w:vertAlign w:val="baseline"/>
        </w:rPr>
        <w:t>Caso J. Vs. Perú</w:t>
      </w:r>
      <w:r>
        <w:rPr>
          <w:sz w:val="16"/>
          <w:vertAlign w:val="baseline"/>
        </w:rPr>
        <w:t>, párr. 159, y </w:t>
      </w:r>
      <w:r>
        <w:rPr>
          <w:i/>
          <w:sz w:val="16"/>
          <w:vertAlign w:val="baseline"/>
        </w:rPr>
        <w:t>Caso Jenkins Vs. Argentina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77).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681" w:right="0" w:firstLine="0"/>
        <w:jc w:val="both"/>
        <w:rPr>
          <w:sz w:val="16"/>
        </w:rPr>
      </w:pPr>
      <w:bookmarkStart w:name="_bookmark73" w:id="109"/>
      <w:bookmarkEnd w:id="109"/>
      <w:r>
        <w:rPr/>
      </w:r>
      <w:r>
        <w:rPr>
          <w:sz w:val="16"/>
          <w:vertAlign w:val="superscript"/>
        </w:rPr>
        <w:t>49</w:t>
      </w:r>
      <w:r>
        <w:rPr>
          <w:sz w:val="16"/>
          <w:vertAlign w:val="baseline"/>
        </w:rPr>
        <w:t>         </w:t>
      </w:r>
      <w:r>
        <w:rPr>
          <w:spacing w:val="9"/>
          <w:sz w:val="16"/>
          <w:vertAlign w:val="baseline"/>
        </w:rPr>
        <w:t> </w:t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García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Asto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Ramírez Rojas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Perú</w:t>
      </w:r>
      <w:r>
        <w:rPr>
          <w:sz w:val="16"/>
          <w:vertAlign w:val="baseline"/>
        </w:rPr>
        <w:t>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128,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Jenkins Vs. Argentina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77.</w:t>
      </w:r>
    </w:p>
    <w:p>
      <w:pPr>
        <w:pStyle w:val="BodyText"/>
        <w:rPr>
          <w:sz w:val="16"/>
        </w:rPr>
      </w:pPr>
    </w:p>
    <w:p>
      <w:pPr>
        <w:spacing w:line="240" w:lineRule="auto" w:before="0"/>
        <w:ind w:left="681" w:right="734" w:firstLine="0"/>
        <w:jc w:val="both"/>
        <w:rPr>
          <w:sz w:val="16"/>
        </w:rPr>
      </w:pPr>
      <w:bookmarkStart w:name="_bookmark74" w:id="110"/>
      <w:bookmarkEnd w:id="110"/>
      <w:r>
        <w:rPr/>
      </w:r>
      <w:r>
        <w:rPr>
          <w:sz w:val="16"/>
          <w:vertAlign w:val="superscript"/>
        </w:rPr>
        <w:t>50</w:t>
      </w:r>
      <w:r>
        <w:rPr>
          <w:sz w:val="16"/>
          <w:vertAlign w:val="baseline"/>
        </w:rPr>
        <w:t>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En el mismo sentido, la perita Fonte Carvalho aseveró que en el “marco legal vigente entre los años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1983 hasta 2000”, los “fundamentos” que posibilitaban la orden de prisión preventiva eran “los indicios 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presumieran la existencia de un delito que merezca pena privativa de libertad; así como los indicios que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hagan presumir que el sindicado es autor o cómplice del delito que es objeto del proceso. Si el delito objeto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del proceso era de aquellos sancionados con una pena que no exceda de un año de prisión y [si] el acusado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ha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sufrido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una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condena anterior,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Juez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debía abstener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dictar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auto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prisión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preventiva”.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61" w:after="0"/>
        <w:ind w:left="681" w:right="738" w:firstLine="0"/>
        <w:jc w:val="both"/>
        <w:rPr>
          <w:sz w:val="20"/>
        </w:rPr>
      </w:pPr>
      <w:r>
        <w:rPr>
          <w:sz w:val="20"/>
        </w:rPr>
        <w:t>La decisión judicial que ordenó la prisión preventiva del señor Carranza expresó</w:t>
      </w:r>
      <w:r>
        <w:rPr>
          <w:spacing w:val="1"/>
          <w:sz w:val="20"/>
        </w:rPr>
        <w:t> </w:t>
      </w:r>
      <w:r>
        <w:rPr>
          <w:sz w:val="20"/>
        </w:rPr>
        <w:t>que “[p]or considerar que concurren los presupuestos establecidos en el artículo 177</w:t>
      </w:r>
      <w:r>
        <w:rPr>
          <w:spacing w:val="1"/>
          <w:sz w:val="20"/>
        </w:rPr>
        <w:t> </w:t>
      </w:r>
      <w:r>
        <w:rPr>
          <w:sz w:val="20"/>
        </w:rPr>
        <w:t>del [CPP], se confirman las órdenes de prisiones preventivas”. Si bien el mismo acto</w:t>
      </w:r>
      <w:r>
        <w:rPr>
          <w:spacing w:val="1"/>
          <w:sz w:val="20"/>
        </w:rPr>
        <w:t> </w:t>
      </w:r>
      <w:r>
        <w:rPr>
          <w:sz w:val="20"/>
        </w:rPr>
        <w:t>aludió a que el señor Carranza estaba prófugo, no lo mencionó como sustento de 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prisión preventiva,</w:t>
      </w:r>
      <w:r>
        <w:rPr>
          <w:spacing w:val="-3"/>
          <w:sz w:val="20"/>
        </w:rPr>
        <w:t> </w:t>
      </w:r>
      <w:r>
        <w:rPr>
          <w:sz w:val="20"/>
        </w:rPr>
        <w:t>sino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efectos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captura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aprehensión</w:t>
      </w:r>
      <w:hyperlink w:history="true" w:anchor="_bookmark75">
        <w:r>
          <w:rPr>
            <w:position w:val="7"/>
            <w:sz w:val="13"/>
          </w:rPr>
          <w:t>51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" w:after="0"/>
        <w:ind w:left="681" w:right="737" w:hanging="1"/>
        <w:jc w:val="both"/>
        <w:rPr>
          <w:sz w:val="20"/>
        </w:rPr>
      </w:pPr>
      <w:r>
        <w:rPr>
          <w:sz w:val="20"/>
        </w:rPr>
        <w:t>Respecto del artículo 177 del CPP esta Corte ya ha determinado que dicha</w:t>
      </w:r>
      <w:r>
        <w:rPr>
          <w:spacing w:val="1"/>
          <w:sz w:val="20"/>
        </w:rPr>
        <w:t> </w:t>
      </w:r>
      <w:r>
        <w:rPr>
          <w:sz w:val="20"/>
        </w:rPr>
        <w:t>disposición:</w:t>
      </w:r>
    </w:p>
    <w:p>
      <w:pPr>
        <w:spacing w:before="197"/>
        <w:ind w:left="964" w:right="1067" w:firstLine="0"/>
        <w:jc w:val="both"/>
        <w:rPr>
          <w:sz w:val="16"/>
        </w:rPr>
      </w:pPr>
      <w:r>
        <w:rPr>
          <w:sz w:val="16"/>
        </w:rPr>
        <w:t>dejaba en manos del juez la decisión sobre la prisión preventiva solo con base en la apreciación de</w:t>
      </w:r>
      <w:r>
        <w:rPr>
          <w:spacing w:val="1"/>
          <w:sz w:val="16"/>
        </w:rPr>
        <w:t> </w:t>
      </w:r>
      <w:r>
        <w:rPr>
          <w:sz w:val="16"/>
        </w:rPr>
        <w:t>“indicios” respecto a la existencia de un delito y su autoría, sin considerar el carácter excepcional de</w:t>
      </w:r>
      <w:r>
        <w:rPr>
          <w:spacing w:val="1"/>
          <w:sz w:val="16"/>
        </w:rPr>
        <w:t> </w:t>
      </w:r>
      <w:r>
        <w:rPr>
          <w:sz w:val="16"/>
        </w:rPr>
        <w:t>la misma, ni su uso a partir de una necesidad estricta, y ante la posibilidad de que el acusado</w:t>
      </w:r>
      <w:r>
        <w:rPr>
          <w:spacing w:val="1"/>
          <w:sz w:val="16"/>
        </w:rPr>
        <w:t> </w:t>
      </w:r>
      <w:r>
        <w:rPr>
          <w:sz w:val="16"/>
        </w:rPr>
        <w:t>entorpezca</w:t>
      </w:r>
      <w:r>
        <w:rPr>
          <w:spacing w:val="13"/>
          <w:sz w:val="16"/>
        </w:rPr>
        <w:t> </w:t>
      </w:r>
      <w:r>
        <w:rPr>
          <w:sz w:val="16"/>
        </w:rPr>
        <w:t>el</w:t>
      </w:r>
      <w:r>
        <w:rPr>
          <w:spacing w:val="13"/>
          <w:sz w:val="16"/>
        </w:rPr>
        <w:t> </w:t>
      </w:r>
      <w:r>
        <w:rPr>
          <w:sz w:val="16"/>
        </w:rPr>
        <w:t>proceso</w:t>
      </w:r>
      <w:r>
        <w:rPr>
          <w:spacing w:val="15"/>
          <w:sz w:val="16"/>
        </w:rPr>
        <w:t> </w:t>
      </w:r>
      <w:r>
        <w:rPr>
          <w:sz w:val="16"/>
        </w:rPr>
        <w:t>o</w:t>
      </w:r>
      <w:r>
        <w:rPr>
          <w:spacing w:val="13"/>
          <w:sz w:val="16"/>
        </w:rPr>
        <w:t> </w:t>
      </w:r>
      <w:r>
        <w:rPr>
          <w:sz w:val="16"/>
        </w:rPr>
        <w:t>pudiera</w:t>
      </w:r>
      <w:r>
        <w:rPr>
          <w:spacing w:val="14"/>
          <w:sz w:val="16"/>
        </w:rPr>
        <w:t> </w:t>
      </w:r>
      <w:r>
        <w:rPr>
          <w:sz w:val="16"/>
        </w:rPr>
        <w:t>eludir</w:t>
      </w:r>
      <w:r>
        <w:rPr>
          <w:spacing w:val="15"/>
          <w:sz w:val="16"/>
        </w:rPr>
        <w:t> </w:t>
      </w:r>
      <w:r>
        <w:rPr>
          <w:sz w:val="16"/>
        </w:rPr>
        <w:t>a</w:t>
      </w:r>
      <w:r>
        <w:rPr>
          <w:spacing w:val="16"/>
          <w:sz w:val="16"/>
        </w:rPr>
        <w:t> </w:t>
      </w:r>
      <w:r>
        <w:rPr>
          <w:sz w:val="16"/>
        </w:rPr>
        <w:t>la</w:t>
      </w:r>
      <w:r>
        <w:rPr>
          <w:spacing w:val="14"/>
          <w:sz w:val="16"/>
        </w:rPr>
        <w:t> </w:t>
      </w:r>
      <w:r>
        <w:rPr>
          <w:sz w:val="16"/>
        </w:rPr>
        <w:t>justicia.</w:t>
      </w:r>
      <w:r>
        <w:rPr>
          <w:spacing w:val="16"/>
          <w:sz w:val="16"/>
        </w:rPr>
        <w:t> </w:t>
      </w:r>
      <w:r>
        <w:rPr>
          <w:sz w:val="16"/>
        </w:rPr>
        <w:t>[…]</w:t>
      </w:r>
      <w:r>
        <w:rPr>
          <w:spacing w:val="13"/>
          <w:sz w:val="16"/>
        </w:rPr>
        <w:t> </w:t>
      </w:r>
      <w:r>
        <w:rPr>
          <w:sz w:val="16"/>
        </w:rPr>
        <w:t>Esta</w:t>
      </w:r>
      <w:r>
        <w:rPr>
          <w:spacing w:val="15"/>
          <w:sz w:val="16"/>
        </w:rPr>
        <w:t> </w:t>
      </w:r>
      <w:r>
        <w:rPr>
          <w:sz w:val="16"/>
        </w:rPr>
        <w:t>determinación</w:t>
      </w:r>
      <w:r>
        <w:rPr>
          <w:spacing w:val="13"/>
          <w:sz w:val="16"/>
        </w:rPr>
        <w:t> </w:t>
      </w:r>
      <w:r>
        <w:rPr>
          <w:sz w:val="16"/>
        </w:rPr>
        <w:t>de</w:t>
      </w:r>
      <w:r>
        <w:rPr>
          <w:spacing w:val="12"/>
          <w:sz w:val="16"/>
        </w:rPr>
        <w:t> </w:t>
      </w:r>
      <w:r>
        <w:rPr>
          <w:sz w:val="16"/>
        </w:rPr>
        <w:t>privación</w:t>
      </w:r>
      <w:r>
        <w:rPr>
          <w:spacing w:val="16"/>
          <w:sz w:val="16"/>
        </w:rPr>
        <w:t> </w:t>
      </w:r>
      <w:r>
        <w:rPr>
          <w:sz w:val="16"/>
        </w:rPr>
        <w:t>preventiva</w:t>
      </w:r>
      <w:r>
        <w:rPr>
          <w:spacing w:val="-54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 libertad</w:t>
      </w:r>
      <w:r>
        <w:rPr>
          <w:spacing w:val="1"/>
          <w:sz w:val="16"/>
        </w:rPr>
        <w:t> </w:t>
      </w:r>
      <w:r>
        <w:rPr>
          <w:sz w:val="16"/>
        </w:rPr>
        <w:t>en forma automática</w:t>
      </w:r>
      <w:r>
        <w:rPr>
          <w:spacing w:val="1"/>
          <w:sz w:val="16"/>
        </w:rPr>
        <w:t> </w:t>
      </w:r>
      <w:r>
        <w:rPr>
          <w:sz w:val="16"/>
        </w:rPr>
        <w:t>a partir</w:t>
      </w:r>
      <w:r>
        <w:rPr>
          <w:spacing w:val="1"/>
          <w:sz w:val="16"/>
        </w:rPr>
        <w:t> </w:t>
      </w:r>
      <w:r>
        <w:rPr>
          <w:sz w:val="16"/>
        </w:rPr>
        <w:t>del tipo</w:t>
      </w:r>
      <w:r>
        <w:rPr>
          <w:spacing w:val="1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delito</w:t>
      </w:r>
      <w:r>
        <w:rPr>
          <w:spacing w:val="1"/>
          <w:sz w:val="16"/>
        </w:rPr>
        <w:t> </w:t>
      </w:r>
      <w:r>
        <w:rPr>
          <w:sz w:val="16"/>
        </w:rPr>
        <w:t>perseguido</w:t>
      </w:r>
      <w:r>
        <w:rPr>
          <w:spacing w:val="1"/>
          <w:sz w:val="16"/>
        </w:rPr>
        <w:t> </w:t>
      </w:r>
      <w:r>
        <w:rPr>
          <w:sz w:val="16"/>
        </w:rPr>
        <w:t>penalmente,</w:t>
      </w:r>
      <w:r>
        <w:rPr>
          <w:spacing w:val="56"/>
          <w:sz w:val="16"/>
        </w:rPr>
        <w:t> </w:t>
      </w:r>
      <w:r>
        <w:rPr>
          <w:sz w:val="16"/>
        </w:rPr>
        <w:t>resulta</w:t>
      </w:r>
      <w:r>
        <w:rPr>
          <w:spacing w:val="1"/>
          <w:sz w:val="16"/>
        </w:rPr>
        <w:t> </w:t>
      </w:r>
      <w:r>
        <w:rPr>
          <w:sz w:val="16"/>
        </w:rPr>
        <w:t>contraria a […] pautas [convencionales], que mandan a acreditar, en cada caso concreto, que la</w:t>
      </w:r>
      <w:r>
        <w:rPr>
          <w:spacing w:val="1"/>
          <w:sz w:val="16"/>
        </w:rPr>
        <w:t> </w:t>
      </w:r>
      <w:r>
        <w:rPr>
          <w:sz w:val="16"/>
        </w:rPr>
        <w:t>detención sea estrictamente necesaria y tenga como fin asegurar que el acusado no impedirá el</w:t>
      </w:r>
      <w:r>
        <w:rPr>
          <w:spacing w:val="1"/>
          <w:sz w:val="16"/>
        </w:rPr>
        <w:t> </w:t>
      </w:r>
      <w:r>
        <w:rPr>
          <w:sz w:val="16"/>
        </w:rPr>
        <w:t>desarrollo del procedimiento ni eludirá la acción de la justicia. […] En razón de lo expuesto, este</w:t>
      </w:r>
      <w:r>
        <w:rPr>
          <w:spacing w:val="1"/>
          <w:sz w:val="16"/>
        </w:rPr>
        <w:t> </w:t>
      </w:r>
      <w:r>
        <w:rPr>
          <w:sz w:val="16"/>
        </w:rPr>
        <w:t>Tribunal constat[ó] que [el] artículo […] 177 […] result[ó] contrario […] al estándar internacional</w:t>
      </w:r>
      <w:r>
        <w:rPr>
          <w:spacing w:val="1"/>
          <w:sz w:val="16"/>
        </w:rPr>
        <w:t> </w:t>
      </w:r>
      <w:r>
        <w:rPr>
          <w:sz w:val="16"/>
        </w:rPr>
        <w:t>establecido</w:t>
      </w:r>
      <w:r>
        <w:rPr>
          <w:spacing w:val="1"/>
          <w:sz w:val="16"/>
        </w:rPr>
        <w:t> </w:t>
      </w:r>
      <w:r>
        <w:rPr>
          <w:sz w:val="16"/>
        </w:rPr>
        <w:t>en</w:t>
      </w:r>
      <w:r>
        <w:rPr>
          <w:spacing w:val="-2"/>
          <w:sz w:val="16"/>
        </w:rPr>
        <w:t> </w:t>
      </w:r>
      <w:r>
        <w:rPr>
          <w:sz w:val="16"/>
        </w:rPr>
        <w:t>su</w:t>
      </w:r>
      <w:r>
        <w:rPr>
          <w:spacing w:val="-2"/>
          <w:sz w:val="16"/>
        </w:rPr>
        <w:t> </w:t>
      </w:r>
      <w:r>
        <w:rPr>
          <w:sz w:val="16"/>
        </w:rPr>
        <w:t>jurisprudencia constante</w:t>
      </w:r>
      <w:r>
        <w:rPr>
          <w:spacing w:val="-1"/>
          <w:sz w:val="16"/>
        </w:rPr>
        <w:t> </w:t>
      </w:r>
      <w:r>
        <w:rPr>
          <w:sz w:val="16"/>
        </w:rPr>
        <w:t>respecto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1"/>
          <w:sz w:val="16"/>
        </w:rPr>
        <w:t> </w:t>
      </w:r>
      <w:r>
        <w:rPr>
          <w:sz w:val="16"/>
        </w:rPr>
        <w:t>la</w:t>
      </w:r>
      <w:r>
        <w:rPr>
          <w:spacing w:val="-2"/>
          <w:sz w:val="16"/>
        </w:rPr>
        <w:t> </w:t>
      </w:r>
      <w:r>
        <w:rPr>
          <w:sz w:val="16"/>
        </w:rPr>
        <w:t>prisión preventiva”</w:t>
      </w:r>
      <w:hyperlink w:history="true" w:anchor="_bookmark76">
        <w:r>
          <w:rPr>
            <w:sz w:val="16"/>
            <w:vertAlign w:val="superscript"/>
          </w:rPr>
          <w:t>52</w:t>
        </w:r>
      </w:hyperlink>
      <w:r>
        <w:rPr>
          <w:sz w:val="16"/>
          <w:vertAlign w:val="baseline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6" w:firstLine="0"/>
        <w:jc w:val="both"/>
        <w:rPr>
          <w:sz w:val="20"/>
        </w:rPr>
      </w:pPr>
      <w:r>
        <w:rPr>
          <w:sz w:val="20"/>
        </w:rPr>
        <w:t>La Corte advierte el argumento estatal, presentado ante este Tribunal, de que la</w:t>
      </w:r>
      <w:r>
        <w:rPr>
          <w:spacing w:val="-68"/>
          <w:sz w:val="20"/>
        </w:rPr>
        <w:t> </w:t>
      </w:r>
      <w:r>
        <w:rPr>
          <w:sz w:val="20"/>
        </w:rPr>
        <w:t>prisión preventiva era “necesaria, en virtud de que [el señor Carranza] se encontraba</w:t>
      </w:r>
      <w:r>
        <w:rPr>
          <w:spacing w:val="1"/>
          <w:sz w:val="20"/>
        </w:rPr>
        <w:t> </w:t>
      </w:r>
      <w:r>
        <w:rPr>
          <w:sz w:val="20"/>
        </w:rPr>
        <w:t>prófugo” (</w:t>
      </w:r>
      <w:r>
        <w:rPr>
          <w:i/>
          <w:sz w:val="20"/>
        </w:rPr>
        <w:t>supra </w:t>
      </w:r>
      <w:r>
        <w:rPr>
          <w:sz w:val="20"/>
        </w:rPr>
        <w:t>párr. 59). No obstante, se trata de un alegato del Estado en el proceso</w:t>
      </w:r>
      <w:r>
        <w:rPr>
          <w:spacing w:val="-68"/>
          <w:sz w:val="20"/>
        </w:rPr>
        <w:t> </w:t>
      </w:r>
      <w:r>
        <w:rPr>
          <w:sz w:val="20"/>
        </w:rPr>
        <w:t>ante esta Corte, no de un razonamiento que conste en forma clara de los actos que</w:t>
      </w:r>
      <w:r>
        <w:rPr>
          <w:spacing w:val="1"/>
          <w:sz w:val="20"/>
        </w:rPr>
        <w:t> </w:t>
      </w:r>
      <w:r>
        <w:rPr>
          <w:sz w:val="20"/>
        </w:rPr>
        <w:t>ordenaron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1"/>
          <w:sz w:val="20"/>
        </w:rPr>
        <w:t> </w:t>
      </w:r>
      <w:r>
        <w:rPr>
          <w:sz w:val="20"/>
        </w:rPr>
        <w:t>preventiva.</w:t>
      </w:r>
      <w:r>
        <w:rPr>
          <w:spacing w:val="1"/>
          <w:sz w:val="20"/>
        </w:rPr>
        <w:t> </w:t>
      </w:r>
      <w:r>
        <w:rPr>
          <w:sz w:val="20"/>
        </w:rPr>
        <w:t>Dichos</w:t>
      </w:r>
      <w:r>
        <w:rPr>
          <w:spacing w:val="1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sustentaron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decisión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1"/>
          <w:sz w:val="20"/>
        </w:rPr>
        <w:t> </w:t>
      </w:r>
      <w:r>
        <w:rPr>
          <w:sz w:val="20"/>
        </w:rPr>
        <w:t>preventiva en que se presentaron los supuestos mandados por el artículo 177 del CPP.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dicho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“[c]ualquier</w:t>
      </w:r>
      <w:r>
        <w:rPr>
          <w:spacing w:val="1"/>
          <w:sz w:val="20"/>
        </w:rPr>
        <w:t> </w:t>
      </w:r>
      <w:r>
        <w:rPr>
          <w:sz w:val="20"/>
        </w:rPr>
        <w:t>restricción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contenga</w:t>
      </w:r>
      <w:r>
        <w:rPr>
          <w:spacing w:val="70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motivación</w:t>
      </w:r>
      <w:r>
        <w:rPr>
          <w:spacing w:val="1"/>
          <w:sz w:val="20"/>
        </w:rPr>
        <w:t> </w:t>
      </w:r>
      <w:r>
        <w:rPr>
          <w:sz w:val="20"/>
        </w:rPr>
        <w:t>suficiente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</w:t>
      </w:r>
      <w:r>
        <w:rPr>
          <w:spacing w:val="1"/>
          <w:sz w:val="20"/>
        </w:rPr>
        <w:t> </w:t>
      </w:r>
      <w:r>
        <w:rPr>
          <w:sz w:val="20"/>
        </w:rPr>
        <w:t>evaluar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ajusta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[antes]</w:t>
      </w:r>
      <w:r>
        <w:rPr>
          <w:spacing w:val="-68"/>
          <w:sz w:val="20"/>
        </w:rPr>
        <w:t> </w:t>
      </w:r>
      <w:r>
        <w:rPr>
          <w:sz w:val="20"/>
        </w:rPr>
        <w:t>señaladas [para la procedencia de la prisión preventiva] será arbitraria”, en violación al</w:t>
      </w:r>
      <w:r>
        <w:rPr>
          <w:spacing w:val="-68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7.3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1"/>
          <w:sz w:val="20"/>
        </w:rPr>
        <w:t> </w:t>
      </w:r>
      <w:r>
        <w:rPr>
          <w:sz w:val="20"/>
        </w:rPr>
        <w:t>párr.</w:t>
      </w:r>
      <w:r>
        <w:rPr>
          <w:spacing w:val="-2"/>
          <w:sz w:val="20"/>
        </w:rPr>
        <w:t> </w:t>
      </w:r>
      <w:r>
        <w:rPr>
          <w:sz w:val="20"/>
        </w:rPr>
        <w:t>75).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8" w:hanging="1"/>
        <w:jc w:val="both"/>
        <w:rPr>
          <w:sz w:val="20"/>
        </w:rPr>
      </w:pPr>
      <w:r>
        <w:rPr>
          <w:sz w:val="20"/>
        </w:rPr>
        <w:t>Por ende, valen para el caso que aquí se examina los señalamientos efectuados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-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i/>
          <w:sz w:val="20"/>
        </w:rPr>
        <w:t>Herrera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Espinoza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otros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vs. Ecuador</w:t>
      </w:r>
      <w:r>
        <w:rPr>
          <w:sz w:val="20"/>
        </w:rPr>
        <w:t>:</w:t>
      </w:r>
    </w:p>
    <w:p>
      <w:pPr>
        <w:pStyle w:val="BodyText"/>
        <w:spacing w:before="2"/>
      </w:pPr>
    </w:p>
    <w:p>
      <w:pPr>
        <w:spacing w:before="0"/>
        <w:ind w:left="964" w:right="1067" w:firstLine="0"/>
        <w:jc w:val="both"/>
        <w:rPr>
          <w:sz w:val="16"/>
        </w:rPr>
      </w:pPr>
      <w:r>
        <w:rPr>
          <w:sz w:val="16"/>
        </w:rPr>
        <w:t>La Corte advierte el argumento estatal de que la fuga […] evidenció en el caso la necesidad de la</w:t>
      </w:r>
      <w:r>
        <w:rPr>
          <w:spacing w:val="1"/>
          <w:sz w:val="16"/>
        </w:rPr>
        <w:t> </w:t>
      </w:r>
      <w:r>
        <w:rPr>
          <w:sz w:val="16"/>
        </w:rPr>
        <w:t>prisión preventiva. No obstante, aun cuando podría eventualmente ser posible evaluar que había</w:t>
      </w:r>
      <w:r>
        <w:rPr>
          <w:spacing w:val="1"/>
          <w:sz w:val="16"/>
        </w:rPr>
        <w:t> </w:t>
      </w:r>
      <w:r>
        <w:rPr>
          <w:sz w:val="16"/>
        </w:rPr>
        <w:t>motivos fundados para determinar la necesidad de la medida, lo cierto es que la prisión preventiva se</w:t>
      </w:r>
      <w:r>
        <w:rPr>
          <w:spacing w:val="-54"/>
          <w:sz w:val="16"/>
        </w:rPr>
        <w:t> </w:t>
      </w:r>
      <w:r>
        <w:rPr>
          <w:sz w:val="16"/>
        </w:rPr>
        <w:t>dictó […] sin acreditar [la] necesidad, y su aplicación estuvo enmarcada en legislación contraria a la</w:t>
      </w:r>
      <w:r>
        <w:rPr>
          <w:spacing w:val="1"/>
          <w:sz w:val="16"/>
        </w:rPr>
        <w:t> </w:t>
      </w:r>
      <w:r>
        <w:rPr>
          <w:sz w:val="16"/>
        </w:rPr>
        <w:t>Convención Americana. Por ende, el argumento estatal no resulta suficiente para considerar acorde a</w:t>
      </w:r>
      <w:r>
        <w:rPr>
          <w:spacing w:val="-54"/>
          <w:sz w:val="16"/>
        </w:rPr>
        <w:t> </w:t>
      </w:r>
      <w:r>
        <w:rPr>
          <w:sz w:val="16"/>
        </w:rPr>
        <w:t>la</w:t>
      </w:r>
      <w:r>
        <w:rPr>
          <w:spacing w:val="-1"/>
          <w:sz w:val="16"/>
        </w:rPr>
        <w:t> </w:t>
      </w:r>
      <w:r>
        <w:rPr>
          <w:sz w:val="16"/>
        </w:rPr>
        <w:t>Convención</w:t>
      </w:r>
      <w:r>
        <w:rPr>
          <w:spacing w:val="-3"/>
          <w:sz w:val="16"/>
        </w:rPr>
        <w:t> </w:t>
      </w:r>
      <w:r>
        <w:rPr>
          <w:sz w:val="16"/>
        </w:rPr>
        <w:t>a la</w:t>
      </w:r>
      <w:r>
        <w:rPr>
          <w:spacing w:val="-2"/>
          <w:sz w:val="16"/>
        </w:rPr>
        <w:t> </w:t>
      </w:r>
      <w:r>
        <w:rPr>
          <w:sz w:val="16"/>
        </w:rPr>
        <w:t>privación</w:t>
      </w:r>
      <w:r>
        <w:rPr>
          <w:spacing w:val="-2"/>
          <w:sz w:val="16"/>
        </w:rPr>
        <w:t> </w:t>
      </w:r>
      <w:r>
        <w:rPr>
          <w:sz w:val="16"/>
        </w:rPr>
        <w:t>preventiva de</w:t>
      </w:r>
      <w:r>
        <w:rPr>
          <w:spacing w:val="1"/>
          <w:sz w:val="16"/>
        </w:rPr>
        <w:t> </w:t>
      </w:r>
      <w:r>
        <w:rPr>
          <w:sz w:val="16"/>
        </w:rPr>
        <w:t>la libertad</w:t>
      </w:r>
      <w:hyperlink w:history="true" w:anchor="_bookmark77">
        <w:r>
          <w:rPr>
            <w:sz w:val="16"/>
            <w:vertAlign w:val="superscript"/>
          </w:rPr>
          <w:t>53</w:t>
        </w:r>
      </w:hyperlink>
      <w:r>
        <w:rPr>
          <w:sz w:val="16"/>
          <w:vertAlign w:val="baseline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6" w:hanging="1"/>
        <w:jc w:val="both"/>
        <w:rPr>
          <w:sz w:val="20"/>
        </w:rPr>
      </w:pPr>
      <w:r>
        <w:rPr>
          <w:sz w:val="20"/>
        </w:rPr>
        <w:t>La</w:t>
      </w:r>
      <w:r>
        <w:rPr>
          <w:spacing w:val="13"/>
          <w:sz w:val="20"/>
        </w:rPr>
        <w:t> </w:t>
      </w:r>
      <w:r>
        <w:rPr>
          <w:sz w:val="20"/>
        </w:rPr>
        <w:t>Corte</w:t>
      </w:r>
      <w:r>
        <w:rPr>
          <w:spacing w:val="15"/>
          <w:sz w:val="20"/>
        </w:rPr>
        <w:t> </w:t>
      </w:r>
      <w:r>
        <w:rPr>
          <w:sz w:val="20"/>
        </w:rPr>
        <w:t>concluye,</w:t>
      </w:r>
      <w:r>
        <w:rPr>
          <w:spacing w:val="15"/>
          <w:sz w:val="20"/>
        </w:rPr>
        <w:t> </w:t>
      </w:r>
      <w:r>
        <w:rPr>
          <w:sz w:val="20"/>
        </w:rPr>
        <w:t>entonces,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orden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prisión</w:t>
      </w:r>
      <w:r>
        <w:rPr>
          <w:spacing w:val="15"/>
          <w:sz w:val="20"/>
        </w:rPr>
        <w:t> </w:t>
      </w:r>
      <w:r>
        <w:rPr>
          <w:sz w:val="20"/>
        </w:rPr>
        <w:t>preventiva</w:t>
      </w:r>
      <w:r>
        <w:rPr>
          <w:spacing w:val="13"/>
          <w:sz w:val="20"/>
        </w:rPr>
        <w:t> </w:t>
      </w:r>
      <w:r>
        <w:rPr>
          <w:sz w:val="20"/>
        </w:rPr>
        <w:t>dictada</w:t>
      </w:r>
      <w:r>
        <w:rPr>
          <w:spacing w:val="14"/>
          <w:sz w:val="20"/>
        </w:rPr>
        <w:t> </w:t>
      </w:r>
      <w:r>
        <w:rPr>
          <w:sz w:val="20"/>
        </w:rPr>
        <w:t>contra</w:t>
      </w:r>
      <w:r>
        <w:rPr>
          <w:spacing w:val="-68"/>
          <w:sz w:val="20"/>
        </w:rPr>
        <w:t> </w:t>
      </w:r>
      <w:r>
        <w:rPr>
          <w:sz w:val="20"/>
        </w:rPr>
        <w:t>el señor Carranza fue arbitraria, en contravención a los artículos 7.1 y 7.3 de la</w:t>
      </w:r>
      <w:r>
        <w:rPr>
          <w:spacing w:val="1"/>
          <w:sz w:val="20"/>
        </w:rPr>
        <w:t> </w:t>
      </w:r>
      <w:r>
        <w:rPr>
          <w:sz w:val="20"/>
        </w:rPr>
        <w:t>Convención Americana sobre Derechos Humanos, en relación con sus artículos 1.1 y 2,</w:t>
      </w:r>
      <w:r>
        <w:rPr>
          <w:spacing w:val="-68"/>
          <w:sz w:val="20"/>
        </w:rPr>
        <w:t> </w:t>
      </w:r>
      <w:r>
        <w:rPr>
          <w:sz w:val="20"/>
        </w:rPr>
        <w:t>dado que se dictó sin una motivación que diera cuenta de su necesidad y se sustentó</w:t>
      </w:r>
      <w:r>
        <w:rPr>
          <w:spacing w:val="1"/>
          <w:sz w:val="20"/>
        </w:rPr>
        <w:t> </w:t>
      </w:r>
      <w:r>
        <w:rPr>
          <w:sz w:val="20"/>
        </w:rPr>
        <w:t>en una norma que, al establecer la procedencia de la prisión preventiva en términos</w:t>
      </w:r>
      <w:r>
        <w:rPr>
          <w:spacing w:val="1"/>
          <w:sz w:val="20"/>
        </w:rPr>
        <w:t> </w:t>
      </w:r>
      <w:r>
        <w:rPr>
          <w:sz w:val="20"/>
        </w:rPr>
        <w:t>automáticos,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señalado</w:t>
      </w:r>
      <w:r>
        <w:rPr>
          <w:spacing w:val="-4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</w:t>
      </w:r>
      <w:r>
        <w:rPr>
          <w:i/>
          <w:spacing w:val="-2"/>
          <w:sz w:val="20"/>
        </w:rPr>
        <w:t> </w:t>
      </w:r>
      <w:r>
        <w:rPr>
          <w:sz w:val="20"/>
        </w:rPr>
        <w:t>párr.</w:t>
      </w:r>
      <w:r>
        <w:rPr>
          <w:spacing w:val="-1"/>
          <w:sz w:val="20"/>
        </w:rPr>
        <w:t> </w:t>
      </w:r>
      <w:r>
        <w:rPr>
          <w:sz w:val="20"/>
        </w:rPr>
        <w:t>78),</w:t>
      </w:r>
      <w:r>
        <w:rPr>
          <w:spacing w:val="-3"/>
          <w:sz w:val="20"/>
        </w:rPr>
        <w:t> </w:t>
      </w:r>
      <w:r>
        <w:rPr>
          <w:sz w:val="20"/>
        </w:rPr>
        <w:t>resultó</w:t>
      </w:r>
      <w:r>
        <w:rPr>
          <w:spacing w:val="-4"/>
          <w:sz w:val="20"/>
        </w:rPr>
        <w:t> </w:t>
      </w:r>
      <w:r>
        <w:rPr>
          <w:sz w:val="20"/>
        </w:rPr>
        <w:t>contraria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3"/>
          <w:sz w:val="20"/>
        </w:rPr>
        <w:t> </w:t>
      </w:r>
      <w:r>
        <w:rPr>
          <w:sz w:val="20"/>
        </w:rPr>
        <w:t>Convención.</w:t>
      </w: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85.080002pt;margin-top:14.893223pt;width:441.96pt;height:.72pt;mso-position-horizontal-relative:page;mso-position-vertical-relative:paragraph;z-index:-15719936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sz w:val="16"/>
        </w:rPr>
      </w:pPr>
    </w:p>
    <w:p>
      <w:pPr>
        <w:tabs>
          <w:tab w:pos="1389" w:val="left" w:leader="none"/>
        </w:tabs>
        <w:spacing w:before="101"/>
        <w:ind w:left="681" w:right="737" w:firstLine="0"/>
        <w:jc w:val="left"/>
        <w:rPr>
          <w:sz w:val="16"/>
        </w:rPr>
      </w:pPr>
      <w:bookmarkStart w:name="_bookmark75" w:id="111"/>
      <w:bookmarkEnd w:id="111"/>
      <w:r>
        <w:rPr/>
      </w:r>
      <w:r>
        <w:rPr>
          <w:sz w:val="16"/>
          <w:vertAlign w:val="superscript"/>
        </w:rPr>
        <w:t>51</w:t>
      </w:r>
      <w:r>
        <w:rPr>
          <w:sz w:val="16"/>
          <w:vertAlign w:val="baseline"/>
        </w:rPr>
        <w:tab/>
        <w:t>El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texto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orden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judicial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dice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“como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[el</w:t>
      </w:r>
      <w:r>
        <w:rPr>
          <w:spacing w:val="9"/>
          <w:sz w:val="16"/>
          <w:vertAlign w:val="baseline"/>
        </w:rPr>
        <w:t> </w:t>
      </w:r>
      <w:r>
        <w:rPr>
          <w:sz w:val="16"/>
          <w:vertAlign w:val="baseline"/>
        </w:rPr>
        <w:t>señor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Carranza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otra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persona]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10"/>
          <w:sz w:val="16"/>
          <w:vertAlign w:val="baseline"/>
        </w:rPr>
        <w:t> </w:t>
      </w:r>
      <w:r>
        <w:rPr>
          <w:sz w:val="16"/>
          <w:vertAlign w:val="baseline"/>
        </w:rPr>
        <w:t>encuentran</w:t>
      </w:r>
      <w:r>
        <w:rPr>
          <w:spacing w:val="11"/>
          <w:sz w:val="16"/>
          <w:vertAlign w:val="baseline"/>
        </w:rPr>
        <w:t> </w:t>
      </w:r>
      <w:r>
        <w:rPr>
          <w:sz w:val="16"/>
          <w:vertAlign w:val="baseline"/>
        </w:rPr>
        <w:t>prófugos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ofíciese 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las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autoridades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[p]olicía para sus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capturas”.</w:t>
      </w:r>
    </w:p>
    <w:p>
      <w:pPr>
        <w:pStyle w:val="BodyText"/>
        <w:spacing w:before="12"/>
        <w:rPr>
          <w:sz w:val="15"/>
        </w:rPr>
      </w:pPr>
    </w:p>
    <w:p>
      <w:pPr>
        <w:tabs>
          <w:tab w:pos="1389" w:val="left" w:leader="none"/>
        </w:tabs>
        <w:spacing w:before="0"/>
        <w:ind w:left="681" w:right="735" w:firstLine="0"/>
        <w:jc w:val="left"/>
        <w:rPr>
          <w:sz w:val="16"/>
        </w:rPr>
      </w:pPr>
      <w:bookmarkStart w:name="_bookmark76" w:id="112"/>
      <w:bookmarkEnd w:id="112"/>
      <w:r>
        <w:rPr/>
      </w:r>
      <w:r>
        <w:rPr>
          <w:sz w:val="16"/>
          <w:vertAlign w:val="superscript"/>
        </w:rPr>
        <w:t>52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Caso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Herrera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Espinoza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148,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149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150.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misma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sentencia,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en</w:t>
      </w:r>
      <w:r>
        <w:rPr>
          <w:spacing w:val="22"/>
          <w:sz w:val="16"/>
          <w:vertAlign w:val="baseline"/>
        </w:rPr>
        <w:t> </w:t>
      </w:r>
      <w:r>
        <w:rPr>
          <w:sz w:val="16"/>
          <w:vertAlign w:val="baseline"/>
        </w:rPr>
        <w:t>el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párrafo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153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expresa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la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conclusión que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indica la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vulneración al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artículo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convencional.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89" w:val="left" w:leader="none"/>
        </w:tabs>
        <w:spacing w:before="0"/>
        <w:ind w:left="681" w:right="0" w:firstLine="0"/>
        <w:jc w:val="left"/>
        <w:rPr>
          <w:sz w:val="16"/>
        </w:rPr>
      </w:pPr>
      <w:bookmarkStart w:name="_bookmark77" w:id="113"/>
      <w:bookmarkEnd w:id="113"/>
      <w:r>
        <w:rPr/>
      </w:r>
      <w:r>
        <w:rPr>
          <w:sz w:val="16"/>
          <w:vertAlign w:val="superscript"/>
        </w:rPr>
        <w:t>53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Herrera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Espinoza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152.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500" w:bottom="1200" w:left="1020" w:right="960"/>
        </w:sectPr>
      </w:pPr>
    </w:p>
    <w:p>
      <w:pPr>
        <w:pStyle w:val="ListParagraph"/>
        <w:numPr>
          <w:ilvl w:val="1"/>
          <w:numId w:val="6"/>
        </w:numPr>
        <w:tabs>
          <w:tab w:pos="1654" w:val="left" w:leader="none"/>
        </w:tabs>
        <w:spacing w:line="240" w:lineRule="auto" w:before="161" w:after="0"/>
        <w:ind w:left="1653" w:right="0" w:hanging="406"/>
        <w:jc w:val="left"/>
        <w:rPr>
          <w:i/>
          <w:sz w:val="20"/>
        </w:rPr>
      </w:pPr>
      <w:bookmarkStart w:name="B.2 Revisión de la prisión preventiva" w:id="114"/>
      <w:bookmarkEnd w:id="114"/>
      <w:r>
        <w:rPr/>
      </w:r>
      <w:bookmarkStart w:name="_bookmark78" w:id="115"/>
      <w:bookmarkEnd w:id="115"/>
      <w:r>
        <w:rPr/>
      </w:r>
      <w:bookmarkStart w:name="_bookmark78" w:id="116"/>
      <w:bookmarkEnd w:id="116"/>
      <w:r>
        <w:rPr>
          <w:i/>
          <w:sz w:val="20"/>
          <w:u w:val="single"/>
        </w:rPr>
        <w:t>R</w:t>
      </w:r>
      <w:r>
        <w:rPr>
          <w:i/>
          <w:sz w:val="20"/>
          <w:u w:val="single"/>
        </w:rPr>
        <w:t>evisión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de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la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prisión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preventiva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99" w:after="0"/>
        <w:ind w:left="681" w:right="741" w:firstLine="0"/>
        <w:jc w:val="both"/>
        <w:rPr>
          <w:sz w:val="20"/>
        </w:rPr>
      </w:pP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examinarse</w:t>
      </w:r>
      <w:r>
        <w:rPr>
          <w:spacing w:val="1"/>
          <w:sz w:val="20"/>
        </w:rPr>
        <w:t> </w:t>
      </w:r>
      <w:r>
        <w:rPr>
          <w:sz w:val="20"/>
        </w:rPr>
        <w:t>ahora,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prolongación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-68"/>
          <w:sz w:val="20"/>
        </w:rPr>
        <w:t> </w:t>
      </w:r>
      <w:r>
        <w:rPr>
          <w:sz w:val="20"/>
        </w:rPr>
        <w:t>preventiva,</w:t>
      </w:r>
      <w:r>
        <w:rPr>
          <w:spacing w:val="-3"/>
          <w:sz w:val="20"/>
        </w:rPr>
        <w:t> </w:t>
      </w:r>
      <w:r>
        <w:rPr>
          <w:sz w:val="20"/>
        </w:rPr>
        <w:t>fue 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adecuada.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" w:after="0"/>
        <w:ind w:left="681" w:right="735" w:firstLine="0"/>
        <w:jc w:val="both"/>
        <w:rPr>
          <w:sz w:val="20"/>
        </w:rPr>
      </w:pPr>
      <w:r>
        <w:rPr>
          <w:sz w:val="20"/>
        </w:rPr>
        <w:t>La Corte ha determinado que son las autoridades nacionales las encargadas de</w:t>
      </w:r>
      <w:r>
        <w:rPr>
          <w:spacing w:val="1"/>
          <w:sz w:val="20"/>
        </w:rPr>
        <w:t> </w:t>
      </w:r>
      <w:r>
        <w:rPr>
          <w:sz w:val="20"/>
        </w:rPr>
        <w:t>valorar la pertinencia o no del mantenimiento de las medidas cautelares que emitan</w:t>
      </w:r>
      <w:r>
        <w:rPr>
          <w:spacing w:val="1"/>
          <w:sz w:val="20"/>
        </w:rPr>
        <w:t> </w:t>
      </w:r>
      <w:r>
        <w:rPr>
          <w:sz w:val="20"/>
        </w:rPr>
        <w:t>conforme a su propio ordenamiento.</w:t>
      </w:r>
      <w:r>
        <w:rPr>
          <w:spacing w:val="1"/>
          <w:sz w:val="20"/>
        </w:rPr>
        <w:t> </w:t>
      </w:r>
      <w:r>
        <w:rPr>
          <w:sz w:val="20"/>
        </w:rPr>
        <w:t>La detención preventiva debe estar sometida a</w:t>
      </w:r>
      <w:r>
        <w:rPr>
          <w:spacing w:val="1"/>
          <w:sz w:val="20"/>
        </w:rPr>
        <w:t> </w:t>
      </w:r>
      <w:r>
        <w:rPr>
          <w:sz w:val="20"/>
        </w:rPr>
        <w:t>revisión periódica, de tal forma que no se prolongue cuando no subsistan las razones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motivaron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adopción.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juez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valorar</w:t>
      </w:r>
      <w:r>
        <w:rPr>
          <w:spacing w:val="1"/>
          <w:sz w:val="20"/>
        </w:rPr>
        <w:t> </w:t>
      </w:r>
      <w:r>
        <w:rPr>
          <w:sz w:val="20"/>
        </w:rPr>
        <w:t>periódicamente</w:t>
      </w:r>
      <w:r>
        <w:rPr>
          <w:spacing w:val="1"/>
          <w:sz w:val="20"/>
        </w:rPr>
        <w:t> </w:t>
      </w: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causas,</w:t>
      </w:r>
      <w:r>
        <w:rPr>
          <w:spacing w:val="1"/>
          <w:sz w:val="20"/>
        </w:rPr>
        <w:t> </w:t>
      </w:r>
      <w:r>
        <w:rPr>
          <w:sz w:val="20"/>
        </w:rPr>
        <w:t>necesidad y proporcionalidad de la medida se mantienen, y si el plazo de la detención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sobrepasado los límites que imponen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 y la</w:t>
      </w:r>
      <w:r>
        <w:rPr>
          <w:spacing w:val="1"/>
          <w:sz w:val="20"/>
        </w:rPr>
        <w:t> </w:t>
      </w:r>
      <w:r>
        <w:rPr>
          <w:sz w:val="20"/>
        </w:rPr>
        <w:t>razón. En</w:t>
      </w:r>
      <w:r>
        <w:rPr>
          <w:spacing w:val="70"/>
          <w:sz w:val="20"/>
        </w:rPr>
        <w:t> </w:t>
      </w:r>
      <w:r>
        <w:rPr>
          <w:sz w:val="20"/>
        </w:rPr>
        <w:t>cualquier momento en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aparezca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1"/>
          <w:sz w:val="20"/>
        </w:rPr>
        <w:t> </w:t>
      </w:r>
      <w:r>
        <w:rPr>
          <w:sz w:val="20"/>
        </w:rPr>
        <w:t>preventiva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satisface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condiciones,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decretarse la libertad.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70"/>
          <w:sz w:val="20"/>
        </w:rPr>
        <w:t> </w:t>
      </w:r>
      <w:r>
        <w:rPr>
          <w:sz w:val="20"/>
        </w:rPr>
        <w:t>evaluar la continuidad de la medida, las autoridades deben</w:t>
      </w:r>
      <w:r>
        <w:rPr>
          <w:spacing w:val="1"/>
          <w:sz w:val="20"/>
        </w:rPr>
        <w:t> </w:t>
      </w:r>
      <w:r>
        <w:rPr>
          <w:sz w:val="20"/>
        </w:rPr>
        <w:t>dar los fundamentos suficientes que permitan conocer los motivos por los cuales se</w:t>
      </w:r>
      <w:r>
        <w:rPr>
          <w:spacing w:val="1"/>
          <w:sz w:val="20"/>
        </w:rPr>
        <w:t> </w:t>
      </w:r>
      <w:r>
        <w:rPr>
          <w:sz w:val="20"/>
        </w:rPr>
        <w:t>mantiene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restricción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libertad,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cual,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sea</w:t>
      </w:r>
      <w:r>
        <w:rPr>
          <w:spacing w:val="17"/>
          <w:sz w:val="20"/>
        </w:rPr>
        <w:t> </w:t>
      </w:r>
      <w:r>
        <w:rPr>
          <w:sz w:val="20"/>
        </w:rPr>
        <w:t>compatible</w:t>
      </w:r>
      <w:r>
        <w:rPr>
          <w:spacing w:val="15"/>
          <w:sz w:val="20"/>
        </w:rPr>
        <w:t> </w:t>
      </w:r>
      <w:r>
        <w:rPr>
          <w:sz w:val="20"/>
        </w:rPr>
        <w:t>con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artículo</w:t>
      </w:r>
    </w:p>
    <w:p>
      <w:pPr>
        <w:pStyle w:val="BodyText"/>
        <w:ind w:left="681" w:right="737"/>
        <w:jc w:val="both"/>
      </w:pPr>
      <w:r>
        <w:rPr/>
        <w:t>7.3 de la Convención Americana, debe estar fundada en la necesidad de asegurar que</w:t>
      </w:r>
      <w:r>
        <w:rPr>
          <w:spacing w:val="1"/>
        </w:rPr>
        <w:t> </w:t>
      </w:r>
      <w:r>
        <w:rPr/>
        <w:t>el detenido no impedirá el desarrollo eficiente de las investigaciones ni eludirá la acción</w:t>
      </w:r>
      <w:r>
        <w:rPr>
          <w:spacing w:val="-68"/>
        </w:rPr>
        <w:t> </w:t>
      </w:r>
      <w:r>
        <w:rPr/>
        <w:t>de la justicia. De igual forma, ante cada solicitud de liberación del detenido, el juez</w:t>
      </w:r>
      <w:r>
        <w:rPr>
          <w:spacing w:val="1"/>
        </w:rPr>
        <w:t> </w:t>
      </w:r>
      <w:r>
        <w:rPr/>
        <w:t>tiene que motivar aunque sea en forma mínima las razonables por las cuales considera</w:t>
      </w:r>
      <w:r>
        <w:rPr>
          <w:spacing w:val="-68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prisión preventiva</w:t>
      </w:r>
      <w:r>
        <w:rPr>
          <w:spacing w:val="-1"/>
        </w:rPr>
        <w:t> </w:t>
      </w:r>
      <w:r>
        <w:rPr/>
        <w:t>debe mantenerse</w:t>
      </w:r>
      <w:hyperlink w:history="true" w:anchor="_bookmark80">
        <w:r>
          <w:rPr>
            <w:position w:val="7"/>
            <w:sz w:val="13"/>
          </w:rPr>
          <w:t>54</w:t>
        </w:r>
      </w:hyperlink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6" w:firstLine="0"/>
        <w:jc w:val="both"/>
        <w:rPr>
          <w:sz w:val="20"/>
        </w:rPr>
      </w:pPr>
      <w:r>
        <w:rPr>
          <w:sz w:val="20"/>
        </w:rPr>
        <w:t>Este</w:t>
      </w:r>
      <w:r>
        <w:rPr>
          <w:spacing w:val="9"/>
          <w:sz w:val="20"/>
        </w:rPr>
        <w:t> </w:t>
      </w:r>
      <w:r>
        <w:rPr>
          <w:sz w:val="20"/>
        </w:rPr>
        <w:t>Tribunal</w:t>
      </w:r>
      <w:r>
        <w:rPr>
          <w:spacing w:val="14"/>
          <w:sz w:val="20"/>
        </w:rPr>
        <w:t> </w:t>
      </w:r>
      <w:r>
        <w:rPr>
          <w:sz w:val="20"/>
        </w:rPr>
        <w:t>advierte</w:t>
      </w:r>
      <w:r>
        <w:rPr>
          <w:spacing w:val="10"/>
          <w:sz w:val="20"/>
        </w:rPr>
        <w:t> </w:t>
      </w:r>
      <w:r>
        <w:rPr>
          <w:sz w:val="20"/>
        </w:rPr>
        <w:t>que,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caso,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prisión</w:t>
      </w:r>
      <w:r>
        <w:rPr>
          <w:spacing w:val="12"/>
          <w:sz w:val="20"/>
        </w:rPr>
        <w:t> </w:t>
      </w:r>
      <w:r>
        <w:rPr>
          <w:sz w:val="20"/>
        </w:rPr>
        <w:t>preventiva</w:t>
      </w:r>
      <w:r>
        <w:rPr>
          <w:spacing w:val="12"/>
          <w:sz w:val="20"/>
        </w:rPr>
        <w:t> </w:t>
      </w:r>
      <w:r>
        <w:rPr>
          <w:sz w:val="20"/>
        </w:rPr>
        <w:t>duró</w:t>
      </w:r>
      <w:r>
        <w:rPr>
          <w:spacing w:val="10"/>
          <w:sz w:val="20"/>
        </w:rPr>
        <w:t> </w:t>
      </w: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mismo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el proceso penal, y concluyó con la sentencia condenatoria. No consta que, a lo largo</w:t>
      </w:r>
      <w:r>
        <w:rPr>
          <w:spacing w:val="1"/>
          <w:sz w:val="20"/>
        </w:rPr>
        <w:t> </w:t>
      </w:r>
      <w:r>
        <w:rPr>
          <w:sz w:val="20"/>
        </w:rPr>
        <w:t>del periodo aludido, se efectuara, por parte de las autoridades judiciales, revisión</w:t>
      </w:r>
      <w:r>
        <w:rPr>
          <w:spacing w:val="1"/>
          <w:sz w:val="20"/>
        </w:rPr>
        <w:t> </w:t>
      </w:r>
      <w:r>
        <w:rPr>
          <w:sz w:val="20"/>
        </w:rPr>
        <w:t>alguna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continuidad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procedencia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detención</w:t>
      </w:r>
      <w:r>
        <w:rPr>
          <w:spacing w:val="1"/>
          <w:sz w:val="20"/>
        </w:rPr>
        <w:t> </w:t>
      </w:r>
      <w:r>
        <w:rPr>
          <w:sz w:val="20"/>
        </w:rPr>
        <w:t>preventiva.</w:t>
      </w:r>
      <w:r>
        <w:rPr>
          <w:spacing w:val="70"/>
          <w:sz w:val="20"/>
        </w:rPr>
        <w:t> </w:t>
      </w:r>
      <w:r>
        <w:rPr>
          <w:sz w:val="20"/>
        </w:rPr>
        <w:t>Ello,</w:t>
      </w:r>
      <w:r>
        <w:rPr>
          <w:spacing w:val="1"/>
          <w:sz w:val="20"/>
        </w:rPr>
        <w:t> </w:t>
      </w:r>
      <w:r>
        <w:rPr>
          <w:sz w:val="20"/>
        </w:rPr>
        <w:t>inclusive pese a que, el señor Carranza solicitó su libertad en septiembre de 1995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supra </w:t>
      </w:r>
      <w:r>
        <w:rPr>
          <w:sz w:val="20"/>
        </w:rPr>
        <w:t>párr. 44), lo que no derivó en respuesta alguna por parte de las autoridades</w:t>
      </w:r>
      <w:r>
        <w:rPr>
          <w:spacing w:val="1"/>
          <w:sz w:val="20"/>
        </w:rPr>
        <w:t> </w:t>
      </w:r>
      <w:r>
        <w:rPr>
          <w:sz w:val="20"/>
        </w:rPr>
        <w:t>judiciales.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7" w:hanging="1"/>
        <w:jc w:val="both"/>
        <w:rPr>
          <w:sz w:val="20"/>
        </w:rPr>
      </w:pPr>
      <w:r>
        <w:rPr>
          <w:sz w:val="20"/>
        </w:rPr>
        <w:t>Por lo expuesto, este Tribunal concluye que la prisión preventiva a la que fue</w:t>
      </w:r>
      <w:r>
        <w:rPr>
          <w:spacing w:val="1"/>
          <w:sz w:val="20"/>
        </w:rPr>
        <w:t> </w:t>
      </w:r>
      <w:r>
        <w:rPr>
          <w:sz w:val="20"/>
        </w:rPr>
        <w:t>sometido el</w:t>
      </w:r>
      <w:r>
        <w:rPr>
          <w:spacing w:val="1"/>
          <w:sz w:val="20"/>
        </w:rPr>
        <w:t> </w:t>
      </w:r>
      <w:r>
        <w:rPr>
          <w:sz w:val="20"/>
        </w:rPr>
        <w:t>señor Carranza se desarrolló en</w:t>
      </w:r>
      <w:r>
        <w:rPr>
          <w:spacing w:val="1"/>
          <w:sz w:val="20"/>
        </w:rPr>
        <w:t> </w:t>
      </w:r>
      <w:r>
        <w:rPr>
          <w:sz w:val="20"/>
        </w:rPr>
        <w:t>forma arbitraria, porque</w:t>
      </w:r>
      <w:r>
        <w:rPr>
          <w:spacing w:val="70"/>
          <w:sz w:val="20"/>
        </w:rPr>
        <w:t> </w:t>
      </w:r>
      <w:r>
        <w:rPr>
          <w:sz w:val="20"/>
        </w:rPr>
        <w:t>no fue revisada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periódica,</w:t>
      </w:r>
      <w:r>
        <w:rPr>
          <w:spacing w:val="1"/>
          <w:sz w:val="20"/>
        </w:rPr>
        <w:t> </w:t>
      </w:r>
      <w:r>
        <w:rPr>
          <w:sz w:val="20"/>
        </w:rPr>
        <w:t>vulnerándose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7.1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7.3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-1"/>
          <w:sz w:val="20"/>
        </w:rPr>
        <w:t> </w:t>
      </w:r>
      <w:r>
        <w:rPr>
          <w:sz w:val="20"/>
        </w:rPr>
        <w:t>en 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1.1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tratado.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654" w:val="left" w:leader="none"/>
        </w:tabs>
        <w:spacing w:line="240" w:lineRule="auto" w:before="0" w:after="0"/>
        <w:ind w:left="1653" w:right="0" w:hanging="406"/>
        <w:jc w:val="left"/>
        <w:rPr>
          <w:i/>
          <w:sz w:val="20"/>
        </w:rPr>
      </w:pPr>
      <w:bookmarkStart w:name="B.3 Razonabilidad del tiempo de la priva" w:id="117"/>
      <w:bookmarkEnd w:id="117"/>
      <w:r>
        <w:rPr/>
      </w:r>
      <w:bookmarkStart w:name="_bookmark79" w:id="118"/>
      <w:bookmarkEnd w:id="118"/>
      <w:r>
        <w:rPr/>
      </w:r>
      <w:bookmarkStart w:name="_bookmark79" w:id="119"/>
      <w:bookmarkEnd w:id="119"/>
      <w:r>
        <w:rPr>
          <w:i/>
          <w:sz w:val="20"/>
          <w:u w:val="single"/>
        </w:rPr>
        <w:t>Ra</w:t>
      </w:r>
      <w:r>
        <w:rPr>
          <w:i/>
          <w:sz w:val="20"/>
          <w:u w:val="single"/>
        </w:rPr>
        <w:t>zonabilidad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del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tiempo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de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la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privación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preventiva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de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la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libertad</w:t>
      </w:r>
    </w:p>
    <w:p>
      <w:pPr>
        <w:pStyle w:val="BodyText"/>
        <w:spacing w:before="11"/>
        <w:rPr>
          <w:i/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2" w:lineRule="auto" w:before="99" w:after="0"/>
        <w:ind w:left="681" w:right="736" w:hanging="1"/>
        <w:jc w:val="both"/>
        <w:rPr>
          <w:sz w:val="20"/>
        </w:rPr>
      </w:pPr>
      <w:r>
        <w:rPr>
          <w:sz w:val="20"/>
        </w:rPr>
        <w:t>La Corte ha señalado que el artículo 7.5 de la Convención impone límites a la</w:t>
      </w:r>
      <w:r>
        <w:rPr>
          <w:spacing w:val="1"/>
          <w:sz w:val="20"/>
        </w:rPr>
        <w:t> </w:t>
      </w:r>
      <w:r>
        <w:rPr>
          <w:sz w:val="20"/>
        </w:rPr>
        <w:t>duración de la prisión preventiva y, en consecuencia, a las facultades del Estado para</w:t>
      </w:r>
      <w:r>
        <w:rPr>
          <w:spacing w:val="1"/>
          <w:sz w:val="20"/>
        </w:rPr>
        <w:t> </w:t>
      </w:r>
      <w:r>
        <w:rPr>
          <w:sz w:val="20"/>
        </w:rPr>
        <w:t>asegurar los fines del proceso mediante esta medida cautelar. Cuando el plazo de la</w:t>
      </w:r>
      <w:r>
        <w:rPr>
          <w:spacing w:val="1"/>
          <w:sz w:val="20"/>
        </w:rPr>
        <w:t> </w:t>
      </w:r>
      <w:r>
        <w:rPr>
          <w:sz w:val="20"/>
        </w:rPr>
        <w:t>detención preventiva sobrepasa lo razonable, el Estado podrá limitar la libertad del</w:t>
      </w:r>
      <w:r>
        <w:rPr>
          <w:spacing w:val="1"/>
          <w:sz w:val="20"/>
        </w:rPr>
        <w:t> </w:t>
      </w:r>
      <w:r>
        <w:rPr>
          <w:sz w:val="20"/>
        </w:rPr>
        <w:t>imputado con otras medidas menos lesivas que aseguren su comparecencia al juicio,</w:t>
      </w:r>
      <w:r>
        <w:rPr>
          <w:spacing w:val="1"/>
          <w:sz w:val="20"/>
        </w:rPr>
        <w:t> </w:t>
      </w:r>
      <w:r>
        <w:rPr>
          <w:sz w:val="20"/>
        </w:rPr>
        <w:t>distintas de la privación de libertad</w:t>
      </w:r>
      <w:hyperlink w:history="true" w:anchor="_bookmark81">
        <w:r>
          <w:rPr>
            <w:rFonts w:ascii="Calibri" w:hAnsi="Calibri"/>
            <w:sz w:val="20"/>
            <w:vertAlign w:val="superscript"/>
          </w:rPr>
          <w:t>55</w:t>
        </w:r>
      </w:hyperlink>
      <w:r>
        <w:rPr>
          <w:sz w:val="20"/>
          <w:vertAlign w:val="baseline"/>
        </w:rPr>
        <w:t>. De conformidad con la norma citada, la persona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detenida tiene derecho “a ser juzgada dentro de un plazo razonable o a ser puesta en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libertad”. Por ende, si una persona permanece privada preventivamente de su libertad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y las actuaciones no transcurren en un tiempo razonable, se vulnera el artículo 7.5 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la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Convención.</w:t>
      </w:r>
    </w:p>
    <w:p>
      <w:pPr>
        <w:pStyle w:val="BodyText"/>
        <w:spacing w:before="8"/>
        <w:rPr>
          <w:sz w:val="15"/>
        </w:rPr>
      </w:pPr>
      <w:r>
        <w:rPr/>
        <w:pict>
          <v:rect style="position:absolute;margin-left:85.080002pt;margin-top:10.715459pt;width:144pt;height:.72pt;mso-position-horizontal-relative:page;mso-position-vertical-relative:paragraph;z-index:-15719424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tabs>
          <w:tab w:pos="1389" w:val="left" w:leader="none"/>
        </w:tabs>
        <w:spacing w:before="103"/>
        <w:ind w:left="681" w:right="736" w:firstLine="0"/>
        <w:jc w:val="left"/>
        <w:rPr>
          <w:sz w:val="16"/>
        </w:rPr>
      </w:pPr>
      <w:bookmarkStart w:name="_bookmark80" w:id="120"/>
      <w:bookmarkEnd w:id="120"/>
      <w:r>
        <w:rPr/>
      </w:r>
      <w:r>
        <w:rPr>
          <w:sz w:val="16"/>
          <w:vertAlign w:val="superscript"/>
        </w:rPr>
        <w:t>54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4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49"/>
          <w:sz w:val="16"/>
          <w:vertAlign w:val="baseline"/>
        </w:rPr>
        <w:t> </w:t>
      </w:r>
      <w:r>
        <w:rPr>
          <w:i/>
          <w:sz w:val="16"/>
          <w:vertAlign w:val="baseline"/>
        </w:rPr>
        <w:t>Chaparro</w:t>
      </w:r>
      <w:r>
        <w:rPr>
          <w:i/>
          <w:spacing w:val="49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4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54"/>
          <w:sz w:val="16"/>
          <w:vertAlign w:val="baseline"/>
        </w:rPr>
        <w:t> </w:t>
      </w:r>
      <w:r>
        <w:rPr>
          <w:i/>
          <w:sz w:val="16"/>
          <w:vertAlign w:val="baseline"/>
        </w:rPr>
        <w:t>Lapo</w:t>
      </w:r>
      <w:r>
        <w:rPr>
          <w:i/>
          <w:spacing w:val="52"/>
          <w:sz w:val="16"/>
          <w:vertAlign w:val="baseline"/>
        </w:rPr>
        <w:t> </w:t>
      </w:r>
      <w:r>
        <w:rPr>
          <w:i/>
          <w:sz w:val="16"/>
          <w:vertAlign w:val="baseline"/>
        </w:rPr>
        <w:t>Íñiguez</w:t>
      </w:r>
      <w:r>
        <w:rPr>
          <w:i/>
          <w:spacing w:val="4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53"/>
          <w:sz w:val="16"/>
          <w:vertAlign w:val="baseline"/>
        </w:rPr>
        <w:t> </w:t>
      </w:r>
      <w:r>
        <w:rPr>
          <w:i/>
          <w:sz w:val="16"/>
          <w:vertAlign w:val="baseline"/>
        </w:rPr>
        <w:t>Ecuador</w:t>
      </w:r>
      <w:r>
        <w:rPr>
          <w:sz w:val="16"/>
          <w:vertAlign w:val="baseline"/>
        </w:rPr>
        <w:t>,</w:t>
      </w:r>
      <w:r>
        <w:rPr>
          <w:spacing w:val="53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47"/>
          <w:sz w:val="16"/>
          <w:vertAlign w:val="baseline"/>
        </w:rPr>
        <w:t> </w:t>
      </w:r>
      <w:r>
        <w:rPr>
          <w:sz w:val="16"/>
          <w:vertAlign w:val="baseline"/>
        </w:rPr>
        <w:t>107</w:t>
      </w:r>
      <w:r>
        <w:rPr>
          <w:spacing w:val="5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50"/>
          <w:sz w:val="16"/>
          <w:vertAlign w:val="baseline"/>
        </w:rPr>
        <w:t> </w:t>
      </w:r>
      <w:r>
        <w:rPr>
          <w:sz w:val="16"/>
          <w:vertAlign w:val="baseline"/>
        </w:rPr>
        <w:t>117;</w:t>
      </w:r>
      <w:r>
        <w:rPr>
          <w:spacing w:val="5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49"/>
          <w:sz w:val="16"/>
          <w:vertAlign w:val="baseline"/>
        </w:rPr>
        <w:t> </w:t>
      </w:r>
      <w:r>
        <w:rPr>
          <w:i/>
          <w:sz w:val="16"/>
          <w:vertAlign w:val="baseline"/>
        </w:rPr>
        <w:t>Bayarri</w:t>
      </w:r>
      <w:r>
        <w:rPr>
          <w:i/>
          <w:spacing w:val="50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85.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89" w:val="left" w:leader="none"/>
        </w:tabs>
        <w:spacing w:before="0"/>
        <w:ind w:left="681" w:right="0" w:firstLine="0"/>
        <w:jc w:val="left"/>
        <w:rPr>
          <w:sz w:val="16"/>
        </w:rPr>
      </w:pPr>
      <w:bookmarkStart w:name="_bookmark81" w:id="121"/>
      <w:bookmarkEnd w:id="121"/>
      <w:r>
        <w:rPr/>
      </w:r>
      <w:r>
        <w:rPr>
          <w:sz w:val="16"/>
          <w:vertAlign w:val="superscript"/>
        </w:rPr>
        <w:t>55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Amrhein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Costa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Rica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361,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hyperlink r:id="rId8">
        <w:r>
          <w:rPr>
            <w:i/>
            <w:sz w:val="16"/>
            <w:vertAlign w:val="baseline"/>
          </w:rPr>
          <w:t>Caso</w:t>
        </w:r>
        <w:r>
          <w:rPr>
            <w:i/>
            <w:spacing w:val="-2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Jenkins</w:t>
        </w:r>
        <w:r>
          <w:rPr>
            <w:i/>
            <w:spacing w:val="1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Vs.</w:t>
        </w:r>
        <w:r>
          <w:rPr>
            <w:i/>
            <w:spacing w:val="-3"/>
            <w:sz w:val="16"/>
            <w:vertAlign w:val="baseline"/>
          </w:rPr>
          <w:t> </w:t>
        </w:r>
        <w:r>
          <w:rPr>
            <w:i/>
            <w:sz w:val="16"/>
            <w:vertAlign w:val="baseline"/>
          </w:rPr>
          <w:t>Argentina</w:t>
        </w:r>
        <w:r>
          <w:rPr>
            <w:sz w:val="16"/>
            <w:vertAlign w:val="baseline"/>
          </w:rPr>
          <w:t>, párr.</w:t>
        </w:r>
        <w:r>
          <w:rPr>
            <w:spacing w:val="-3"/>
            <w:sz w:val="16"/>
            <w:vertAlign w:val="baseline"/>
          </w:rPr>
          <w:t> </w:t>
        </w:r>
        <w:r>
          <w:rPr>
            <w:sz w:val="16"/>
            <w:vertAlign w:val="baseline"/>
          </w:rPr>
          <w:t>84.</w:t>
        </w:r>
      </w:hyperlink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500" w:bottom="1200" w:left="1020" w:right="960"/>
        </w:sect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61" w:after="0"/>
        <w:ind w:left="681" w:right="736" w:firstLine="0"/>
        <w:jc w:val="both"/>
        <w:rPr>
          <w:sz w:val="20"/>
        </w:rPr>
      </w:pPr>
      <w:r>
        <w:rPr>
          <w:sz w:val="20"/>
        </w:rPr>
        <w:t>Esta Corte nota que no constan actos procesales entre el 13 de septiembre de</w:t>
      </w:r>
      <w:r>
        <w:rPr>
          <w:spacing w:val="1"/>
          <w:sz w:val="20"/>
        </w:rPr>
        <w:t> </w:t>
      </w:r>
      <w:r>
        <w:rPr>
          <w:sz w:val="20"/>
        </w:rPr>
        <w:t>1995, cuando se solicitó al Fiscal emitir su criterio sobre la causa y el 30 de septiembre</w:t>
      </w:r>
      <w:r>
        <w:rPr>
          <w:spacing w:val="-68"/>
          <w:sz w:val="20"/>
        </w:rPr>
        <w:t> </w:t>
      </w:r>
      <w:r>
        <w:rPr>
          <w:sz w:val="20"/>
        </w:rPr>
        <w:t>de 1996, cuando se cerró el sumario. En este acto se dio traslado al Fiscal para que</w:t>
      </w:r>
      <w:r>
        <w:rPr>
          <w:spacing w:val="1"/>
          <w:sz w:val="20"/>
        </w:rPr>
        <w:t> </w:t>
      </w:r>
      <w:r>
        <w:rPr>
          <w:sz w:val="20"/>
        </w:rPr>
        <w:t>emitiera un dictamen, que fue producido más de cinco meses después. A su vez, entre</w:t>
      </w:r>
      <w:r>
        <w:rPr>
          <w:spacing w:val="1"/>
          <w:sz w:val="20"/>
        </w:rPr>
        <w:t> </w:t>
      </w:r>
      <w:r>
        <w:rPr>
          <w:sz w:val="20"/>
        </w:rPr>
        <w:t>la emisión del dictamen de 4 de marzo de 1997 y la audiencia de juzgamiento de 1 de</w:t>
      </w:r>
      <w:r>
        <w:rPr>
          <w:spacing w:val="1"/>
          <w:sz w:val="20"/>
        </w:rPr>
        <w:t> </w:t>
      </w:r>
      <w:r>
        <w:rPr>
          <w:sz w:val="20"/>
        </w:rPr>
        <w:t>diciembre de 1998, transcurrió más de un año y ocho meses, pues la audiencia fue</w:t>
      </w:r>
      <w:r>
        <w:rPr>
          <w:spacing w:val="1"/>
          <w:sz w:val="20"/>
        </w:rPr>
        <w:t> </w:t>
      </w:r>
      <w:r>
        <w:rPr>
          <w:sz w:val="20"/>
        </w:rPr>
        <w:t>suspendida</w:t>
      </w:r>
      <w:r>
        <w:rPr>
          <w:spacing w:val="1"/>
          <w:sz w:val="20"/>
        </w:rPr>
        <w:t> </w:t>
      </w:r>
      <w:r>
        <w:rPr>
          <w:sz w:val="20"/>
        </w:rPr>
        <w:t>varias</w:t>
      </w:r>
      <w:r>
        <w:rPr>
          <w:spacing w:val="1"/>
          <w:sz w:val="20"/>
        </w:rPr>
        <w:t> </w:t>
      </w:r>
      <w:r>
        <w:rPr>
          <w:sz w:val="20"/>
        </w:rPr>
        <w:t>veces.</w:t>
      </w:r>
      <w:r>
        <w:rPr>
          <w:spacing w:val="1"/>
          <w:sz w:val="20"/>
        </w:rPr>
        <w:t> </w:t>
      </w:r>
      <w:r>
        <w:rPr>
          <w:sz w:val="20"/>
        </w:rPr>
        <w:t>Esto</w:t>
      </w:r>
      <w:r>
        <w:rPr>
          <w:spacing w:val="1"/>
          <w:sz w:val="20"/>
        </w:rPr>
        <w:t> </w:t>
      </w:r>
      <w:r>
        <w:rPr>
          <w:sz w:val="20"/>
        </w:rPr>
        <w:t>evidencia</w:t>
      </w:r>
      <w:r>
        <w:rPr>
          <w:spacing w:val="1"/>
          <w:sz w:val="20"/>
        </w:rPr>
        <w:t> </w:t>
      </w:r>
      <w:r>
        <w:rPr>
          <w:sz w:val="20"/>
        </w:rPr>
        <w:t>que,</w:t>
      </w:r>
      <w:r>
        <w:rPr>
          <w:spacing w:val="1"/>
          <w:sz w:val="20"/>
        </w:rPr>
        <w:t> </w:t>
      </w:r>
      <w:r>
        <w:rPr>
          <w:sz w:val="20"/>
        </w:rPr>
        <w:t>pese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1"/>
          <w:sz w:val="20"/>
        </w:rPr>
        <w:t> </w:t>
      </w:r>
      <w:r>
        <w:rPr>
          <w:sz w:val="20"/>
        </w:rPr>
        <w:t>Carranza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encontraba privado de libertad, hubo demoras que totalizaron cerca de tres años de los</w:t>
      </w:r>
      <w:r>
        <w:rPr>
          <w:spacing w:val="-68"/>
          <w:sz w:val="20"/>
        </w:rPr>
        <w:t> </w:t>
      </w:r>
      <w:r>
        <w:rPr>
          <w:sz w:val="20"/>
        </w:rPr>
        <w:t>aproximadamente</w:t>
      </w:r>
      <w:r>
        <w:rPr>
          <w:spacing w:val="1"/>
          <w:sz w:val="20"/>
        </w:rPr>
        <w:t> </w:t>
      </w:r>
      <w:r>
        <w:rPr>
          <w:sz w:val="20"/>
        </w:rPr>
        <w:t>cuatro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duró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total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él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aprehendido.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advierte</w:t>
      </w:r>
      <w:r>
        <w:rPr>
          <w:spacing w:val="1"/>
          <w:sz w:val="20"/>
        </w:rPr>
        <w:t> </w:t>
      </w:r>
      <w:r>
        <w:rPr>
          <w:sz w:val="20"/>
        </w:rPr>
        <w:t>justificación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tal</w:t>
      </w:r>
      <w:r>
        <w:rPr>
          <w:spacing w:val="1"/>
          <w:sz w:val="20"/>
        </w:rPr>
        <w:t> </w:t>
      </w:r>
      <w:r>
        <w:rPr>
          <w:sz w:val="20"/>
        </w:rPr>
        <w:t>tiempo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inactividad,</w:t>
      </w:r>
      <w:r>
        <w:rPr>
          <w:spacing w:val="1"/>
          <w:sz w:val="20"/>
        </w:rPr>
        <w:t> </w:t>
      </w:r>
      <w:r>
        <w:rPr>
          <w:sz w:val="20"/>
        </w:rPr>
        <w:t>máxime</w:t>
      </w:r>
      <w:r>
        <w:rPr>
          <w:spacing w:val="1"/>
          <w:sz w:val="20"/>
        </w:rPr>
        <w:t> </w:t>
      </w:r>
      <w:r>
        <w:rPr>
          <w:sz w:val="20"/>
        </w:rPr>
        <w:t>considerando que el señor Carranza se encontraba privado preventivamente de su</w:t>
      </w:r>
      <w:r>
        <w:rPr>
          <w:spacing w:val="1"/>
          <w:sz w:val="20"/>
        </w:rPr>
        <w:t> </w:t>
      </w:r>
      <w:r>
        <w:rPr>
          <w:sz w:val="20"/>
        </w:rPr>
        <w:t>libertad, lo que debió generar que las autoridades judiciales doten de mayor celeridad</w:t>
      </w:r>
      <w:r>
        <w:rPr>
          <w:spacing w:val="1"/>
          <w:sz w:val="20"/>
        </w:rPr>
        <w:t> </w:t>
      </w:r>
      <w:r>
        <w:rPr>
          <w:sz w:val="20"/>
        </w:rPr>
        <w:t>posible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2"/>
          <w:sz w:val="20"/>
        </w:rPr>
        <w:t> </w:t>
      </w:r>
      <w:r>
        <w:rPr>
          <w:sz w:val="20"/>
        </w:rPr>
        <w:t>proceso.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" w:after="0"/>
        <w:ind w:left="681" w:right="737" w:hanging="1"/>
        <w:jc w:val="both"/>
        <w:rPr>
          <w:sz w:val="20"/>
        </w:rPr>
      </w:pPr>
      <w:r>
        <w:rPr>
          <w:sz w:val="20"/>
        </w:rPr>
        <w:t>Por lo dicho, la Corte concluye que el Estado transgredió el artículo 7.5 de la</w:t>
      </w:r>
      <w:r>
        <w:rPr>
          <w:spacing w:val="1"/>
          <w:sz w:val="20"/>
        </w:rPr>
        <w:t> </w:t>
      </w:r>
      <w:r>
        <w:rPr>
          <w:sz w:val="20"/>
        </w:rPr>
        <w:t>Convención.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654" w:val="left" w:leader="none"/>
        </w:tabs>
        <w:spacing w:line="240" w:lineRule="auto" w:before="0" w:after="0"/>
        <w:ind w:left="1653" w:right="0" w:hanging="406"/>
        <w:jc w:val="left"/>
        <w:rPr>
          <w:i/>
          <w:sz w:val="20"/>
        </w:rPr>
      </w:pPr>
      <w:bookmarkStart w:name="B.4 Presunción de inocencia" w:id="122"/>
      <w:bookmarkEnd w:id="122"/>
      <w:r>
        <w:rPr/>
      </w:r>
      <w:bookmarkStart w:name="_bookmark82" w:id="123"/>
      <w:bookmarkEnd w:id="123"/>
      <w:r>
        <w:rPr/>
      </w:r>
      <w:bookmarkStart w:name="_bookmark82" w:id="124"/>
      <w:bookmarkEnd w:id="124"/>
      <w:r>
        <w:rPr>
          <w:i/>
          <w:sz w:val="20"/>
          <w:u w:val="single"/>
        </w:rPr>
        <w:t>P</w:t>
      </w:r>
      <w:r>
        <w:rPr>
          <w:i/>
          <w:sz w:val="20"/>
          <w:u w:val="single"/>
        </w:rPr>
        <w:t>resunción</w:t>
      </w:r>
      <w:r>
        <w:rPr>
          <w:i/>
          <w:spacing w:val="-2"/>
          <w:sz w:val="20"/>
          <w:u w:val="single"/>
        </w:rPr>
        <w:t> </w:t>
      </w:r>
      <w:r>
        <w:rPr>
          <w:i/>
          <w:sz w:val="20"/>
          <w:u w:val="single"/>
        </w:rPr>
        <w:t>de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inocencia</w:t>
      </w:r>
    </w:p>
    <w:p>
      <w:pPr>
        <w:pStyle w:val="BodyText"/>
        <w:spacing w:before="12"/>
        <w:rPr>
          <w:i/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2" w:lineRule="auto" w:before="99" w:after="0"/>
        <w:ind w:left="681" w:right="737" w:hanging="1"/>
        <w:jc w:val="both"/>
        <w:rPr>
          <w:sz w:val="20"/>
        </w:rPr>
      </w:pPr>
      <w:r>
        <w:rPr>
          <w:sz w:val="20"/>
        </w:rPr>
        <w:t>Dada la presunción de inocencia, garantía receptada en el artículo 8.2 de la</w:t>
      </w:r>
      <w:r>
        <w:rPr>
          <w:spacing w:val="1"/>
          <w:sz w:val="20"/>
        </w:rPr>
        <w:t> </w:t>
      </w:r>
      <w:r>
        <w:rPr>
          <w:sz w:val="20"/>
        </w:rPr>
        <w:t>Convención,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regla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imputado</w:t>
      </w:r>
      <w:r>
        <w:rPr>
          <w:spacing w:val="1"/>
          <w:sz w:val="20"/>
        </w:rPr>
        <w:t> </w:t>
      </w:r>
      <w:r>
        <w:rPr>
          <w:sz w:val="20"/>
        </w:rPr>
        <w:t>afronte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proceso</w:t>
      </w:r>
      <w:r>
        <w:rPr>
          <w:spacing w:val="1"/>
          <w:sz w:val="20"/>
        </w:rPr>
        <w:t> </w:t>
      </w:r>
      <w:r>
        <w:rPr>
          <w:sz w:val="20"/>
        </w:rPr>
        <w:t>penal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hyperlink w:history="true" w:anchor="_bookmark84">
        <w:r>
          <w:rPr>
            <w:rFonts w:ascii="Calibri" w:hAnsi="Calibri"/>
            <w:sz w:val="20"/>
            <w:vertAlign w:val="superscript"/>
          </w:rPr>
          <w:t>56</w:t>
        </w:r>
      </w:hyperlink>
      <w:r>
        <w:rPr>
          <w:sz w:val="20"/>
          <w:vertAlign w:val="baseline"/>
        </w:rPr>
        <w:t>. Ya se ha dicho que mantener privada de libertad a una persona más allá del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tiempo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razonable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para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el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cumplimiento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los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fines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que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justifican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su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detención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equivaldría a una pena anticipada, en transgresión a la presunción de inocencia (</w:t>
      </w:r>
      <w:r>
        <w:rPr>
          <w:i/>
          <w:sz w:val="20"/>
          <w:vertAlign w:val="baseline"/>
        </w:rPr>
        <w:t>supra</w:t>
      </w:r>
      <w:r>
        <w:rPr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párr. 67).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7" w:hanging="1"/>
        <w:jc w:val="both"/>
        <w:rPr>
          <w:sz w:val="20"/>
        </w:rPr>
      </w:pPr>
      <w:r>
        <w:rPr>
          <w:sz w:val="20"/>
        </w:rPr>
        <w:t>Este Tribunal ha determinado que la orden de prisión preventiva en contra del</w:t>
      </w:r>
      <w:r>
        <w:rPr>
          <w:spacing w:val="1"/>
          <w:sz w:val="20"/>
        </w:rPr>
        <w:t> </w:t>
      </w:r>
      <w:r>
        <w:rPr>
          <w:sz w:val="20"/>
        </w:rPr>
        <w:t>señor</w:t>
      </w:r>
      <w:r>
        <w:rPr>
          <w:spacing w:val="26"/>
          <w:sz w:val="20"/>
        </w:rPr>
        <w:t> </w:t>
      </w:r>
      <w:r>
        <w:rPr>
          <w:sz w:val="20"/>
        </w:rPr>
        <w:t>Carranza</w:t>
      </w:r>
      <w:r>
        <w:rPr>
          <w:spacing w:val="25"/>
          <w:sz w:val="20"/>
        </w:rPr>
        <w:t> </w:t>
      </w:r>
      <w:r>
        <w:rPr>
          <w:sz w:val="20"/>
        </w:rPr>
        <w:t>y</w:t>
      </w:r>
      <w:r>
        <w:rPr>
          <w:spacing w:val="28"/>
          <w:sz w:val="20"/>
        </w:rPr>
        <w:t> </w:t>
      </w:r>
      <w:r>
        <w:rPr>
          <w:sz w:val="20"/>
        </w:rPr>
        <w:t>su</w:t>
      </w:r>
      <w:r>
        <w:rPr>
          <w:spacing w:val="28"/>
          <w:sz w:val="20"/>
        </w:rPr>
        <w:t> </w:t>
      </w:r>
      <w:r>
        <w:rPr>
          <w:sz w:val="20"/>
        </w:rPr>
        <w:t>mantenimiento</w:t>
      </w:r>
      <w:r>
        <w:rPr>
          <w:spacing w:val="24"/>
          <w:sz w:val="20"/>
        </w:rPr>
        <w:t> </w:t>
      </w:r>
      <w:r>
        <w:rPr>
          <w:sz w:val="20"/>
        </w:rPr>
        <w:t>resultaron</w:t>
      </w:r>
      <w:r>
        <w:rPr>
          <w:spacing w:val="27"/>
          <w:sz w:val="20"/>
        </w:rPr>
        <w:t> </w:t>
      </w:r>
      <w:r>
        <w:rPr>
          <w:sz w:val="20"/>
        </w:rPr>
        <w:t>arbitrarios.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6"/>
          <w:sz w:val="20"/>
        </w:rPr>
        <w:t> </w:t>
      </w:r>
      <w:r>
        <w:rPr>
          <w:sz w:val="20"/>
        </w:rPr>
        <w:t>tanto,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prolongación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privación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libertad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momento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dictó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condena</w:t>
      </w:r>
      <w:r>
        <w:rPr>
          <w:spacing w:val="70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equivalente a una pena anticipada, contraria a la presunción de inocencia. El Estado,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7"/>
          <w:sz w:val="20"/>
        </w:rPr>
        <w:t> </w:t>
      </w:r>
      <w:r>
        <w:rPr>
          <w:sz w:val="20"/>
        </w:rPr>
        <w:t>ello,</w:t>
      </w:r>
      <w:r>
        <w:rPr>
          <w:spacing w:val="16"/>
          <w:sz w:val="20"/>
        </w:rPr>
        <w:t> </w:t>
      </w:r>
      <w:r>
        <w:rPr>
          <w:sz w:val="20"/>
        </w:rPr>
        <w:t>violó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derecho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presunción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inocencia</w:t>
      </w:r>
      <w:r>
        <w:rPr>
          <w:spacing w:val="16"/>
          <w:sz w:val="20"/>
        </w:rPr>
        <w:t> </w:t>
      </w:r>
      <w:r>
        <w:rPr>
          <w:sz w:val="20"/>
        </w:rPr>
        <w:t>del</w:t>
      </w:r>
      <w:r>
        <w:rPr>
          <w:spacing w:val="19"/>
          <w:sz w:val="20"/>
        </w:rPr>
        <w:t> </w:t>
      </w:r>
      <w:r>
        <w:rPr>
          <w:sz w:val="20"/>
        </w:rPr>
        <w:t>señor</w:t>
      </w:r>
      <w:r>
        <w:rPr>
          <w:spacing w:val="15"/>
          <w:sz w:val="20"/>
        </w:rPr>
        <w:t> </w:t>
      </w:r>
      <w:r>
        <w:rPr>
          <w:sz w:val="20"/>
        </w:rPr>
        <w:t>Carranza</w:t>
      </w:r>
      <w:r>
        <w:rPr>
          <w:spacing w:val="16"/>
          <w:sz w:val="20"/>
        </w:rPr>
        <w:t> </w:t>
      </w:r>
      <w:r>
        <w:rPr>
          <w:sz w:val="20"/>
        </w:rPr>
        <w:t>consagrado</w:t>
      </w:r>
      <w:r>
        <w:rPr>
          <w:spacing w:val="-68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8.2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1.1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654" w:val="left" w:leader="none"/>
        </w:tabs>
        <w:spacing w:line="240" w:lineRule="auto" w:before="0" w:after="0"/>
        <w:ind w:left="1653" w:right="0" w:hanging="406"/>
        <w:jc w:val="left"/>
        <w:rPr>
          <w:i/>
          <w:sz w:val="20"/>
        </w:rPr>
      </w:pPr>
      <w:bookmarkStart w:name="B.5 Tiempo insumido en el proceso penal" w:id="125"/>
      <w:bookmarkEnd w:id="125"/>
      <w:r>
        <w:rPr/>
      </w:r>
      <w:bookmarkStart w:name="_bookmark83" w:id="126"/>
      <w:bookmarkEnd w:id="126"/>
      <w:r>
        <w:rPr/>
      </w:r>
      <w:bookmarkStart w:name="_bookmark83" w:id="127"/>
      <w:bookmarkEnd w:id="127"/>
      <w:r>
        <w:rPr>
          <w:i/>
          <w:sz w:val="20"/>
          <w:u w:val="single"/>
        </w:rPr>
        <w:t>T</w:t>
      </w:r>
      <w:r>
        <w:rPr>
          <w:i/>
          <w:sz w:val="20"/>
          <w:u w:val="single"/>
        </w:rPr>
        <w:t>iempo</w:t>
      </w:r>
      <w:r>
        <w:rPr>
          <w:i/>
          <w:spacing w:val="-4"/>
          <w:sz w:val="20"/>
          <w:u w:val="single"/>
        </w:rPr>
        <w:t> </w:t>
      </w:r>
      <w:r>
        <w:rPr>
          <w:i/>
          <w:sz w:val="20"/>
          <w:u w:val="single"/>
        </w:rPr>
        <w:t>insumido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en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el</w:t>
      </w:r>
      <w:r>
        <w:rPr>
          <w:i/>
          <w:spacing w:val="-5"/>
          <w:sz w:val="20"/>
          <w:u w:val="single"/>
        </w:rPr>
        <w:t> </w:t>
      </w:r>
      <w:r>
        <w:rPr>
          <w:i/>
          <w:sz w:val="20"/>
          <w:u w:val="single"/>
        </w:rPr>
        <w:t>proceso</w:t>
      </w:r>
      <w:r>
        <w:rPr>
          <w:i/>
          <w:spacing w:val="-3"/>
          <w:sz w:val="20"/>
          <w:u w:val="single"/>
        </w:rPr>
        <w:t> </w:t>
      </w:r>
      <w:r>
        <w:rPr>
          <w:i/>
          <w:sz w:val="20"/>
          <w:u w:val="single"/>
        </w:rPr>
        <w:t>penal</w:t>
      </w:r>
    </w:p>
    <w:p>
      <w:pPr>
        <w:pStyle w:val="BodyText"/>
        <w:spacing w:before="11"/>
        <w:rPr>
          <w:i/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99" w:after="0"/>
        <w:ind w:left="681" w:right="737" w:hanging="1"/>
        <w:jc w:val="both"/>
        <w:rPr>
          <w:sz w:val="20"/>
        </w:rPr>
      </w:pPr>
      <w:r>
        <w:rPr>
          <w:sz w:val="20"/>
        </w:rPr>
        <w:t>Resta</w:t>
      </w:r>
      <w:r>
        <w:rPr>
          <w:spacing w:val="1"/>
          <w:sz w:val="20"/>
        </w:rPr>
        <w:t> </w:t>
      </w:r>
      <w:r>
        <w:rPr>
          <w:sz w:val="20"/>
        </w:rPr>
        <w:t>examinar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observancia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requisito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actuaciones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desarrollen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7"/>
          <w:sz w:val="20"/>
        </w:rPr>
        <w:t> </w:t>
      </w:r>
      <w:r>
        <w:rPr>
          <w:sz w:val="20"/>
        </w:rPr>
        <w:t>un</w:t>
      </w:r>
      <w:r>
        <w:rPr>
          <w:spacing w:val="28"/>
          <w:sz w:val="20"/>
        </w:rPr>
        <w:t> </w:t>
      </w:r>
      <w:r>
        <w:rPr>
          <w:sz w:val="20"/>
        </w:rPr>
        <w:t>“plazo</w:t>
      </w:r>
      <w:r>
        <w:rPr>
          <w:spacing w:val="27"/>
          <w:sz w:val="20"/>
        </w:rPr>
        <w:t> </w:t>
      </w:r>
      <w:r>
        <w:rPr>
          <w:sz w:val="20"/>
        </w:rPr>
        <w:t>razonable”,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es</w:t>
      </w:r>
      <w:r>
        <w:rPr>
          <w:spacing w:val="26"/>
          <w:sz w:val="20"/>
        </w:rPr>
        <w:t> </w:t>
      </w:r>
      <w:r>
        <w:rPr>
          <w:sz w:val="20"/>
        </w:rPr>
        <w:t>una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6"/>
          <w:sz w:val="20"/>
        </w:rPr>
        <w:t> </w:t>
      </w:r>
      <w:r>
        <w:rPr>
          <w:sz w:val="20"/>
        </w:rPr>
        <w:t>las</w:t>
      </w:r>
      <w:r>
        <w:rPr>
          <w:spacing w:val="25"/>
          <w:sz w:val="20"/>
        </w:rPr>
        <w:t> </w:t>
      </w:r>
      <w:r>
        <w:rPr>
          <w:sz w:val="20"/>
        </w:rPr>
        <w:t>garantías</w:t>
      </w:r>
      <w:r>
        <w:rPr>
          <w:spacing w:val="24"/>
          <w:sz w:val="20"/>
        </w:rPr>
        <w:t> </w:t>
      </w:r>
      <w:r>
        <w:rPr>
          <w:sz w:val="20"/>
        </w:rPr>
        <w:t>judiciales</w:t>
      </w:r>
      <w:r>
        <w:rPr>
          <w:spacing w:val="25"/>
          <w:sz w:val="20"/>
        </w:rPr>
        <w:t> </w:t>
      </w:r>
      <w:r>
        <w:rPr>
          <w:sz w:val="20"/>
        </w:rPr>
        <w:t>previstas</w:t>
      </w:r>
      <w:r>
        <w:rPr>
          <w:spacing w:val="-68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8.1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Convención.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1" w:val="left" w:leader="none"/>
        </w:tabs>
        <w:spacing w:line="240" w:lineRule="auto" w:before="0" w:after="0"/>
        <w:ind w:left="681" w:right="735" w:firstLine="0"/>
        <w:jc w:val="both"/>
        <w:rPr>
          <w:sz w:val="20"/>
        </w:rPr>
      </w:pPr>
      <w:r>
        <w:rPr>
          <w:sz w:val="20"/>
        </w:rPr>
        <w:t>Este Tribunal ha señalado que, en materia penal,   la razonabilidad del plazo</w:t>
      </w:r>
      <w:r>
        <w:rPr>
          <w:spacing w:val="1"/>
          <w:sz w:val="20"/>
        </w:rPr>
        <w:t> </w:t>
      </w:r>
      <w:r>
        <w:rPr>
          <w:sz w:val="20"/>
        </w:rPr>
        <w:t>debe apreciarse en relación con la duración total del proceso, desde el primer acto</w:t>
      </w:r>
      <w:r>
        <w:rPr>
          <w:spacing w:val="1"/>
          <w:sz w:val="20"/>
        </w:rPr>
        <w:t> </w:t>
      </w:r>
      <w:r>
        <w:rPr>
          <w:sz w:val="20"/>
        </w:rPr>
        <w:t>procesal hasta que se dicte sentencia definitiva</w:t>
      </w:r>
      <w:hyperlink w:history="true" w:anchor="_bookmark85">
        <w:r>
          <w:rPr>
            <w:position w:val="7"/>
            <w:sz w:val="13"/>
          </w:rPr>
          <w:t>57</w:t>
        </w:r>
      </w:hyperlink>
      <w:r>
        <w:rPr>
          <w:sz w:val="20"/>
        </w:rPr>
        <w:t>. De acuerdo con el artículo 8.1 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58"/>
          <w:sz w:val="20"/>
        </w:rPr>
        <w:t> </w:t>
      </w:r>
      <w:r>
        <w:rPr>
          <w:sz w:val="20"/>
        </w:rPr>
        <w:t>y</w:t>
      </w:r>
      <w:r>
        <w:rPr>
          <w:spacing w:val="56"/>
          <w:sz w:val="20"/>
        </w:rPr>
        <w:t> </w:t>
      </w:r>
      <w:r>
        <w:rPr>
          <w:sz w:val="20"/>
        </w:rPr>
        <w:t>como</w:t>
      </w:r>
      <w:r>
        <w:rPr>
          <w:spacing w:val="58"/>
          <w:sz w:val="20"/>
        </w:rPr>
        <w:t> </w:t>
      </w:r>
      <w:r>
        <w:rPr>
          <w:sz w:val="20"/>
        </w:rPr>
        <w:t>parte</w:t>
      </w:r>
      <w:r>
        <w:rPr>
          <w:spacing w:val="56"/>
          <w:sz w:val="20"/>
        </w:rPr>
        <w:t> </w:t>
      </w:r>
      <w:r>
        <w:rPr>
          <w:sz w:val="20"/>
        </w:rPr>
        <w:t>del</w:t>
      </w:r>
      <w:r>
        <w:rPr>
          <w:spacing w:val="59"/>
          <w:sz w:val="20"/>
        </w:rPr>
        <w:t> </w:t>
      </w:r>
      <w:r>
        <w:rPr>
          <w:sz w:val="20"/>
        </w:rPr>
        <w:t>derecho</w:t>
      </w:r>
      <w:r>
        <w:rPr>
          <w:spacing w:val="56"/>
          <w:sz w:val="20"/>
        </w:rPr>
        <w:t> </w:t>
      </w:r>
      <w:r>
        <w:rPr>
          <w:sz w:val="20"/>
        </w:rPr>
        <w:t>a</w:t>
      </w:r>
      <w:r>
        <w:rPr>
          <w:spacing w:val="57"/>
          <w:sz w:val="20"/>
        </w:rPr>
        <w:t> </w:t>
      </w:r>
      <w:r>
        <w:rPr>
          <w:sz w:val="20"/>
        </w:rPr>
        <w:t>la</w:t>
      </w:r>
      <w:r>
        <w:rPr>
          <w:spacing w:val="58"/>
          <w:sz w:val="20"/>
        </w:rPr>
        <w:t> </w:t>
      </w:r>
      <w:r>
        <w:rPr>
          <w:sz w:val="20"/>
        </w:rPr>
        <w:t>justicia,</w:t>
      </w:r>
      <w:r>
        <w:rPr>
          <w:spacing w:val="56"/>
          <w:sz w:val="20"/>
        </w:rPr>
        <w:t> </w:t>
      </w:r>
      <w:r>
        <w:rPr>
          <w:sz w:val="20"/>
        </w:rPr>
        <w:t>los</w:t>
      </w:r>
      <w:r>
        <w:rPr>
          <w:spacing w:val="56"/>
          <w:sz w:val="20"/>
        </w:rPr>
        <w:t> </w:t>
      </w:r>
      <w:r>
        <w:rPr>
          <w:sz w:val="20"/>
        </w:rPr>
        <w:t>procesos</w:t>
      </w:r>
      <w:r>
        <w:rPr>
          <w:spacing w:val="57"/>
          <w:sz w:val="20"/>
        </w:rPr>
        <w:t> </w:t>
      </w:r>
      <w:r>
        <w:rPr>
          <w:sz w:val="20"/>
        </w:rPr>
        <w:t>deben</w:t>
      </w:r>
      <w:r>
        <w:rPr>
          <w:spacing w:val="60"/>
          <w:sz w:val="20"/>
        </w:rPr>
        <w:t> </w:t>
      </w:r>
      <w:r>
        <w:rPr>
          <w:sz w:val="20"/>
        </w:rPr>
        <w:t>realizarse</w:t>
      </w:r>
      <w:r>
        <w:rPr>
          <w:spacing w:val="-68"/>
          <w:sz w:val="20"/>
        </w:rPr>
        <w:t> </w:t>
      </w:r>
      <w:r>
        <w:rPr>
          <w:sz w:val="20"/>
        </w:rPr>
        <w:t>dentro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un</w:t>
      </w:r>
      <w:r>
        <w:rPr>
          <w:spacing w:val="44"/>
          <w:sz w:val="20"/>
        </w:rPr>
        <w:t> </w:t>
      </w:r>
      <w:r>
        <w:rPr>
          <w:sz w:val="20"/>
        </w:rPr>
        <w:t>plazo</w:t>
      </w:r>
      <w:r>
        <w:rPr>
          <w:spacing w:val="43"/>
          <w:sz w:val="20"/>
        </w:rPr>
        <w:t> </w:t>
      </w:r>
      <w:r>
        <w:rPr>
          <w:sz w:val="20"/>
        </w:rPr>
        <w:t>razonable</w:t>
      </w:r>
      <w:hyperlink w:history="true" w:anchor="_bookmark86">
        <w:r>
          <w:rPr>
            <w:position w:val="7"/>
            <w:sz w:val="13"/>
          </w:rPr>
          <w:t>58</w:t>
        </w:r>
      </w:hyperlink>
      <w:r>
        <w:rPr>
          <w:sz w:val="20"/>
        </w:rPr>
        <w:t>,</w:t>
      </w:r>
      <w:r>
        <w:rPr>
          <w:spacing w:val="44"/>
          <w:sz w:val="20"/>
        </w:rPr>
        <w:t> </w:t>
      </w:r>
      <w:r>
        <w:rPr>
          <w:sz w:val="20"/>
        </w:rPr>
        <w:t>por</w:t>
      </w:r>
      <w:r>
        <w:rPr>
          <w:spacing w:val="42"/>
          <w:sz w:val="20"/>
        </w:rPr>
        <w:t> </w:t>
      </w:r>
      <w:r>
        <w:rPr>
          <w:sz w:val="20"/>
        </w:rPr>
        <w:t>lo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una</w:t>
      </w:r>
      <w:r>
        <w:rPr>
          <w:spacing w:val="43"/>
          <w:sz w:val="20"/>
        </w:rPr>
        <w:t> </w:t>
      </w:r>
      <w:r>
        <w:rPr>
          <w:sz w:val="20"/>
        </w:rPr>
        <w:t>demora</w:t>
      </w:r>
      <w:r>
        <w:rPr>
          <w:spacing w:val="44"/>
          <w:sz w:val="20"/>
        </w:rPr>
        <w:t> </w:t>
      </w:r>
      <w:r>
        <w:rPr>
          <w:sz w:val="20"/>
        </w:rPr>
        <w:t>prolongada</w:t>
      </w:r>
      <w:r>
        <w:rPr>
          <w:spacing w:val="43"/>
          <w:sz w:val="20"/>
        </w:rPr>
        <w:t> </w:t>
      </w:r>
      <w:r>
        <w:rPr>
          <w:sz w:val="20"/>
        </w:rPr>
        <w:t>puede</w:t>
      </w:r>
      <w:r>
        <w:rPr>
          <w:spacing w:val="43"/>
          <w:sz w:val="20"/>
        </w:rPr>
        <w:t> </w:t>
      </w:r>
      <w:r>
        <w:rPr>
          <w:sz w:val="20"/>
        </w:rPr>
        <w:t>llegar</w:t>
      </w:r>
      <w:r>
        <w:rPr>
          <w:spacing w:val="43"/>
          <w:sz w:val="20"/>
        </w:rPr>
        <w:t> </w:t>
      </w:r>
      <w:r>
        <w:rPr>
          <w:sz w:val="20"/>
        </w:rPr>
        <w:t>a</w:t>
      </w:r>
    </w:p>
    <w:p>
      <w:pPr>
        <w:pStyle w:val="BodyText"/>
        <w:spacing w:before="6"/>
        <w:rPr>
          <w:sz w:val="28"/>
        </w:rPr>
      </w:pPr>
      <w:r>
        <w:rPr/>
        <w:pict>
          <v:rect style="position:absolute;margin-left:85.080002pt;margin-top:18.551552pt;width:144pt;height:.72pt;mso-position-horizontal-relative:page;mso-position-vertical-relative:paragraph;z-index:-15718912;mso-wrap-distance-left:0;mso-wrap-distance-right:0" id="docshape24" filled="true" fillcolor="#000000" stroked="false">
            <v:fill type="solid"/>
            <w10:wrap type="topAndBottom"/>
          </v:rect>
        </w:pict>
      </w:r>
    </w:p>
    <w:p>
      <w:pPr>
        <w:tabs>
          <w:tab w:pos="1389" w:val="left" w:leader="none"/>
        </w:tabs>
        <w:spacing w:before="103"/>
        <w:ind w:left="681" w:right="0" w:firstLine="0"/>
        <w:jc w:val="left"/>
        <w:rPr>
          <w:sz w:val="16"/>
        </w:rPr>
      </w:pPr>
      <w:bookmarkStart w:name="_bookmark84" w:id="128"/>
      <w:bookmarkEnd w:id="128"/>
      <w:r>
        <w:rPr/>
      </w:r>
      <w:r>
        <w:rPr>
          <w:sz w:val="16"/>
          <w:vertAlign w:val="superscript"/>
        </w:rPr>
        <w:t>56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</w:t>
      </w:r>
      <w:r>
        <w:rPr>
          <w:sz w:val="16"/>
          <w:vertAlign w:val="baseline"/>
        </w:rPr>
        <w:t>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67,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72.</w:t>
      </w:r>
    </w:p>
    <w:p>
      <w:pPr>
        <w:pStyle w:val="BodyText"/>
        <w:rPr>
          <w:sz w:val="16"/>
        </w:rPr>
      </w:pPr>
    </w:p>
    <w:p>
      <w:pPr>
        <w:tabs>
          <w:tab w:pos="1389" w:val="left" w:leader="none"/>
        </w:tabs>
        <w:spacing w:before="0"/>
        <w:ind w:left="681" w:right="736" w:firstLine="0"/>
        <w:jc w:val="left"/>
        <w:rPr>
          <w:sz w:val="16"/>
        </w:rPr>
      </w:pPr>
      <w:bookmarkStart w:name="_bookmark85" w:id="129"/>
      <w:bookmarkEnd w:id="129"/>
      <w:r>
        <w:rPr/>
      </w:r>
      <w:r>
        <w:rPr>
          <w:sz w:val="16"/>
          <w:vertAlign w:val="superscript"/>
        </w:rPr>
        <w:t>57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Suárez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Rosero</w:t>
      </w:r>
      <w:r>
        <w:rPr>
          <w:i/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Fondo</w:t>
      </w:r>
      <w:r>
        <w:rPr>
          <w:sz w:val="16"/>
          <w:vertAlign w:val="baseline"/>
        </w:rPr>
        <w:t>,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25"/>
          <w:sz w:val="16"/>
          <w:vertAlign w:val="baseline"/>
        </w:rPr>
        <w:t> </w:t>
      </w:r>
      <w:r>
        <w:rPr>
          <w:sz w:val="16"/>
          <w:vertAlign w:val="baseline"/>
        </w:rPr>
        <w:t>70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71;</w:t>
      </w:r>
      <w:r>
        <w:rPr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23"/>
          <w:sz w:val="16"/>
          <w:vertAlign w:val="baseline"/>
        </w:rPr>
        <w:t> </w:t>
      </w:r>
      <w:r>
        <w:rPr>
          <w:i/>
          <w:sz w:val="16"/>
          <w:vertAlign w:val="baseline"/>
        </w:rPr>
        <w:t>Álvarez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</w:t>
      </w:r>
      <w:r>
        <w:rPr>
          <w:sz w:val="16"/>
          <w:vertAlign w:val="baseline"/>
        </w:rPr>
        <w:t>,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129,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106.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89" w:val="left" w:leader="none"/>
        </w:tabs>
        <w:spacing w:before="0"/>
        <w:ind w:left="681" w:right="734" w:firstLine="0"/>
        <w:jc w:val="left"/>
        <w:rPr>
          <w:sz w:val="16"/>
        </w:rPr>
      </w:pPr>
      <w:bookmarkStart w:name="_bookmark86" w:id="130"/>
      <w:bookmarkEnd w:id="130"/>
      <w:r>
        <w:rPr/>
      </w:r>
      <w:r>
        <w:rPr>
          <w:sz w:val="16"/>
          <w:vertAlign w:val="superscript"/>
        </w:rPr>
        <w:t>58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Bulacio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2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4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18</w:t>
      </w:r>
      <w:r>
        <w:rPr>
          <w:spacing w:val="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septiembre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2003.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100,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114,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 Perrone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Preckel 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141.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500" w:bottom="1200" w:left="1020" w:right="960"/>
        </w:sectPr>
      </w:pPr>
    </w:p>
    <w:p>
      <w:pPr>
        <w:pStyle w:val="BodyText"/>
        <w:spacing w:before="76"/>
        <w:ind w:left="681" w:right="736" w:hanging="1"/>
        <w:jc w:val="both"/>
      </w:pPr>
      <w:r>
        <w:rPr/>
        <w:t>constituir, por sí misma, una violación de las garantías judiciales</w:t>
      </w:r>
      <w:hyperlink w:history="true" w:anchor="_bookmark88">
        <w:r>
          <w:rPr>
            <w:position w:val="7"/>
            <w:sz w:val="13"/>
          </w:rPr>
          <w:t>59</w:t>
        </w:r>
      </w:hyperlink>
      <w:r>
        <w:rPr/>
        <w:t>. Esta Corte recuerda</w:t>
      </w:r>
      <w:r>
        <w:rPr>
          <w:spacing w:val="-68"/>
        </w:rPr>
        <w:t> </w:t>
      </w:r>
      <w:r>
        <w:rPr/>
        <w:t>que</w:t>
      </w:r>
      <w:r>
        <w:rPr>
          <w:spacing w:val="45"/>
        </w:rPr>
        <w:t> </w:t>
      </w:r>
      <w:r>
        <w:rPr/>
        <w:t>los</w:t>
      </w:r>
      <w:r>
        <w:rPr>
          <w:spacing w:val="46"/>
        </w:rPr>
        <w:t> </w:t>
      </w:r>
      <w:r>
        <w:rPr/>
        <w:t>cuatro</w:t>
      </w:r>
      <w:r>
        <w:rPr>
          <w:spacing w:val="48"/>
        </w:rPr>
        <w:t> </w:t>
      </w:r>
      <w:r>
        <w:rPr/>
        <w:t>elementos</w:t>
      </w:r>
      <w:r>
        <w:rPr>
          <w:spacing w:val="46"/>
        </w:rPr>
        <w:t> </w:t>
      </w:r>
      <w:r>
        <w:rPr/>
        <w:t>que</w:t>
      </w:r>
      <w:r>
        <w:rPr>
          <w:spacing w:val="46"/>
        </w:rPr>
        <w:t> </w:t>
      </w:r>
      <w:r>
        <w:rPr/>
        <w:t>ha</w:t>
      </w:r>
      <w:r>
        <w:rPr>
          <w:spacing w:val="47"/>
        </w:rPr>
        <w:t> </w:t>
      </w:r>
      <w:r>
        <w:rPr/>
        <w:t>considerado</w:t>
      </w:r>
      <w:r>
        <w:rPr>
          <w:spacing w:val="45"/>
        </w:rPr>
        <w:t> </w:t>
      </w:r>
      <w:r>
        <w:rPr/>
        <w:t>para</w:t>
      </w:r>
      <w:r>
        <w:rPr>
          <w:spacing w:val="47"/>
        </w:rPr>
        <w:t> </w:t>
      </w:r>
      <w:r>
        <w:rPr/>
        <w:t>determinar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razonabilidad</w:t>
      </w:r>
      <w:r>
        <w:rPr>
          <w:spacing w:val="48"/>
        </w:rPr>
        <w:t> </w:t>
      </w:r>
      <w:r>
        <w:rPr/>
        <w:t>del</w:t>
      </w:r>
      <w:r>
        <w:rPr>
          <w:spacing w:val="-68"/>
        </w:rPr>
        <w:t> </w:t>
      </w:r>
      <w:r>
        <w:rPr/>
        <w:t>plazo son: i) la complejidad del asunto; ii) la actividad procesal del interesado; iii) la</w:t>
      </w:r>
      <w:r>
        <w:rPr>
          <w:spacing w:val="1"/>
        </w:rPr>
        <w:t> </w:t>
      </w:r>
      <w:r>
        <w:rPr/>
        <w:t>conducta de las autoridades judiciales, y iv) la afectación generada por la situación</w:t>
      </w:r>
      <w:r>
        <w:rPr>
          <w:spacing w:val="1"/>
        </w:rPr>
        <w:t> </w:t>
      </w:r>
      <w:r>
        <w:rPr/>
        <w:t>jurídica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involucrada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proceso</w:t>
      </w:r>
      <w:hyperlink w:history="true" w:anchor="_bookmark89">
        <w:r>
          <w:rPr>
            <w:position w:val="7"/>
            <w:sz w:val="13"/>
          </w:rPr>
          <w:t>60</w:t>
        </w:r>
      </w:hyperlink>
      <w:r>
        <w:rPr/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5" w:hanging="1"/>
        <w:jc w:val="both"/>
        <w:rPr>
          <w:sz w:val="20"/>
        </w:rPr>
      </w:pPr>
      <w:r>
        <w:rPr>
          <w:sz w:val="20"/>
        </w:rPr>
        <w:t>En el caso, si bien al inicio del proceso, durante cerca de un año, no constan</w:t>
      </w:r>
      <w:r>
        <w:rPr>
          <w:spacing w:val="1"/>
          <w:sz w:val="20"/>
        </w:rPr>
        <w:t> </w:t>
      </w:r>
      <w:r>
        <w:rPr>
          <w:sz w:val="20"/>
        </w:rPr>
        <w:t>actuaciones, ello se debió a la falta de localización del señor Carranza y los hechos del</w:t>
      </w:r>
      <w:r>
        <w:rPr>
          <w:spacing w:val="1"/>
          <w:sz w:val="20"/>
        </w:rPr>
        <w:t> </w:t>
      </w:r>
      <w:r>
        <w:rPr>
          <w:sz w:val="20"/>
        </w:rPr>
        <w:t>caso y los argumentos de las partes no permiten concluir que ese tiempo de demora</w:t>
      </w:r>
      <w:r>
        <w:rPr>
          <w:spacing w:val="1"/>
          <w:sz w:val="20"/>
        </w:rPr>
        <w:t> </w:t>
      </w:r>
      <w:r>
        <w:rPr>
          <w:sz w:val="20"/>
        </w:rPr>
        <w:t>fuera atribuible al Estado. Resulta entonces pertinente, en el presente caso, centrar el</w:t>
      </w:r>
      <w:r>
        <w:rPr>
          <w:spacing w:val="1"/>
          <w:sz w:val="20"/>
        </w:rPr>
        <w:t> </w:t>
      </w:r>
      <w:r>
        <w:rPr>
          <w:sz w:val="20"/>
        </w:rPr>
        <w:t>examen en los cuatro años restantes, desde que el señor Carranza fue aprehendido</w:t>
      </w:r>
      <w:r>
        <w:rPr>
          <w:spacing w:val="1"/>
          <w:sz w:val="20"/>
        </w:rPr>
        <w:t> </w:t>
      </w:r>
      <w:r>
        <w:rPr>
          <w:sz w:val="20"/>
        </w:rPr>
        <w:t>hasta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emitió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sentencia</w:t>
      </w:r>
      <w:r>
        <w:rPr>
          <w:spacing w:val="-1"/>
          <w:sz w:val="20"/>
        </w:rPr>
        <w:t> </w:t>
      </w:r>
      <w:r>
        <w:rPr>
          <w:sz w:val="20"/>
        </w:rPr>
        <w:t>condenatoria</w:t>
      </w:r>
      <w:r>
        <w:rPr>
          <w:spacing w:val="-2"/>
          <w:sz w:val="20"/>
        </w:rPr>
        <w:t> </w:t>
      </w:r>
      <w:r>
        <w:rPr>
          <w:sz w:val="20"/>
        </w:rPr>
        <w:t>en su contra.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1" w:val="left" w:leader="none"/>
        </w:tabs>
        <w:spacing w:line="240" w:lineRule="auto" w:before="0" w:after="0"/>
        <w:ind w:left="682" w:right="735" w:firstLine="0"/>
        <w:jc w:val="both"/>
        <w:rPr>
          <w:sz w:val="20"/>
        </w:rPr>
      </w:pPr>
      <w:r>
        <w:rPr>
          <w:sz w:val="20"/>
        </w:rPr>
        <w:t>En primer lugar, de los hechos no surge que la causa ofreciera complejidad: se</w:t>
      </w:r>
      <w:r>
        <w:rPr>
          <w:spacing w:val="1"/>
          <w:sz w:val="20"/>
        </w:rPr>
        <w:t> </w:t>
      </w:r>
      <w:r>
        <w:rPr>
          <w:sz w:val="20"/>
        </w:rPr>
        <w:t>trató de un hecho con una víctima, cometido en presencia de otras personas, y los</w:t>
      </w:r>
      <w:r>
        <w:rPr>
          <w:spacing w:val="1"/>
          <w:sz w:val="20"/>
        </w:rPr>
        <w:t> </w:t>
      </w:r>
      <w:r>
        <w:rPr>
          <w:sz w:val="20"/>
        </w:rPr>
        <w:t>presuntos agresores aparecían identificados desde la denuncia inicial. En segundo</w:t>
      </w:r>
      <w:r>
        <w:rPr>
          <w:spacing w:val="1"/>
          <w:sz w:val="20"/>
        </w:rPr>
        <w:t> </w:t>
      </w:r>
      <w:r>
        <w:rPr>
          <w:sz w:val="20"/>
        </w:rPr>
        <w:t>término, desde que el</w:t>
      </w:r>
      <w:r>
        <w:rPr>
          <w:spacing w:val="1"/>
          <w:sz w:val="20"/>
        </w:rPr>
        <w:t> </w:t>
      </w:r>
      <w:r>
        <w:rPr>
          <w:sz w:val="20"/>
        </w:rPr>
        <w:t>señor Carranza fue privado 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libertad, no</w:t>
      </w:r>
      <w:r>
        <w:rPr>
          <w:spacing w:val="1"/>
          <w:sz w:val="20"/>
        </w:rPr>
        <w:t> </w:t>
      </w:r>
      <w:r>
        <w:rPr>
          <w:sz w:val="20"/>
        </w:rPr>
        <w:t>constan</w:t>
      </w:r>
      <w:r>
        <w:rPr>
          <w:spacing w:val="70"/>
          <w:sz w:val="20"/>
        </w:rPr>
        <w:t> </w:t>
      </w:r>
      <w:r>
        <w:rPr>
          <w:sz w:val="20"/>
        </w:rPr>
        <w:t>hechos</w:t>
      </w:r>
      <w:r>
        <w:rPr>
          <w:spacing w:val="-68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pudieran</w:t>
      </w:r>
      <w:r>
        <w:rPr>
          <w:spacing w:val="1"/>
          <w:sz w:val="20"/>
        </w:rPr>
        <w:t> </w:t>
      </w:r>
      <w:r>
        <w:rPr>
          <w:sz w:val="20"/>
        </w:rPr>
        <w:t>llevar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concluir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entorpeció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avance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procedimiento. Por otra parte, en cuanto a los elementos tercero y cuarto antes</w:t>
      </w:r>
      <w:r>
        <w:rPr>
          <w:spacing w:val="1"/>
          <w:sz w:val="20"/>
        </w:rPr>
        <w:t> </w:t>
      </w:r>
      <w:r>
        <w:rPr>
          <w:sz w:val="20"/>
        </w:rPr>
        <w:t>señalados, ya se ha indicado que hubo demoras del proceso cercanas a tres años</w:t>
      </w:r>
      <w:r>
        <w:rPr>
          <w:spacing w:val="1"/>
          <w:sz w:val="20"/>
        </w:rPr>
        <w:t> </w:t>
      </w:r>
      <w:r>
        <w:rPr>
          <w:sz w:val="20"/>
        </w:rPr>
        <w:t>mientras el señor Carranza permanecía privado de su libertad, por lo que dichas</w:t>
      </w:r>
      <w:r>
        <w:rPr>
          <w:spacing w:val="1"/>
          <w:sz w:val="20"/>
        </w:rPr>
        <w:t> </w:t>
      </w:r>
      <w:r>
        <w:rPr>
          <w:sz w:val="20"/>
        </w:rPr>
        <w:t>demoras afectaron perjudicialmente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derechos.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391" w:val="left" w:leader="none"/>
        </w:tabs>
        <w:spacing w:line="240" w:lineRule="auto" w:before="0" w:after="0"/>
        <w:ind w:left="682" w:right="736" w:hanging="1"/>
        <w:jc w:val="both"/>
        <w:rPr>
          <w:sz w:val="20"/>
        </w:rPr>
      </w:pPr>
      <w:r>
        <w:rPr>
          <w:sz w:val="20"/>
        </w:rPr>
        <w:t>Lo anterior muestra que hubo demoras en actuaciones durante cerca de tres de</w:t>
      </w:r>
      <w:r>
        <w:rPr>
          <w:spacing w:val="1"/>
          <w:sz w:val="20"/>
        </w:rPr>
        <w:t> </w:t>
      </w:r>
      <w:r>
        <w:rPr>
          <w:sz w:val="20"/>
        </w:rPr>
        <w:t>los cuatro años aproximados que duró el proceso penal en contra del señor Carranza</w:t>
      </w:r>
      <w:r>
        <w:rPr>
          <w:spacing w:val="1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su aprehensión.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1" w:val="left" w:leader="none"/>
        </w:tabs>
        <w:spacing w:line="240" w:lineRule="auto" w:before="0" w:after="0"/>
        <w:ind w:left="682" w:right="740" w:hanging="1"/>
        <w:jc w:val="both"/>
        <w:rPr>
          <w:sz w:val="20"/>
        </w:rPr>
      </w:pPr>
      <w:r>
        <w:rPr>
          <w:sz w:val="20"/>
        </w:rPr>
        <w:t>La Corte considera entonces, que Ecuador violó en perjuicio del señor Carranza</w:t>
      </w:r>
      <w:r>
        <w:rPr>
          <w:spacing w:val="1"/>
          <w:sz w:val="20"/>
        </w:rPr>
        <w:t> </w:t>
      </w:r>
      <w:r>
        <w:rPr>
          <w:sz w:val="20"/>
        </w:rPr>
        <w:t>las garantías judiciales establecidas en el artículo 8. 1 de la Convención, por no llevar a</w:t>
      </w:r>
      <w:r>
        <w:rPr>
          <w:spacing w:val="-68"/>
          <w:sz w:val="20"/>
        </w:rPr>
        <w:t> </w:t>
      </w:r>
      <w:r>
        <w:rPr>
          <w:sz w:val="20"/>
        </w:rPr>
        <w:t>cabo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proceso penal</w:t>
      </w:r>
      <w:r>
        <w:rPr>
          <w:spacing w:val="1"/>
          <w:sz w:val="20"/>
        </w:rPr>
        <w:t> </w:t>
      </w:r>
      <w:r>
        <w:rPr>
          <w:sz w:val="20"/>
        </w:rPr>
        <w:t>en un plazo</w:t>
      </w:r>
      <w:r>
        <w:rPr>
          <w:spacing w:val="-3"/>
          <w:sz w:val="20"/>
        </w:rPr>
        <w:t> </w:t>
      </w:r>
      <w:r>
        <w:rPr>
          <w:sz w:val="20"/>
        </w:rPr>
        <w:t>razonable.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654" w:val="left" w:leader="none"/>
        </w:tabs>
        <w:spacing w:line="240" w:lineRule="auto" w:before="0" w:after="0"/>
        <w:ind w:left="1653" w:right="0" w:hanging="406"/>
        <w:jc w:val="left"/>
        <w:rPr>
          <w:i/>
          <w:sz w:val="20"/>
        </w:rPr>
      </w:pPr>
      <w:bookmarkStart w:name="B.6 Conclusión" w:id="131"/>
      <w:bookmarkEnd w:id="131"/>
      <w:r>
        <w:rPr/>
      </w:r>
      <w:bookmarkStart w:name="_bookmark87" w:id="132"/>
      <w:bookmarkEnd w:id="132"/>
      <w:r>
        <w:rPr/>
      </w:r>
      <w:bookmarkStart w:name="_bookmark87" w:id="133"/>
      <w:bookmarkEnd w:id="133"/>
      <w:r>
        <w:rPr>
          <w:i/>
          <w:sz w:val="20"/>
          <w:u w:val="single"/>
        </w:rPr>
        <w:t>C</w:t>
      </w:r>
      <w:r>
        <w:rPr>
          <w:i/>
          <w:sz w:val="20"/>
          <w:u w:val="single"/>
        </w:rPr>
        <w:t>onclusión</w:t>
      </w:r>
    </w:p>
    <w:p>
      <w:pPr>
        <w:pStyle w:val="BodyText"/>
        <w:spacing w:before="11"/>
        <w:rPr>
          <w:i/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00" w:after="0"/>
        <w:ind w:left="681" w:right="735" w:hanging="1"/>
        <w:jc w:val="both"/>
        <w:rPr>
          <w:sz w:val="20"/>
        </w:rPr>
      </w:pPr>
      <w:r>
        <w:rPr>
          <w:sz w:val="20"/>
        </w:rPr>
        <w:t>La Corte determina, en los términos señalados en los párrafos precedentes, que</w:t>
      </w:r>
      <w:r>
        <w:rPr>
          <w:spacing w:val="-68"/>
          <w:sz w:val="20"/>
        </w:rPr>
        <w:t> </w:t>
      </w:r>
      <w:r>
        <w:rPr>
          <w:sz w:val="20"/>
        </w:rPr>
        <w:t>Ecuador violó los derechos a la libertad personal y a las garantías judiciales, en tanto la</w:t>
      </w:r>
      <w:r>
        <w:rPr>
          <w:spacing w:val="-68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prisión</w:t>
      </w:r>
      <w:r>
        <w:rPr>
          <w:spacing w:val="1"/>
          <w:sz w:val="20"/>
        </w:rPr>
        <w:t> </w:t>
      </w:r>
      <w:r>
        <w:rPr>
          <w:sz w:val="20"/>
        </w:rPr>
        <w:t>preventiva</w:t>
      </w:r>
      <w:r>
        <w:rPr>
          <w:spacing w:val="1"/>
          <w:sz w:val="20"/>
        </w:rPr>
        <w:t> </w:t>
      </w:r>
      <w:r>
        <w:rPr>
          <w:sz w:val="20"/>
        </w:rPr>
        <w:t>dispuesta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caso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mantenimiento</w:t>
      </w:r>
      <w:r>
        <w:rPr>
          <w:spacing w:val="1"/>
          <w:sz w:val="20"/>
        </w:rPr>
        <w:t> </w:t>
      </w:r>
      <w:r>
        <w:rPr>
          <w:sz w:val="20"/>
        </w:rPr>
        <w:t>resultaron</w:t>
      </w:r>
      <w:r>
        <w:rPr>
          <w:spacing w:val="-68"/>
          <w:sz w:val="20"/>
        </w:rPr>
        <w:t> </w:t>
      </w:r>
      <w:r>
        <w:rPr>
          <w:sz w:val="20"/>
        </w:rPr>
        <w:t>arbitrarios y contrarios a la presunción de inocencia, transgrediendo en perjuicio del</w:t>
      </w:r>
      <w:r>
        <w:rPr>
          <w:spacing w:val="1"/>
          <w:sz w:val="20"/>
        </w:rPr>
        <w:t> </w:t>
      </w:r>
      <w:r>
        <w:rPr>
          <w:sz w:val="20"/>
        </w:rPr>
        <w:t>señor Ramón Rosendo Carranza Alarcón los artículos 7.1, 7.3, y 8.2 de la Convención</w:t>
      </w:r>
      <w:r>
        <w:rPr>
          <w:spacing w:val="1"/>
          <w:sz w:val="20"/>
        </w:rPr>
        <w:t> </w:t>
      </w:r>
      <w:r>
        <w:rPr>
          <w:sz w:val="20"/>
        </w:rPr>
        <w:t>Americana sobre Derechos Humanos, en relación con las obligaciones de respetar los</w:t>
      </w:r>
      <w:r>
        <w:rPr>
          <w:spacing w:val="1"/>
          <w:sz w:val="20"/>
        </w:rPr>
        <w:t> </w:t>
      </w:r>
      <w:r>
        <w:rPr>
          <w:sz w:val="20"/>
        </w:rPr>
        <w:t>derechos y adoptar disposiciones de derecho interno, prescriptas, respectivamente, en</w:t>
      </w:r>
      <w:r>
        <w:rPr>
          <w:spacing w:val="1"/>
          <w:sz w:val="20"/>
        </w:rPr>
        <w:t> </w:t>
      </w:r>
      <w:r>
        <w:rPr>
          <w:sz w:val="20"/>
        </w:rPr>
        <w:t>los artículos 1.1 y 2 del tratado. Además, en relación con la obligación de respetar los</w:t>
      </w:r>
      <w:r>
        <w:rPr>
          <w:spacing w:val="1"/>
          <w:sz w:val="20"/>
        </w:rPr>
        <w:t> </w:t>
      </w:r>
      <w:r>
        <w:rPr>
          <w:sz w:val="20"/>
        </w:rPr>
        <w:t>derechos, el Estado violó en perjuicio del señor Carranza su derecho a la libertad</w:t>
      </w:r>
      <w:r>
        <w:rPr>
          <w:spacing w:val="1"/>
          <w:sz w:val="20"/>
        </w:rPr>
        <w:t> </w:t>
      </w:r>
      <w:r>
        <w:rPr>
          <w:sz w:val="20"/>
        </w:rPr>
        <w:t>personal respecto al mandato convencional de ser juzgado en un plazo razonable o ser</w:t>
      </w:r>
      <w:r>
        <w:rPr>
          <w:spacing w:val="1"/>
          <w:sz w:val="20"/>
        </w:rPr>
        <w:t> </w:t>
      </w:r>
      <w:r>
        <w:rPr>
          <w:sz w:val="20"/>
        </w:rPr>
        <w:t>puesto en libertad, así como sus garantías judiciales por la afectación a la presunción</w:t>
      </w:r>
      <w:r>
        <w:rPr>
          <w:spacing w:val="1"/>
          <w:sz w:val="20"/>
        </w:rPr>
        <w:t> </w:t>
      </w:r>
      <w:r>
        <w:rPr>
          <w:sz w:val="20"/>
        </w:rPr>
        <w:t>de inocencia y la duración excesiva del proceso penal. Por esto último, transgredió 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-3"/>
          <w:sz w:val="20"/>
        </w:rPr>
        <w:t> </w:t>
      </w:r>
      <w:r>
        <w:rPr>
          <w:sz w:val="20"/>
        </w:rPr>
        <w:t>7.1, 7.5</w:t>
      </w:r>
      <w:r>
        <w:rPr>
          <w:spacing w:val="-2"/>
          <w:sz w:val="20"/>
        </w:rPr>
        <w:t> </w:t>
      </w:r>
      <w:r>
        <w:rPr>
          <w:sz w:val="20"/>
        </w:rPr>
        <w:t>y 8.1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8.2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Convención, 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1.1.</w:t>
      </w:r>
    </w:p>
    <w:p>
      <w:pPr>
        <w:pStyle w:val="BodyText"/>
        <w:spacing w:before="10"/>
        <w:rPr>
          <w:sz w:val="13"/>
        </w:rPr>
      </w:pPr>
    </w:p>
    <w:p>
      <w:pPr>
        <w:spacing w:before="101"/>
        <w:ind w:left="681" w:right="737" w:firstLine="0"/>
        <w:jc w:val="both"/>
        <w:rPr>
          <w:sz w:val="16"/>
        </w:rPr>
      </w:pPr>
      <w:bookmarkStart w:name="_bookmark88" w:id="134"/>
      <w:bookmarkEnd w:id="134"/>
      <w:r>
        <w:rPr/>
      </w:r>
      <w:r>
        <w:rPr>
          <w:sz w:val="16"/>
          <w:vertAlign w:val="superscript"/>
        </w:rPr>
        <w:t>59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Hilaire, Constantine y Benjamin y otros Vs. Trinidad y Tobago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Fondo, Reparaciones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18"/>
          <w:sz w:val="16"/>
          <w:vertAlign w:val="baseline"/>
        </w:rPr>
        <w:t> </w:t>
      </w:r>
      <w:r>
        <w:rPr>
          <w:sz w:val="16"/>
          <w:vertAlign w:val="baseline"/>
        </w:rPr>
        <w:t>94,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6"/>
          <w:sz w:val="16"/>
          <w:vertAlign w:val="baseline"/>
        </w:rPr>
        <w:t> </w:t>
      </w:r>
      <w:r>
        <w:rPr>
          <w:sz w:val="16"/>
          <w:vertAlign w:val="baseline"/>
        </w:rPr>
        <w:t>145,</w:t>
      </w:r>
      <w:r>
        <w:rPr>
          <w:spacing w:val="17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106.</w:t>
      </w:r>
    </w:p>
    <w:p>
      <w:pPr>
        <w:pStyle w:val="BodyText"/>
        <w:rPr>
          <w:sz w:val="16"/>
        </w:rPr>
      </w:pPr>
    </w:p>
    <w:p>
      <w:pPr>
        <w:spacing w:line="242" w:lineRule="auto" w:before="0"/>
        <w:ind w:left="681" w:right="733" w:firstLine="0"/>
        <w:jc w:val="both"/>
        <w:rPr>
          <w:sz w:val="16"/>
        </w:rPr>
      </w:pPr>
      <w:bookmarkStart w:name="_bookmark89" w:id="135"/>
      <w:bookmarkEnd w:id="135"/>
      <w:r>
        <w:rPr/>
      </w:r>
      <w:r>
        <w:rPr>
          <w:sz w:val="16"/>
          <w:vertAlign w:val="superscript"/>
        </w:rPr>
        <w:t>60</w:t>
      </w:r>
      <w:r>
        <w:rPr>
          <w:sz w:val="16"/>
          <w:vertAlign w:val="baseline"/>
        </w:rPr>
        <w:t>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Genie Lacayo Vs. Nicaragua. Fondo, Reparaciones y Costas. </w:t>
      </w:r>
      <w:r>
        <w:rPr>
          <w:sz w:val="16"/>
          <w:vertAlign w:val="baseline"/>
        </w:rPr>
        <w:t>Sentencia del 29 de enero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1997. Serie C No. 30, párr. 77; </w:t>
      </w:r>
      <w:r>
        <w:rPr>
          <w:i/>
          <w:sz w:val="16"/>
          <w:vertAlign w:val="baseline"/>
        </w:rPr>
        <w:t>Caso Valle Jaramillo y otros Vs. Colombia. Fondo, Reparaciones y Costas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 noviembre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2008.Serie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192,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155,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106.</w:t>
      </w:r>
    </w:p>
    <w:p>
      <w:pPr>
        <w:spacing w:after="0" w:line="242" w:lineRule="auto"/>
        <w:jc w:val="both"/>
        <w:rPr>
          <w:sz w:val="16"/>
        </w:rPr>
        <w:sectPr>
          <w:footerReference w:type="default" r:id="rId9"/>
          <w:pgSz w:w="12240" w:h="15840"/>
          <w:pgMar w:footer="1328" w:header="0" w:top="1340" w:bottom="1520" w:left="1020" w:right="960"/>
        </w:sectPr>
      </w:pPr>
    </w:p>
    <w:p>
      <w:pPr>
        <w:pStyle w:val="Heading2"/>
        <w:spacing w:before="161"/>
        <w:ind w:left="4209" w:right="4272" w:firstLine="3"/>
      </w:pPr>
      <w:bookmarkStart w:name="VIII" w:id="136"/>
      <w:bookmarkEnd w:id="136"/>
      <w:r>
        <w:rPr>
          <w:b w:val="0"/>
        </w:rPr>
      </w:r>
      <w:bookmarkStart w:name="REPARACIONES" w:id="137"/>
      <w:bookmarkEnd w:id="137"/>
      <w:r>
        <w:rPr>
          <w:b w:val="0"/>
        </w:rPr>
      </w:r>
      <w:bookmarkStart w:name="_bookmark90" w:id="138"/>
      <w:bookmarkEnd w:id="138"/>
      <w:r>
        <w:rPr>
          <w:b w:val="0"/>
        </w:rPr>
      </w:r>
      <w:bookmarkStart w:name="_bookmark91" w:id="139"/>
      <w:bookmarkEnd w:id="139"/>
      <w:r>
        <w:rPr>
          <w:b w:val="0"/>
        </w:rPr>
      </w:r>
      <w:r>
        <w:rPr/>
        <w:t>VIII</w:t>
      </w:r>
      <w:r>
        <w:rPr>
          <w:spacing w:val="1"/>
        </w:rPr>
        <w:t> </w:t>
      </w:r>
      <w:r>
        <w:rPr>
          <w:spacing w:val="-1"/>
        </w:rPr>
        <w:t>REPARACIONES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" w:after="0"/>
        <w:ind w:left="681" w:right="736" w:hanging="1"/>
        <w:jc w:val="both"/>
        <w:rPr>
          <w:sz w:val="20"/>
        </w:rPr>
      </w:pPr>
      <w:r>
        <w:rPr>
          <w:sz w:val="20"/>
        </w:rPr>
        <w:t>Con base en lo dispuesto en el artículo 63.1 de la Convención Americana, 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indicado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toda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1"/>
          <w:sz w:val="20"/>
        </w:rPr>
        <w:t> </w:t>
      </w:r>
      <w:r>
        <w:rPr>
          <w:sz w:val="20"/>
        </w:rPr>
        <w:t>producido daño comporta el deber de repararlo adecuadamente, y que esa disposición</w:t>
      </w:r>
      <w:r>
        <w:rPr>
          <w:spacing w:val="1"/>
          <w:sz w:val="20"/>
        </w:rPr>
        <w:t> </w:t>
      </w:r>
      <w:r>
        <w:rPr>
          <w:sz w:val="20"/>
        </w:rPr>
        <w:t>recoge una norma consuetudinaria que constituye uno de los principios fundamentales</w:t>
      </w:r>
      <w:r>
        <w:rPr>
          <w:spacing w:val="1"/>
          <w:sz w:val="20"/>
        </w:rPr>
        <w:t> </w:t>
      </w:r>
      <w:r>
        <w:rPr>
          <w:sz w:val="20"/>
        </w:rPr>
        <w:t>del Derecho</w:t>
      </w:r>
      <w:r>
        <w:rPr>
          <w:spacing w:val="-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contemporáneo</w:t>
      </w:r>
      <w:r>
        <w:rPr>
          <w:spacing w:val="-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responsabilidad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Estado</w:t>
      </w:r>
      <w:hyperlink w:history="true" w:anchor="_bookmark94">
        <w:r>
          <w:rPr>
            <w:position w:val="7"/>
            <w:sz w:val="13"/>
          </w:rPr>
          <w:t>61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7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reparación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daño</w:t>
      </w:r>
      <w:r>
        <w:rPr>
          <w:spacing w:val="1"/>
          <w:sz w:val="20"/>
        </w:rPr>
        <w:t> </w:t>
      </w:r>
      <w:r>
        <w:rPr>
          <w:sz w:val="20"/>
        </w:rPr>
        <w:t>ocasionado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infracción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1"/>
          <w:sz w:val="20"/>
        </w:rPr>
        <w:t> </w:t>
      </w:r>
      <w:r>
        <w:rPr>
          <w:sz w:val="20"/>
        </w:rPr>
        <w:t>internacional</w:t>
      </w:r>
      <w:r>
        <w:rPr>
          <w:spacing w:val="1"/>
          <w:sz w:val="20"/>
        </w:rPr>
        <w:t> </w:t>
      </w:r>
      <w:r>
        <w:rPr>
          <w:sz w:val="20"/>
        </w:rPr>
        <w:t>requiere,</w:t>
      </w:r>
      <w:r>
        <w:rPr>
          <w:spacing w:val="1"/>
          <w:sz w:val="20"/>
        </w:rPr>
        <w:t> </w:t>
      </w:r>
      <w:r>
        <w:rPr>
          <w:sz w:val="20"/>
        </w:rPr>
        <w:t>siempre que sea posible, la plena restitución</w:t>
      </w:r>
      <w:r>
        <w:rPr>
          <w:spacing w:val="1"/>
          <w:sz w:val="20"/>
        </w:rPr>
        <w:t> </w:t>
      </w:r>
      <w:r>
        <w:rPr>
          <w:sz w:val="20"/>
        </w:rPr>
        <w:t>(</w:t>
      </w:r>
      <w:r>
        <w:rPr>
          <w:i/>
          <w:sz w:val="20"/>
        </w:rPr>
        <w:t>restitutio 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integrum</w:t>
      </w:r>
      <w:r>
        <w:rPr>
          <w:sz w:val="20"/>
        </w:rPr>
        <w:t>), que consiste en el restablecimiento de la situación anterior. De no ser esto</w:t>
      </w:r>
      <w:r>
        <w:rPr>
          <w:spacing w:val="1"/>
          <w:sz w:val="20"/>
        </w:rPr>
        <w:t> </w:t>
      </w:r>
      <w:r>
        <w:rPr>
          <w:sz w:val="20"/>
        </w:rPr>
        <w:t>factible, como ocurre en la mayoría de los casos de violaciones a derechos humanos,</w:t>
      </w:r>
      <w:r>
        <w:rPr>
          <w:spacing w:val="1"/>
          <w:sz w:val="20"/>
        </w:rPr>
        <w:t> </w:t>
      </w:r>
      <w:r>
        <w:rPr>
          <w:sz w:val="20"/>
        </w:rPr>
        <w:t>este Tribunal determinará medidas para garantizar los derechos conculcados y reparar</w:t>
      </w:r>
      <w:r>
        <w:rPr>
          <w:spacing w:val="1"/>
          <w:sz w:val="20"/>
        </w:rPr>
        <w:t> </w:t>
      </w:r>
      <w:r>
        <w:rPr>
          <w:sz w:val="20"/>
        </w:rPr>
        <w:t>las consecuencias que las infracciones produjeron</w:t>
      </w:r>
      <w:hyperlink w:history="true" w:anchor="_bookmark95">
        <w:r>
          <w:rPr>
            <w:position w:val="7"/>
            <w:sz w:val="13"/>
          </w:rPr>
          <w:t>62</w:t>
        </w:r>
      </w:hyperlink>
      <w:r>
        <w:rPr>
          <w:sz w:val="20"/>
        </w:rPr>
        <w:t>. Las reparaciones deben tener un</w:t>
      </w:r>
      <w:r>
        <w:rPr>
          <w:spacing w:val="1"/>
          <w:sz w:val="20"/>
        </w:rPr>
        <w:t> </w:t>
      </w:r>
      <w:r>
        <w:rPr>
          <w:sz w:val="20"/>
        </w:rPr>
        <w:t>nexo</w:t>
      </w:r>
      <w:r>
        <w:rPr>
          <w:spacing w:val="1"/>
          <w:sz w:val="20"/>
        </w:rPr>
        <w:t> </w:t>
      </w:r>
      <w:r>
        <w:rPr>
          <w:sz w:val="20"/>
        </w:rPr>
        <w:t>causal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hechos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caso,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violaciones</w:t>
      </w:r>
      <w:r>
        <w:rPr>
          <w:spacing w:val="1"/>
          <w:sz w:val="20"/>
        </w:rPr>
        <w:t> </w:t>
      </w:r>
      <w:r>
        <w:rPr>
          <w:sz w:val="20"/>
        </w:rPr>
        <w:t>declaradas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daños</w:t>
      </w:r>
      <w:r>
        <w:rPr>
          <w:spacing w:val="1"/>
          <w:sz w:val="20"/>
        </w:rPr>
        <w:t> </w:t>
      </w:r>
      <w:r>
        <w:rPr>
          <w:sz w:val="20"/>
        </w:rPr>
        <w:t>acreditados</w:t>
      </w:r>
      <w:hyperlink w:history="true" w:anchor="_bookmark96">
        <w:r>
          <w:rPr>
            <w:position w:val="7"/>
            <w:sz w:val="13"/>
          </w:rPr>
          <w:t>63</w:t>
        </w:r>
      </w:hyperlink>
      <w:r>
        <w:rPr>
          <w:sz w:val="20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9" w:firstLine="0"/>
        <w:jc w:val="both"/>
        <w:rPr>
          <w:sz w:val="20"/>
        </w:rPr>
      </w:pPr>
      <w:r>
        <w:rPr>
          <w:sz w:val="20"/>
        </w:rPr>
        <w:t>Este Tribunal analizará las pretensiones de reparación a la luz de los criterios</w:t>
      </w:r>
      <w:r>
        <w:rPr>
          <w:spacing w:val="1"/>
          <w:sz w:val="20"/>
        </w:rPr>
        <w:t> </w:t>
      </w:r>
      <w:r>
        <w:rPr>
          <w:sz w:val="20"/>
        </w:rPr>
        <w:t>fijados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jurisprudencia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relación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alcance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reparar</w:t>
      </w:r>
      <w:hyperlink w:history="true" w:anchor="_bookmark97">
        <w:r>
          <w:rPr>
            <w:position w:val="7"/>
            <w:sz w:val="13"/>
          </w:rPr>
          <w:t>64</w:t>
        </w:r>
      </w:hyperlink>
      <w:r>
        <w:rPr>
          <w:sz w:val="20"/>
        </w:rPr>
        <w:t>.</w:t>
      </w:r>
    </w:p>
    <w:p>
      <w:pPr>
        <w:pStyle w:val="BodyText"/>
        <w:rPr>
          <w:sz w:val="24"/>
        </w:rPr>
      </w:pPr>
    </w:p>
    <w:p>
      <w:pPr>
        <w:pStyle w:val="Heading3"/>
        <w:numPr>
          <w:ilvl w:val="1"/>
          <w:numId w:val="7"/>
        </w:numPr>
        <w:tabs>
          <w:tab w:pos="1390" w:val="left" w:leader="none"/>
        </w:tabs>
        <w:spacing w:line="240" w:lineRule="auto" w:before="194" w:after="0"/>
        <w:ind w:left="1389" w:right="0" w:hanging="426"/>
        <w:jc w:val="left"/>
        <w:rPr>
          <w:i/>
        </w:rPr>
      </w:pPr>
      <w:bookmarkStart w:name="A) Parte lesionada" w:id="140"/>
      <w:bookmarkEnd w:id="140"/>
      <w:r>
        <w:rPr>
          <w:b w:val="0"/>
          <w:i w:val="0"/>
        </w:rPr>
      </w:r>
      <w:bookmarkStart w:name="_bookmark92" w:id="141"/>
      <w:bookmarkEnd w:id="141"/>
      <w:r>
        <w:rPr>
          <w:b w:val="0"/>
          <w:i w:val="0"/>
        </w:rPr>
      </w:r>
      <w:bookmarkStart w:name="_bookmark92" w:id="142"/>
      <w:bookmarkEnd w:id="142"/>
      <w:r>
        <w:rPr>
          <w:i/>
        </w:rPr>
        <w:t>P</w:t>
      </w:r>
      <w:r>
        <w:rPr>
          <w:i/>
        </w:rPr>
        <w:t>arte</w:t>
      </w:r>
      <w:r>
        <w:rPr>
          <w:i/>
          <w:spacing w:val="-7"/>
        </w:rPr>
        <w:t> </w:t>
      </w:r>
      <w:r>
        <w:rPr>
          <w:i/>
        </w:rPr>
        <w:t>lesionada</w:t>
      </w:r>
    </w:p>
    <w:p>
      <w:pPr>
        <w:pStyle w:val="BodyText"/>
        <w:spacing w:before="11"/>
        <w:rPr>
          <w:b/>
          <w:i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7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parte</w:t>
      </w:r>
      <w:r>
        <w:rPr>
          <w:spacing w:val="1"/>
          <w:sz w:val="20"/>
        </w:rPr>
        <w:t> </w:t>
      </w:r>
      <w:r>
        <w:rPr>
          <w:sz w:val="20"/>
        </w:rPr>
        <w:t>lesionada,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63.1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70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ha</w:t>
      </w:r>
      <w:r>
        <w:rPr>
          <w:spacing w:val="1"/>
          <w:sz w:val="20"/>
        </w:rPr>
        <w:t> </w:t>
      </w:r>
      <w:r>
        <w:rPr>
          <w:sz w:val="20"/>
        </w:rPr>
        <w:t>sido</w:t>
      </w:r>
      <w:r>
        <w:rPr>
          <w:spacing w:val="1"/>
          <w:sz w:val="20"/>
        </w:rPr>
        <w:t> </w:t>
      </w:r>
      <w:r>
        <w:rPr>
          <w:sz w:val="20"/>
        </w:rPr>
        <w:t>declarada</w:t>
      </w:r>
      <w:r>
        <w:rPr>
          <w:spacing w:val="1"/>
          <w:sz w:val="20"/>
        </w:rPr>
        <w:t> </w:t>
      </w:r>
      <w:r>
        <w:rPr>
          <w:sz w:val="20"/>
        </w:rPr>
        <w:t>víctima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algún</w:t>
      </w:r>
      <w:r>
        <w:rPr>
          <w:spacing w:val="1"/>
          <w:sz w:val="20"/>
        </w:rPr>
        <w:t> </w:t>
      </w:r>
      <w:r>
        <w:rPr>
          <w:sz w:val="20"/>
        </w:rPr>
        <w:t>derecho</w:t>
      </w:r>
      <w:r>
        <w:rPr>
          <w:spacing w:val="-68"/>
          <w:sz w:val="20"/>
        </w:rPr>
        <w:t> </w:t>
      </w:r>
      <w:r>
        <w:rPr>
          <w:sz w:val="20"/>
        </w:rPr>
        <w:t>reconocido en la misma. Por lo tanto, es “parte lesionada” el señor Ramón Rosendo</w:t>
      </w:r>
      <w:r>
        <w:rPr>
          <w:spacing w:val="1"/>
          <w:sz w:val="20"/>
        </w:rPr>
        <w:t> </w:t>
      </w:r>
      <w:r>
        <w:rPr>
          <w:sz w:val="20"/>
        </w:rPr>
        <w:t>Carranza Alarcón, de quien se informó que se encuentra fallecido (</w:t>
      </w:r>
      <w:r>
        <w:rPr>
          <w:i/>
          <w:sz w:val="20"/>
        </w:rPr>
        <w:t>supra </w:t>
      </w:r>
      <w:r>
        <w:rPr>
          <w:sz w:val="20"/>
        </w:rPr>
        <w:t>nota a pie de</w:t>
      </w:r>
      <w:r>
        <w:rPr>
          <w:spacing w:val="1"/>
          <w:sz w:val="20"/>
        </w:rPr>
        <w:t> </w:t>
      </w:r>
      <w:r>
        <w:rPr>
          <w:sz w:val="20"/>
        </w:rPr>
        <w:t>página</w:t>
      </w:r>
      <w:r>
        <w:rPr>
          <w:spacing w:val="-1"/>
          <w:sz w:val="20"/>
        </w:rPr>
        <w:t> </w:t>
      </w:r>
      <w:r>
        <w:rPr>
          <w:sz w:val="20"/>
        </w:rPr>
        <w:t>4).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9"/>
        </w:numPr>
        <w:tabs>
          <w:tab w:pos="1402" w:val="left" w:leader="none"/>
        </w:tabs>
        <w:spacing w:line="240" w:lineRule="auto" w:before="0" w:after="0"/>
        <w:ind w:left="1401" w:right="0" w:hanging="361"/>
        <w:jc w:val="left"/>
        <w:rPr>
          <w:i/>
        </w:rPr>
      </w:pPr>
      <w:bookmarkStart w:name="B) Medidas de satisfacción" w:id="143"/>
      <w:bookmarkEnd w:id="143"/>
      <w:r>
        <w:rPr>
          <w:b w:val="0"/>
          <w:i w:val="0"/>
        </w:rPr>
      </w:r>
      <w:bookmarkStart w:name="_bookmark93" w:id="144"/>
      <w:bookmarkEnd w:id="144"/>
      <w:r>
        <w:rPr>
          <w:b w:val="0"/>
          <w:i w:val="0"/>
        </w:rPr>
      </w:r>
      <w:bookmarkStart w:name="_bookmark93" w:id="145"/>
      <w:bookmarkEnd w:id="145"/>
      <w:r>
        <w:rPr>
          <w:i/>
        </w:rPr>
        <w:t>M</w:t>
      </w:r>
      <w:r>
        <w:rPr>
          <w:i/>
        </w:rPr>
        <w:t>edidas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satisfacción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6" w:hanging="1"/>
        <w:jc w:val="both"/>
        <w:rPr>
          <w:sz w:val="20"/>
        </w:rPr>
      </w:pPr>
      <w:r>
        <w:rPr>
          <w:sz w:val="20"/>
        </w:rPr>
        <w:t>Este Tribunal ordena, como lo ha dispuesto en otros casos</w:t>
      </w:r>
      <w:hyperlink w:history="true" w:anchor="_bookmark98">
        <w:r>
          <w:rPr>
            <w:position w:val="7"/>
            <w:sz w:val="13"/>
          </w:rPr>
          <w:t>65</w:t>
        </w:r>
      </w:hyperlink>
      <w:r>
        <w:rPr>
          <w:sz w:val="20"/>
        </w:rPr>
        <w:t>, que el Estado</w:t>
      </w:r>
      <w:r>
        <w:rPr>
          <w:spacing w:val="1"/>
          <w:sz w:val="20"/>
        </w:rPr>
        <w:t> </w:t>
      </w:r>
      <w:r>
        <w:rPr>
          <w:sz w:val="20"/>
        </w:rPr>
        <w:t>publique, en el plazo de seis meses, contado a partir de la notificación de la presente</w:t>
      </w:r>
      <w:r>
        <w:rPr>
          <w:spacing w:val="1"/>
          <w:sz w:val="20"/>
        </w:rPr>
        <w:t> </w:t>
      </w:r>
      <w:r>
        <w:rPr>
          <w:sz w:val="20"/>
        </w:rPr>
        <w:t>Sentencia: a) el resumen oficial de esta Sentencia elaborado por la Corte, por una sola</w:t>
      </w:r>
      <w:r>
        <w:rPr>
          <w:spacing w:val="-68"/>
          <w:sz w:val="20"/>
        </w:rPr>
        <w:t> </w:t>
      </w:r>
      <w:r>
        <w:rPr>
          <w:sz w:val="20"/>
        </w:rPr>
        <w:t>vez, en el Diario Oficial en un tamaño de letra legible y adecuado; b) el resumen oficial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Sentencia</w:t>
      </w:r>
      <w:r>
        <w:rPr>
          <w:spacing w:val="49"/>
          <w:sz w:val="20"/>
        </w:rPr>
        <w:t> </w:t>
      </w:r>
      <w:r>
        <w:rPr>
          <w:sz w:val="20"/>
        </w:rPr>
        <w:t>elaborado</w:t>
      </w:r>
      <w:r>
        <w:rPr>
          <w:spacing w:val="47"/>
          <w:sz w:val="20"/>
        </w:rPr>
        <w:t> </w:t>
      </w:r>
      <w:r>
        <w:rPr>
          <w:sz w:val="20"/>
        </w:rPr>
        <w:t>por</w:t>
      </w:r>
      <w:r>
        <w:rPr>
          <w:spacing w:val="50"/>
          <w:sz w:val="20"/>
        </w:rPr>
        <w:t> </w:t>
      </w:r>
      <w:r>
        <w:rPr>
          <w:sz w:val="20"/>
        </w:rPr>
        <w:t>la</w:t>
      </w:r>
      <w:r>
        <w:rPr>
          <w:spacing w:val="49"/>
          <w:sz w:val="20"/>
        </w:rPr>
        <w:t> </w:t>
      </w:r>
      <w:r>
        <w:rPr>
          <w:sz w:val="20"/>
        </w:rPr>
        <w:t>Corte,</w:t>
      </w:r>
      <w:r>
        <w:rPr>
          <w:spacing w:val="48"/>
          <w:sz w:val="20"/>
        </w:rPr>
        <w:t> </w:t>
      </w:r>
      <w:r>
        <w:rPr>
          <w:sz w:val="20"/>
        </w:rPr>
        <w:t>por</w:t>
      </w:r>
      <w:r>
        <w:rPr>
          <w:spacing w:val="49"/>
          <w:sz w:val="20"/>
        </w:rPr>
        <w:t> </w:t>
      </w:r>
      <w:r>
        <w:rPr>
          <w:sz w:val="20"/>
        </w:rPr>
        <w:t>una</w:t>
      </w:r>
      <w:r>
        <w:rPr>
          <w:spacing w:val="49"/>
          <w:sz w:val="20"/>
        </w:rPr>
        <w:t> </w:t>
      </w:r>
      <w:r>
        <w:rPr>
          <w:sz w:val="20"/>
        </w:rPr>
        <w:t>sola</w:t>
      </w:r>
      <w:r>
        <w:rPr>
          <w:spacing w:val="49"/>
          <w:sz w:val="20"/>
        </w:rPr>
        <w:t> </w:t>
      </w:r>
      <w:r>
        <w:rPr>
          <w:sz w:val="20"/>
        </w:rPr>
        <w:t>vez,</w:t>
      </w:r>
      <w:r>
        <w:rPr>
          <w:spacing w:val="50"/>
          <w:sz w:val="20"/>
        </w:rPr>
        <w:t> </w:t>
      </w:r>
      <w:r>
        <w:rPr>
          <w:sz w:val="20"/>
        </w:rPr>
        <w:t>en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50"/>
          <w:sz w:val="20"/>
        </w:rPr>
        <w:t> </w:t>
      </w:r>
      <w:r>
        <w:rPr>
          <w:sz w:val="20"/>
        </w:rPr>
        <w:t>diario</w:t>
      </w:r>
      <w:r>
        <w:rPr>
          <w:spacing w:val="48"/>
          <w:sz w:val="20"/>
        </w:rPr>
        <w:t> </w:t>
      </w:r>
      <w:r>
        <w:rPr>
          <w:sz w:val="20"/>
        </w:rPr>
        <w:t>de</w:t>
      </w:r>
      <w:r>
        <w:rPr>
          <w:spacing w:val="49"/>
          <w:sz w:val="20"/>
        </w:rPr>
        <w:t> </w:t>
      </w:r>
      <w:r>
        <w:rPr>
          <w:sz w:val="20"/>
        </w:rPr>
        <w:t>amplia</w:t>
      </w:r>
    </w:p>
    <w:p>
      <w:pPr>
        <w:pStyle w:val="BodyText"/>
        <w:spacing w:before="6"/>
        <w:rPr>
          <w:sz w:val="26"/>
        </w:rPr>
      </w:pPr>
      <w:r>
        <w:rPr/>
        <w:pict>
          <v:rect style="position:absolute;margin-left:85.080002pt;margin-top:17.345137pt;width:144pt;height:.72pt;mso-position-horizontal-relative:page;mso-position-vertical-relative:paragraph;z-index:-15718400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tabs>
          <w:tab w:pos="1389" w:val="left" w:leader="none"/>
        </w:tabs>
        <w:spacing w:before="103"/>
        <w:ind w:left="681" w:right="737" w:hanging="1"/>
        <w:jc w:val="left"/>
        <w:rPr>
          <w:sz w:val="16"/>
        </w:rPr>
      </w:pPr>
      <w:bookmarkStart w:name="_bookmark94" w:id="146"/>
      <w:bookmarkEnd w:id="146"/>
      <w:r>
        <w:rPr/>
      </w:r>
      <w:r>
        <w:rPr>
          <w:sz w:val="16"/>
          <w:vertAlign w:val="superscript"/>
        </w:rPr>
        <w:t>61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20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18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2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9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2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21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1"/>
          <w:sz w:val="16"/>
          <w:vertAlign w:val="baseline"/>
        </w:rPr>
        <w:t> </w:t>
      </w:r>
      <w:r>
        <w:rPr>
          <w:sz w:val="16"/>
          <w:vertAlign w:val="baseline"/>
        </w:rPr>
        <w:t>julio</w:t>
      </w:r>
      <w:r>
        <w:rPr>
          <w:spacing w:val="19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1989.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25,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122.</w:t>
      </w:r>
    </w:p>
    <w:p>
      <w:pPr>
        <w:pStyle w:val="BodyText"/>
        <w:spacing w:before="12"/>
        <w:rPr>
          <w:sz w:val="15"/>
        </w:rPr>
      </w:pPr>
    </w:p>
    <w:p>
      <w:pPr>
        <w:tabs>
          <w:tab w:pos="1389" w:val="left" w:leader="none"/>
        </w:tabs>
        <w:spacing w:before="0"/>
        <w:ind w:left="681" w:right="735" w:hanging="1"/>
        <w:jc w:val="left"/>
        <w:rPr>
          <w:sz w:val="16"/>
        </w:rPr>
      </w:pPr>
      <w:bookmarkStart w:name="_bookmark95" w:id="147"/>
      <w:bookmarkEnd w:id="147"/>
      <w:r>
        <w:rPr/>
      </w:r>
      <w:r>
        <w:rPr>
          <w:sz w:val="16"/>
          <w:vertAlign w:val="superscript"/>
        </w:rPr>
        <w:t>62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6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,</w:t>
      </w:r>
      <w:r>
        <w:rPr>
          <w:spacing w:val="1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26,</w:t>
      </w:r>
      <w:r>
        <w:rPr>
          <w:spacing w:val="1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5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17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123.</w:t>
      </w:r>
    </w:p>
    <w:p>
      <w:pPr>
        <w:pStyle w:val="BodyText"/>
        <w:spacing w:before="12"/>
        <w:rPr>
          <w:sz w:val="15"/>
        </w:rPr>
      </w:pPr>
    </w:p>
    <w:p>
      <w:pPr>
        <w:tabs>
          <w:tab w:pos="1389" w:val="left" w:leader="none"/>
        </w:tabs>
        <w:spacing w:before="0"/>
        <w:ind w:left="681" w:right="734" w:firstLine="0"/>
        <w:jc w:val="left"/>
        <w:rPr>
          <w:sz w:val="16"/>
        </w:rPr>
      </w:pPr>
      <w:bookmarkStart w:name="_bookmark96" w:id="148"/>
      <w:bookmarkEnd w:id="148"/>
      <w:r>
        <w:rPr/>
      </w:r>
      <w:r>
        <w:rPr>
          <w:sz w:val="16"/>
          <w:vertAlign w:val="superscript"/>
        </w:rPr>
        <w:t>63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Ticona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Estrada</w:t>
      </w:r>
      <w:r>
        <w:rPr>
          <w:i/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2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29"/>
          <w:sz w:val="16"/>
          <w:vertAlign w:val="baseline"/>
        </w:rPr>
        <w:t> </w:t>
      </w:r>
      <w:r>
        <w:rPr>
          <w:i/>
          <w:sz w:val="16"/>
          <w:vertAlign w:val="baseline"/>
        </w:rPr>
        <w:t>Bolivia.</w:t>
      </w:r>
      <w:r>
        <w:rPr>
          <w:i/>
          <w:spacing w:val="30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2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2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28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2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27"/>
          <w:sz w:val="16"/>
          <w:vertAlign w:val="baseline"/>
        </w:rPr>
        <w:t> </w:t>
      </w:r>
      <w:r>
        <w:rPr>
          <w:sz w:val="16"/>
          <w:vertAlign w:val="baseline"/>
        </w:rPr>
        <w:t>27</w:t>
      </w:r>
      <w:r>
        <w:rPr>
          <w:spacing w:val="2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2008.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191, párr. 110,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Jenkins 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124.</w:t>
      </w:r>
    </w:p>
    <w:p>
      <w:pPr>
        <w:pStyle w:val="BodyText"/>
        <w:spacing w:before="12"/>
        <w:rPr>
          <w:sz w:val="15"/>
        </w:rPr>
      </w:pPr>
    </w:p>
    <w:p>
      <w:pPr>
        <w:tabs>
          <w:tab w:pos="1389" w:val="left" w:leader="none"/>
        </w:tabs>
        <w:spacing w:before="0"/>
        <w:ind w:left="681" w:right="738" w:hanging="1"/>
        <w:jc w:val="left"/>
        <w:rPr>
          <w:sz w:val="16"/>
        </w:rPr>
      </w:pPr>
      <w:bookmarkStart w:name="_bookmark97" w:id="149"/>
      <w:bookmarkEnd w:id="149"/>
      <w:r>
        <w:rPr/>
      </w:r>
      <w:r>
        <w:rPr>
          <w:sz w:val="16"/>
          <w:vertAlign w:val="superscript"/>
        </w:rPr>
        <w:t>64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Rodríguez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Honduras.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,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párrs.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3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27,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3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-53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125.</w:t>
      </w:r>
    </w:p>
    <w:p>
      <w:pPr>
        <w:pStyle w:val="BodyText"/>
        <w:spacing w:before="12"/>
        <w:rPr>
          <w:sz w:val="15"/>
        </w:rPr>
      </w:pPr>
    </w:p>
    <w:p>
      <w:pPr>
        <w:spacing w:line="240" w:lineRule="auto" w:before="0"/>
        <w:ind w:left="681" w:right="737" w:firstLine="0"/>
        <w:jc w:val="both"/>
        <w:rPr>
          <w:sz w:val="16"/>
        </w:rPr>
      </w:pPr>
      <w:bookmarkStart w:name="_bookmark98" w:id="150"/>
      <w:bookmarkEnd w:id="150"/>
      <w:r>
        <w:rPr/>
      </w:r>
      <w:r>
        <w:rPr>
          <w:sz w:val="16"/>
          <w:vertAlign w:val="superscript"/>
        </w:rPr>
        <w:t>65</w:t>
      </w:r>
      <w:r>
        <w:rPr>
          <w:sz w:val="16"/>
          <w:vertAlign w:val="baseline"/>
        </w:rPr>
        <w:t>       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Inclusive en ausencia de solicitud expresa, como ocurrió en este caso (</w:t>
      </w:r>
      <w:r>
        <w:rPr>
          <w:i/>
          <w:sz w:val="16"/>
          <w:vertAlign w:val="baseline"/>
        </w:rPr>
        <w:t>cfr. Caso Cantoral Benavides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 Perú</w:t>
      </w:r>
      <w:r>
        <w:rPr>
          <w:sz w:val="16"/>
          <w:vertAlign w:val="baseline"/>
        </w:rPr>
        <w:t>, </w:t>
      </w:r>
      <w:r>
        <w:rPr>
          <w:i/>
          <w:sz w:val="16"/>
          <w:vertAlign w:val="baseline"/>
        </w:rPr>
        <w:t>Reparaciones y Costas. </w:t>
      </w:r>
      <w:r>
        <w:rPr>
          <w:sz w:val="16"/>
          <w:vertAlign w:val="baseline"/>
        </w:rPr>
        <w:t>Sentencia de 3 de diciembre de 2001. Serie C No 88, párr. 79, y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Hernández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5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2019. 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 395, nota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pie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página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232).</w:t>
      </w:r>
    </w:p>
    <w:p>
      <w:pPr>
        <w:spacing w:after="0" w:line="240" w:lineRule="auto"/>
        <w:jc w:val="both"/>
        <w:rPr>
          <w:sz w:val="16"/>
        </w:rPr>
        <w:sectPr>
          <w:footerReference w:type="default" r:id="rId10"/>
          <w:pgSz w:w="12240" w:h="15840"/>
          <w:pgMar w:footer="1002" w:header="0" w:top="1500" w:bottom="1200" w:left="1020" w:right="960"/>
        </w:sectPr>
      </w:pPr>
    </w:p>
    <w:p>
      <w:pPr>
        <w:pStyle w:val="BodyText"/>
        <w:spacing w:before="76"/>
        <w:ind w:left="681" w:right="734"/>
        <w:jc w:val="both"/>
      </w:pPr>
      <w:r>
        <w:rPr/>
        <w:t>circulación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tamaño de</w:t>
      </w:r>
      <w:r>
        <w:rPr>
          <w:spacing w:val="1"/>
        </w:rPr>
        <w:t> </w:t>
      </w:r>
      <w:r>
        <w:rPr/>
        <w:t>letra</w:t>
      </w:r>
      <w:r>
        <w:rPr>
          <w:spacing w:val="1"/>
        </w:rPr>
        <w:t> </w:t>
      </w:r>
      <w:r>
        <w:rPr/>
        <w:t>legible y</w:t>
      </w:r>
      <w:r>
        <w:rPr>
          <w:spacing w:val="1"/>
        </w:rPr>
        <w:t> </w:t>
      </w:r>
      <w:r>
        <w:rPr/>
        <w:t>adecuado,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c)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sentencia en su integridad, disponible por un período de un año, en un sitio </w:t>
      </w:r>
      <w:r>
        <w:rPr>
          <w:i/>
        </w:rPr>
        <w:t>web </w:t>
      </w:r>
      <w:r>
        <w:rPr/>
        <w:t>oficial,</w:t>
      </w:r>
      <w:r>
        <w:rPr>
          <w:spacing w:val="-68"/>
        </w:rPr>
        <w:t> </w:t>
      </w:r>
      <w:r>
        <w:rPr/>
        <w:t>de manera accesible al público. El Estado deberá comunicar de forma inmediata a la</w:t>
      </w:r>
      <w:r>
        <w:rPr>
          <w:spacing w:val="1"/>
        </w:rPr>
        <w:t> </w:t>
      </w:r>
      <w:r>
        <w:rPr/>
        <w:t>Corte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proceda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realizar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dispuestas,</w:t>
      </w:r>
      <w:r>
        <w:rPr>
          <w:spacing w:val="-68"/>
        </w:rPr>
        <w:t> </w:t>
      </w:r>
      <w:r>
        <w:rPr/>
        <w:t>independientemente</w:t>
      </w:r>
      <w:r>
        <w:rPr>
          <w:spacing w:val="21"/>
        </w:rPr>
        <w:t> </w:t>
      </w:r>
      <w:r>
        <w:rPr/>
        <w:t>del</w:t>
      </w:r>
      <w:r>
        <w:rPr>
          <w:spacing w:val="23"/>
        </w:rPr>
        <w:t> </w:t>
      </w:r>
      <w:r>
        <w:rPr/>
        <w:t>plazo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un</w:t>
      </w:r>
      <w:r>
        <w:rPr>
          <w:spacing w:val="23"/>
        </w:rPr>
        <w:t> </w:t>
      </w:r>
      <w:r>
        <w:rPr/>
        <w:t>año</w:t>
      </w:r>
      <w:r>
        <w:rPr>
          <w:spacing w:val="21"/>
        </w:rPr>
        <w:t> </w:t>
      </w:r>
      <w:r>
        <w:rPr/>
        <w:t>para</w:t>
      </w:r>
      <w:r>
        <w:rPr>
          <w:spacing w:val="23"/>
        </w:rPr>
        <w:t> </w:t>
      </w:r>
      <w:r>
        <w:rPr/>
        <w:t>presentar</w:t>
      </w:r>
      <w:r>
        <w:rPr>
          <w:spacing w:val="24"/>
        </w:rPr>
        <w:t> </w:t>
      </w:r>
      <w:r>
        <w:rPr/>
        <w:t>su</w:t>
      </w:r>
      <w:r>
        <w:rPr>
          <w:spacing w:val="23"/>
        </w:rPr>
        <w:t> </w:t>
      </w:r>
      <w:r>
        <w:rPr/>
        <w:t>primer</w:t>
      </w:r>
      <w:r>
        <w:rPr>
          <w:spacing w:val="22"/>
        </w:rPr>
        <w:t> </w:t>
      </w:r>
      <w:r>
        <w:rPr/>
        <w:t>informe</w:t>
      </w:r>
      <w:r>
        <w:rPr>
          <w:spacing w:val="21"/>
        </w:rPr>
        <w:t> </w:t>
      </w:r>
      <w:r>
        <w:rPr/>
        <w:t>dispuesto</w:t>
      </w:r>
      <w:r>
        <w:rPr>
          <w:spacing w:val="-68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2"/>
        </w:rPr>
        <w:t> </w:t>
      </w:r>
      <w:r>
        <w:rPr/>
        <w:t>punto</w:t>
      </w:r>
      <w:r>
        <w:rPr>
          <w:spacing w:val="-2"/>
        </w:rPr>
        <w:t> </w:t>
      </w:r>
      <w:r>
        <w:rPr/>
        <w:t>resolutivo</w:t>
      </w:r>
      <w:r>
        <w:rPr>
          <w:spacing w:val="-2"/>
        </w:rPr>
        <w:t> </w:t>
      </w:r>
      <w:r>
        <w:rPr/>
        <w:t>noveno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Sentencia.</w:t>
      </w:r>
    </w:p>
    <w:p>
      <w:pPr>
        <w:pStyle w:val="BodyText"/>
      </w:pPr>
    </w:p>
    <w:p>
      <w:pPr>
        <w:pStyle w:val="Heading3"/>
        <w:numPr>
          <w:ilvl w:val="0"/>
          <w:numId w:val="9"/>
        </w:numPr>
        <w:tabs>
          <w:tab w:pos="1402" w:val="left" w:leader="none"/>
        </w:tabs>
        <w:spacing w:line="240" w:lineRule="auto" w:before="1" w:after="0"/>
        <w:ind w:left="1401" w:right="0" w:hanging="361"/>
        <w:jc w:val="left"/>
        <w:rPr>
          <w:i/>
        </w:rPr>
      </w:pPr>
      <w:bookmarkStart w:name="C) Solicitud de garantías de no repetici" w:id="151"/>
      <w:bookmarkEnd w:id="151"/>
      <w:r>
        <w:rPr>
          <w:b w:val="0"/>
          <w:i w:val="0"/>
        </w:rPr>
      </w:r>
      <w:bookmarkStart w:name="_bookmark99" w:id="152"/>
      <w:bookmarkEnd w:id="152"/>
      <w:r>
        <w:rPr>
          <w:b w:val="0"/>
          <w:i w:val="0"/>
        </w:rPr>
      </w:r>
      <w:bookmarkStart w:name="_bookmark99" w:id="153"/>
      <w:bookmarkEnd w:id="153"/>
      <w:r>
        <w:rPr>
          <w:i/>
        </w:rPr>
        <w:t>So</w:t>
      </w:r>
      <w:r>
        <w:rPr>
          <w:i/>
        </w:rPr>
        <w:t>licitud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garantías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no</w:t>
      </w:r>
      <w:r>
        <w:rPr>
          <w:i/>
          <w:spacing w:val="-3"/>
        </w:rPr>
        <w:t> </w:t>
      </w:r>
      <w:r>
        <w:rPr>
          <w:i/>
        </w:rPr>
        <w:t>repetición</w:t>
      </w:r>
    </w:p>
    <w:p>
      <w:pPr>
        <w:pStyle w:val="BodyText"/>
        <w:rPr>
          <w:b/>
          <w:i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" w:after="0"/>
        <w:ind w:left="681" w:right="738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que se dispongan las medidas de no repetición necesarias</w:t>
      </w:r>
      <w:r>
        <w:rPr>
          <w:spacing w:val="1"/>
          <w:sz w:val="20"/>
        </w:rPr>
        <w:t> </w:t>
      </w:r>
      <w:r>
        <w:rPr>
          <w:sz w:val="20"/>
        </w:rPr>
        <w:t>para asegurar que tanto la normativa aplicable como las prácticas respectivas en</w:t>
      </w:r>
      <w:r>
        <w:rPr>
          <w:spacing w:val="1"/>
          <w:sz w:val="20"/>
        </w:rPr>
        <w:t> </w:t>
      </w:r>
      <w:r>
        <w:rPr>
          <w:sz w:val="20"/>
        </w:rPr>
        <w:t>materia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detención</w:t>
      </w:r>
      <w:r>
        <w:rPr>
          <w:spacing w:val="1"/>
          <w:sz w:val="20"/>
        </w:rPr>
        <w:t> </w:t>
      </w:r>
      <w:r>
        <w:rPr>
          <w:sz w:val="20"/>
        </w:rPr>
        <w:t>preventiva,</w:t>
      </w:r>
      <w:r>
        <w:rPr>
          <w:spacing w:val="1"/>
          <w:sz w:val="20"/>
        </w:rPr>
        <w:t> </w:t>
      </w:r>
      <w:r>
        <w:rPr>
          <w:sz w:val="20"/>
        </w:rPr>
        <w:t>sean</w:t>
      </w:r>
      <w:r>
        <w:rPr>
          <w:spacing w:val="1"/>
          <w:sz w:val="20"/>
        </w:rPr>
        <w:t> </w:t>
      </w:r>
      <w:r>
        <w:rPr>
          <w:sz w:val="20"/>
        </w:rPr>
        <w:t>compatibles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71"/>
          <w:sz w:val="20"/>
        </w:rPr>
        <w:t> </w:t>
      </w:r>
      <w:r>
        <w:rPr>
          <w:sz w:val="20"/>
        </w:rPr>
        <w:t>estándares</w:t>
      </w:r>
      <w:r>
        <w:rPr>
          <w:spacing w:val="-68"/>
          <w:sz w:val="20"/>
        </w:rPr>
        <w:t> </w:t>
      </w:r>
      <w:r>
        <w:rPr>
          <w:sz w:val="20"/>
        </w:rPr>
        <w:t>interamericanos.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b/>
          <w:i/>
          <w:sz w:val="20"/>
        </w:rPr>
        <w:t>representante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b/>
          <w:i/>
          <w:sz w:val="20"/>
        </w:rPr>
        <w:t>Estado</w:t>
      </w:r>
      <w:r>
        <w:rPr>
          <w:b/>
          <w:i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refirieron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3"/>
          <w:sz w:val="20"/>
        </w:rPr>
        <w:t> </w:t>
      </w:r>
      <w:r>
        <w:rPr>
          <w:sz w:val="20"/>
        </w:rPr>
        <w:t>requerimiento.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6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b/>
          <w:i/>
          <w:sz w:val="20"/>
        </w:rPr>
        <w:t>Corte</w:t>
      </w:r>
      <w:r>
        <w:rPr>
          <w:b/>
          <w:i/>
          <w:spacing w:val="25"/>
          <w:sz w:val="20"/>
        </w:rPr>
        <w:t> </w:t>
      </w:r>
      <w:r>
        <w:rPr>
          <w:sz w:val="20"/>
        </w:rPr>
        <w:t>nota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el</w:t>
      </w:r>
      <w:r>
        <w:rPr>
          <w:spacing w:val="25"/>
          <w:sz w:val="20"/>
        </w:rPr>
        <w:t> </w:t>
      </w:r>
      <w:r>
        <w:rPr>
          <w:sz w:val="20"/>
        </w:rPr>
        <w:t>artículo</w:t>
      </w:r>
      <w:r>
        <w:rPr>
          <w:spacing w:val="22"/>
          <w:sz w:val="20"/>
        </w:rPr>
        <w:t> </w:t>
      </w:r>
      <w:r>
        <w:rPr>
          <w:sz w:val="20"/>
        </w:rPr>
        <w:t>177</w:t>
      </w:r>
      <w:r>
        <w:rPr>
          <w:spacing w:val="23"/>
          <w:sz w:val="20"/>
        </w:rPr>
        <w:t> </w:t>
      </w:r>
      <w:r>
        <w:rPr>
          <w:sz w:val="20"/>
        </w:rPr>
        <w:t>del</w:t>
      </w:r>
      <w:r>
        <w:rPr>
          <w:spacing w:val="25"/>
          <w:sz w:val="20"/>
        </w:rPr>
        <w:t> </w:t>
      </w:r>
      <w:r>
        <w:rPr>
          <w:sz w:val="20"/>
        </w:rPr>
        <w:t>Código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Procedimiento</w:t>
      </w:r>
      <w:r>
        <w:rPr>
          <w:spacing w:val="21"/>
          <w:sz w:val="20"/>
        </w:rPr>
        <w:t> </w:t>
      </w:r>
      <w:r>
        <w:rPr>
          <w:sz w:val="20"/>
        </w:rPr>
        <w:t>Penal</w:t>
      </w:r>
      <w:r>
        <w:rPr>
          <w:spacing w:val="24"/>
          <w:sz w:val="20"/>
        </w:rPr>
        <w:t> </w:t>
      </w:r>
      <w:r>
        <w:rPr>
          <w:sz w:val="20"/>
        </w:rPr>
        <w:t>aplicado</w:t>
      </w:r>
      <w:r>
        <w:rPr>
          <w:spacing w:val="-68"/>
          <w:sz w:val="20"/>
        </w:rPr>
        <w:t> </w:t>
      </w:r>
      <w:r>
        <w:rPr>
          <w:sz w:val="20"/>
        </w:rPr>
        <w:t>en el caso, al momento de la emisión de esta sentencia, no se encuentra en vigencia.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tanto,</w:t>
      </w:r>
      <w:r>
        <w:rPr>
          <w:spacing w:val="-3"/>
          <w:sz w:val="20"/>
        </w:rPr>
        <w:t> </w:t>
      </w:r>
      <w:r>
        <w:rPr>
          <w:sz w:val="20"/>
        </w:rPr>
        <w:t>no corresponde</w:t>
      </w:r>
      <w:r>
        <w:rPr>
          <w:spacing w:val="-1"/>
          <w:sz w:val="20"/>
        </w:rPr>
        <w:t> </w:t>
      </w:r>
      <w:r>
        <w:rPr>
          <w:sz w:val="20"/>
        </w:rPr>
        <w:t>otorgar garantías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no repetición.</w:t>
      </w:r>
    </w:p>
    <w:p>
      <w:pPr>
        <w:pStyle w:val="BodyText"/>
      </w:pPr>
    </w:p>
    <w:p>
      <w:pPr>
        <w:pStyle w:val="Heading3"/>
        <w:numPr>
          <w:ilvl w:val="0"/>
          <w:numId w:val="9"/>
        </w:numPr>
        <w:tabs>
          <w:tab w:pos="1389" w:val="left" w:leader="none"/>
        </w:tabs>
        <w:spacing w:line="240" w:lineRule="auto" w:before="0" w:after="0"/>
        <w:ind w:left="1388" w:right="0" w:hanging="425"/>
        <w:jc w:val="left"/>
        <w:rPr>
          <w:i/>
        </w:rPr>
      </w:pPr>
      <w:bookmarkStart w:name="D) Indemnizaciones compensatorias" w:id="154"/>
      <w:bookmarkEnd w:id="154"/>
      <w:r>
        <w:rPr>
          <w:b w:val="0"/>
          <w:i w:val="0"/>
        </w:rPr>
      </w:r>
      <w:bookmarkStart w:name="_bookmark100" w:id="155"/>
      <w:bookmarkEnd w:id="155"/>
      <w:r>
        <w:rPr>
          <w:b w:val="0"/>
          <w:i w:val="0"/>
        </w:rPr>
      </w:r>
      <w:bookmarkStart w:name="_bookmark100" w:id="156"/>
      <w:bookmarkEnd w:id="156"/>
      <w:r>
        <w:rPr>
          <w:i/>
        </w:rPr>
        <w:t>I</w:t>
      </w:r>
      <w:r>
        <w:rPr>
          <w:i/>
        </w:rPr>
        <w:t>ndemnizaciones</w:t>
      </w:r>
      <w:r>
        <w:rPr>
          <w:i/>
          <w:spacing w:val="-16"/>
        </w:rPr>
        <w:t> </w:t>
      </w:r>
      <w:r>
        <w:rPr>
          <w:i/>
        </w:rPr>
        <w:t>compensatorias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7"/>
        </w:numPr>
        <w:tabs>
          <w:tab w:pos="1389" w:val="left" w:leader="none"/>
        </w:tabs>
        <w:spacing w:line="240" w:lineRule="auto" w:before="0" w:after="0"/>
        <w:ind w:left="681" w:right="736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Comisión </w:t>
      </w:r>
      <w:r>
        <w:rPr>
          <w:sz w:val="20"/>
        </w:rPr>
        <w:t>solicitó que se repare al señor Carranza “a través de medidas que</w:t>
      </w:r>
      <w:r>
        <w:rPr>
          <w:spacing w:val="1"/>
          <w:sz w:val="20"/>
        </w:rPr>
        <w:t> </w:t>
      </w:r>
      <w:r>
        <w:rPr>
          <w:sz w:val="20"/>
        </w:rPr>
        <w:t>incluyan daño material e inmaterial”, ocasionado como consecuencia de las violaciones</w:t>
      </w:r>
      <w:r>
        <w:rPr>
          <w:spacing w:val="1"/>
          <w:sz w:val="20"/>
        </w:rPr>
        <w:t> </w:t>
      </w:r>
      <w:r>
        <w:rPr>
          <w:sz w:val="20"/>
        </w:rPr>
        <w:t>declaradas.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89" w:val="left" w:leader="none"/>
        </w:tabs>
        <w:spacing w:line="243" w:lineRule="exact" w:before="0" w:after="0"/>
        <w:ind w:left="1388" w:right="0" w:hanging="708"/>
        <w:jc w:val="both"/>
        <w:rPr>
          <w:sz w:val="20"/>
        </w:rPr>
      </w:pPr>
      <w:r>
        <w:rPr>
          <w:sz w:val="20"/>
        </w:rPr>
        <w:t>El</w:t>
      </w:r>
      <w:r>
        <w:rPr>
          <w:spacing w:val="130"/>
          <w:sz w:val="20"/>
        </w:rPr>
        <w:t> </w:t>
      </w:r>
      <w:r>
        <w:rPr>
          <w:b/>
          <w:i/>
          <w:sz w:val="20"/>
        </w:rPr>
        <w:t>representante</w:t>
      </w:r>
      <w:r>
        <w:rPr>
          <w:b/>
          <w:i/>
          <w:spacing w:val="132"/>
          <w:sz w:val="20"/>
        </w:rPr>
        <w:t> </w:t>
      </w:r>
      <w:r>
        <w:rPr>
          <w:sz w:val="20"/>
        </w:rPr>
        <w:t>solicitó</w:t>
      </w:r>
      <w:r>
        <w:rPr>
          <w:spacing w:val="126"/>
          <w:sz w:val="20"/>
        </w:rPr>
        <w:t> </w:t>
      </w:r>
      <w:r>
        <w:rPr>
          <w:sz w:val="20"/>
        </w:rPr>
        <w:t>una</w:t>
      </w:r>
      <w:r>
        <w:rPr>
          <w:spacing w:val="129"/>
          <w:sz w:val="20"/>
        </w:rPr>
        <w:t> </w:t>
      </w:r>
      <w:r>
        <w:rPr>
          <w:sz w:val="20"/>
        </w:rPr>
        <w:t>reparación</w:t>
      </w:r>
      <w:r>
        <w:rPr>
          <w:spacing w:val="129"/>
          <w:sz w:val="20"/>
        </w:rPr>
        <w:t> </w:t>
      </w:r>
      <w:r>
        <w:rPr>
          <w:sz w:val="20"/>
        </w:rPr>
        <w:t>material</w:t>
      </w:r>
      <w:r>
        <w:rPr>
          <w:spacing w:val="130"/>
          <w:sz w:val="20"/>
        </w:rPr>
        <w:t> </w:t>
      </w:r>
      <w:r>
        <w:rPr>
          <w:sz w:val="20"/>
        </w:rPr>
        <w:t>no</w:t>
      </w:r>
      <w:r>
        <w:rPr>
          <w:spacing w:val="127"/>
          <w:sz w:val="20"/>
        </w:rPr>
        <w:t> </w:t>
      </w:r>
      <w:r>
        <w:rPr>
          <w:sz w:val="20"/>
        </w:rPr>
        <w:t>menor</w:t>
      </w:r>
      <w:r>
        <w:rPr>
          <w:spacing w:val="129"/>
          <w:sz w:val="20"/>
        </w:rPr>
        <w:t> </w:t>
      </w:r>
      <w:r>
        <w:rPr>
          <w:sz w:val="20"/>
        </w:rPr>
        <w:t>de</w:t>
      </w:r>
      <w:r>
        <w:rPr>
          <w:spacing w:val="129"/>
          <w:sz w:val="20"/>
        </w:rPr>
        <w:t> </w:t>
      </w:r>
      <w:r>
        <w:rPr>
          <w:sz w:val="20"/>
        </w:rPr>
        <w:t>USD</w:t>
      </w:r>
    </w:p>
    <w:p>
      <w:pPr>
        <w:pStyle w:val="BodyText"/>
        <w:spacing w:line="243" w:lineRule="exact"/>
        <w:ind w:left="681"/>
        <w:jc w:val="both"/>
      </w:pPr>
      <w:r>
        <w:rPr/>
        <w:t>$500,000.00</w:t>
      </w:r>
      <w:r>
        <w:rPr>
          <w:spacing w:val="-4"/>
        </w:rPr>
        <w:t> </w:t>
      </w:r>
      <w:r>
        <w:rPr/>
        <w:t>(quinientos</w:t>
      </w:r>
      <w:r>
        <w:rPr>
          <w:spacing w:val="-4"/>
        </w:rPr>
        <w:t> </w:t>
      </w:r>
      <w:r>
        <w:rPr/>
        <w:t>mil</w:t>
      </w:r>
      <w:r>
        <w:rPr>
          <w:spacing w:val="-1"/>
        </w:rPr>
        <w:t> </w:t>
      </w:r>
      <w:r>
        <w:rPr/>
        <w:t>dólares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1"/>
        </w:rPr>
        <w:t> </w:t>
      </w:r>
      <w:r>
        <w:rPr/>
        <w:t>Estados</w:t>
      </w:r>
      <w:r>
        <w:rPr>
          <w:spacing w:val="-5"/>
        </w:rPr>
        <w:t> </w:t>
      </w:r>
      <w:r>
        <w:rPr/>
        <w:t>Unidos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América).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9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rechazó las alegaciones del representante y solicitó a la Corte que</w:t>
      </w:r>
      <w:r>
        <w:rPr>
          <w:spacing w:val="1"/>
          <w:sz w:val="20"/>
        </w:rPr>
        <w:t> </w:t>
      </w:r>
      <w:r>
        <w:rPr>
          <w:sz w:val="20"/>
        </w:rPr>
        <w:t>“aprecie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circunstancias</w:t>
      </w:r>
      <w:r>
        <w:rPr>
          <w:spacing w:val="-2"/>
          <w:sz w:val="20"/>
        </w:rPr>
        <w:t> </w:t>
      </w:r>
      <w:r>
        <w:rPr>
          <w:sz w:val="20"/>
        </w:rPr>
        <w:t>específicas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caso”.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5" w:firstLine="0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ha desarrollado en su jurisprudencia que el daño material supone la</w:t>
      </w:r>
      <w:r>
        <w:rPr>
          <w:spacing w:val="1"/>
          <w:sz w:val="20"/>
        </w:rPr>
        <w:t> </w:t>
      </w:r>
      <w:r>
        <w:rPr>
          <w:sz w:val="20"/>
        </w:rPr>
        <w:t>pérdida o detrimento de los ingresos de las víctimas, los gastos efectuados con motivo</w:t>
      </w:r>
      <w:r>
        <w:rPr>
          <w:spacing w:val="1"/>
          <w:sz w:val="20"/>
        </w:rPr>
        <w:t> </w:t>
      </w:r>
      <w:r>
        <w:rPr>
          <w:sz w:val="20"/>
        </w:rPr>
        <w:t>de los hechos y las consecuencias de carácter pecuniario que tengan un nexo causal</w:t>
      </w:r>
      <w:r>
        <w:rPr>
          <w:spacing w:val="1"/>
          <w:sz w:val="20"/>
        </w:rPr>
        <w:t> </w:t>
      </w:r>
      <w:r>
        <w:rPr>
          <w:sz w:val="20"/>
        </w:rPr>
        <w:t>con los hechos del caso</w:t>
      </w:r>
      <w:hyperlink w:history="true" w:anchor="_bookmark101">
        <w:r>
          <w:rPr>
            <w:position w:val="7"/>
            <w:sz w:val="13"/>
          </w:rPr>
          <w:t>66</w:t>
        </w:r>
      </w:hyperlink>
      <w:r>
        <w:rPr>
          <w:sz w:val="20"/>
        </w:rPr>
        <w:t>. Respecto al daño inmaterial, la Corte ha establecido en su</w:t>
      </w:r>
      <w:r>
        <w:rPr>
          <w:spacing w:val="1"/>
          <w:sz w:val="20"/>
        </w:rPr>
        <w:t> </w:t>
      </w:r>
      <w:r>
        <w:rPr>
          <w:sz w:val="20"/>
        </w:rPr>
        <w:t>jurisprudencia que el daño inmaterial puede comprender tanto los sufrimientos y las</w:t>
      </w:r>
      <w:r>
        <w:rPr>
          <w:spacing w:val="1"/>
          <w:sz w:val="20"/>
        </w:rPr>
        <w:t> </w:t>
      </w:r>
      <w:r>
        <w:rPr>
          <w:sz w:val="20"/>
        </w:rPr>
        <w:t>aflicciones causados por la violación, como el menoscabo de valores muy significativos</w:t>
      </w:r>
      <w:r>
        <w:rPr>
          <w:spacing w:val="1"/>
          <w:sz w:val="20"/>
        </w:rPr>
        <w:t> </w:t>
      </w:r>
      <w:r>
        <w:rPr>
          <w:sz w:val="20"/>
        </w:rPr>
        <w:t>para las personas, y cualquier alteración, de carácter no pecuniario, en las condiciones</w:t>
      </w:r>
      <w:r>
        <w:rPr>
          <w:spacing w:val="1"/>
          <w:sz w:val="20"/>
        </w:rPr>
        <w:t> </w:t>
      </w:r>
      <w:r>
        <w:rPr>
          <w:sz w:val="20"/>
        </w:rPr>
        <w:t>de existencia de las víctimas. Por otra parte, dado que no es posible asignar al daño</w:t>
      </w:r>
      <w:r>
        <w:rPr>
          <w:spacing w:val="1"/>
          <w:sz w:val="20"/>
        </w:rPr>
        <w:t> </w:t>
      </w:r>
      <w:r>
        <w:rPr>
          <w:sz w:val="20"/>
        </w:rPr>
        <w:t>inmaterial un equivalente monetario preciso, solo puede ser objeto de compensación,</w:t>
      </w:r>
      <w:r>
        <w:rPr>
          <w:spacing w:val="1"/>
          <w:sz w:val="20"/>
        </w:rPr>
        <w:t> </w:t>
      </w:r>
      <w:r>
        <w:rPr>
          <w:sz w:val="20"/>
        </w:rPr>
        <w:t>para los fines de la reparación integral a la víctima, mediante el pago de una cantidad</w:t>
      </w:r>
      <w:r>
        <w:rPr>
          <w:spacing w:val="1"/>
          <w:sz w:val="20"/>
        </w:rPr>
        <w:t> </w:t>
      </w:r>
      <w:r>
        <w:rPr>
          <w:sz w:val="20"/>
        </w:rPr>
        <w:t>de dinero o la entrega de bienes o servicios apreciables en dinero, que el Tribunal</w:t>
      </w:r>
      <w:r>
        <w:rPr>
          <w:spacing w:val="1"/>
          <w:sz w:val="20"/>
        </w:rPr>
        <w:t> </w:t>
      </w:r>
      <w:r>
        <w:rPr>
          <w:sz w:val="20"/>
        </w:rPr>
        <w:t>determine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aplicación</w:t>
      </w:r>
      <w:r>
        <w:rPr>
          <w:spacing w:val="-1"/>
          <w:sz w:val="20"/>
        </w:rPr>
        <w:t> </w:t>
      </w:r>
      <w:r>
        <w:rPr>
          <w:sz w:val="20"/>
        </w:rPr>
        <w:t>razonable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arbitrio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equidad</w:t>
      </w:r>
      <w:hyperlink w:history="true" w:anchor="_bookmark102">
        <w:r>
          <w:rPr>
            <w:position w:val="7"/>
            <w:sz w:val="13"/>
          </w:rPr>
          <w:t>67</w:t>
        </w:r>
      </w:hyperlink>
      <w:r>
        <w:rPr>
          <w:sz w:val="20"/>
        </w:rPr>
        <w:t>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9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advierte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explicó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fundamentos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68"/>
          <w:sz w:val="20"/>
        </w:rPr>
        <w:t> </w:t>
      </w:r>
      <w:r>
        <w:rPr>
          <w:sz w:val="20"/>
        </w:rPr>
        <w:t>solicitud monetaria, ni tampoco si correspondería a un daño material o inmaterial. La</w:t>
      </w:r>
      <w:r>
        <w:rPr>
          <w:spacing w:val="1"/>
          <w:sz w:val="20"/>
        </w:rPr>
        <w:t> </w:t>
      </w:r>
      <w:r>
        <w:rPr>
          <w:sz w:val="20"/>
        </w:rPr>
        <w:t>Corte no tiene elementos de prueba ni se ha esbozado argumentación suficiente para</w:t>
      </w:r>
      <w:r>
        <w:rPr>
          <w:spacing w:val="1"/>
          <w:sz w:val="20"/>
        </w:rPr>
        <w:t> </w:t>
      </w:r>
      <w:r>
        <w:rPr>
          <w:sz w:val="20"/>
        </w:rPr>
        <w:t>evaluar</w:t>
      </w:r>
      <w:r>
        <w:rPr>
          <w:spacing w:val="63"/>
          <w:sz w:val="20"/>
        </w:rPr>
        <w:t> </w:t>
      </w:r>
      <w:r>
        <w:rPr>
          <w:sz w:val="20"/>
        </w:rPr>
        <w:t>el</w:t>
      </w:r>
      <w:r>
        <w:rPr>
          <w:spacing w:val="67"/>
          <w:sz w:val="20"/>
        </w:rPr>
        <w:t> </w:t>
      </w:r>
      <w:r>
        <w:rPr>
          <w:sz w:val="20"/>
        </w:rPr>
        <w:t>supuesto</w:t>
      </w:r>
      <w:r>
        <w:rPr>
          <w:spacing w:val="64"/>
          <w:sz w:val="20"/>
        </w:rPr>
        <w:t> </w:t>
      </w:r>
      <w:r>
        <w:rPr>
          <w:sz w:val="20"/>
        </w:rPr>
        <w:t>daño</w:t>
      </w:r>
      <w:r>
        <w:rPr>
          <w:spacing w:val="63"/>
          <w:sz w:val="20"/>
        </w:rPr>
        <w:t> </w:t>
      </w:r>
      <w:r>
        <w:rPr>
          <w:sz w:val="20"/>
        </w:rPr>
        <w:t>material</w:t>
      </w:r>
      <w:r>
        <w:rPr>
          <w:spacing w:val="68"/>
          <w:sz w:val="20"/>
        </w:rPr>
        <w:t> </w:t>
      </w:r>
      <w:r>
        <w:rPr>
          <w:sz w:val="20"/>
        </w:rPr>
        <w:t>en</w:t>
      </w:r>
      <w:r>
        <w:rPr>
          <w:spacing w:val="65"/>
          <w:sz w:val="20"/>
        </w:rPr>
        <w:t> </w:t>
      </w:r>
      <w:r>
        <w:rPr>
          <w:sz w:val="20"/>
        </w:rPr>
        <w:t>el</w:t>
      </w:r>
      <w:r>
        <w:rPr>
          <w:spacing w:val="68"/>
          <w:sz w:val="20"/>
        </w:rPr>
        <w:t> </w:t>
      </w:r>
      <w:r>
        <w:rPr>
          <w:sz w:val="20"/>
        </w:rPr>
        <w:t>presente</w:t>
      </w:r>
      <w:r>
        <w:rPr>
          <w:spacing w:val="65"/>
          <w:sz w:val="20"/>
        </w:rPr>
        <w:t> </w:t>
      </w:r>
      <w:r>
        <w:rPr>
          <w:sz w:val="20"/>
        </w:rPr>
        <w:t>caso,</w:t>
      </w:r>
      <w:r>
        <w:rPr>
          <w:spacing w:val="64"/>
          <w:sz w:val="20"/>
        </w:rPr>
        <w:t> </w:t>
      </w:r>
      <w:r>
        <w:rPr>
          <w:sz w:val="20"/>
        </w:rPr>
        <w:t>por</w:t>
      </w:r>
      <w:r>
        <w:rPr>
          <w:spacing w:val="65"/>
          <w:sz w:val="20"/>
        </w:rPr>
        <w:t> </w:t>
      </w:r>
      <w:r>
        <w:rPr>
          <w:sz w:val="20"/>
        </w:rPr>
        <w:t>lo</w:t>
      </w:r>
      <w:r>
        <w:rPr>
          <w:spacing w:val="64"/>
          <w:sz w:val="20"/>
        </w:rPr>
        <w:t> </w:t>
      </w:r>
      <w:r>
        <w:rPr>
          <w:sz w:val="20"/>
        </w:rPr>
        <w:t>que</w:t>
      </w:r>
      <w:r>
        <w:rPr>
          <w:spacing w:val="63"/>
          <w:sz w:val="20"/>
        </w:rPr>
        <w:t> </w:t>
      </w:r>
      <w:r>
        <w:rPr>
          <w:sz w:val="20"/>
        </w:rPr>
        <w:t>no</w:t>
      </w:r>
      <w:r>
        <w:rPr>
          <w:spacing w:val="66"/>
          <w:sz w:val="20"/>
        </w:rPr>
        <w:t> </w:t>
      </w:r>
      <w:r>
        <w:rPr>
          <w:sz w:val="20"/>
        </w:rPr>
        <w:t>considera</w:t>
      </w:r>
    </w:p>
    <w:p>
      <w:pPr>
        <w:pStyle w:val="BodyText"/>
        <w:spacing w:before="8"/>
        <w:rPr>
          <w:sz w:val="22"/>
        </w:rPr>
      </w:pPr>
      <w:r>
        <w:rPr/>
        <w:pict>
          <v:rect style="position:absolute;margin-left:85.080002pt;margin-top:14.99129pt;width:144pt;height:.72pt;mso-position-horizontal-relative:page;mso-position-vertical-relative:paragraph;z-index:-15717888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tabs>
          <w:tab w:pos="1389" w:val="left" w:leader="none"/>
        </w:tabs>
        <w:spacing w:before="103"/>
        <w:ind w:left="681" w:right="735" w:firstLine="0"/>
        <w:jc w:val="left"/>
        <w:rPr>
          <w:sz w:val="16"/>
        </w:rPr>
      </w:pPr>
      <w:bookmarkStart w:name="_bookmark101" w:id="157"/>
      <w:bookmarkEnd w:id="157"/>
      <w:r>
        <w:rPr/>
      </w:r>
      <w:r>
        <w:rPr>
          <w:sz w:val="16"/>
          <w:vertAlign w:val="superscript"/>
        </w:rPr>
        <w:t>66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</w:t>
      </w:r>
      <w:r>
        <w:rPr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Bámaca</w:t>
      </w:r>
      <w:r>
        <w:rPr>
          <w:i/>
          <w:spacing w:val="4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5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8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7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8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6"/>
          <w:sz w:val="16"/>
          <w:vertAlign w:val="baseline"/>
        </w:rPr>
        <w:t> </w:t>
      </w:r>
      <w:r>
        <w:rPr>
          <w:sz w:val="16"/>
          <w:vertAlign w:val="baseline"/>
        </w:rPr>
        <w:t>febrero</w:t>
      </w:r>
      <w:r>
        <w:rPr>
          <w:spacing w:val="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3"/>
          <w:sz w:val="16"/>
          <w:vertAlign w:val="baseline"/>
        </w:rPr>
        <w:t> </w:t>
      </w:r>
      <w:r>
        <w:rPr>
          <w:sz w:val="16"/>
          <w:vertAlign w:val="baseline"/>
        </w:rPr>
        <w:t>2002.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91,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43,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 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145.</w:t>
      </w:r>
    </w:p>
    <w:p>
      <w:pPr>
        <w:pStyle w:val="BodyText"/>
        <w:spacing w:before="2"/>
        <w:rPr>
          <w:sz w:val="16"/>
        </w:rPr>
      </w:pPr>
    </w:p>
    <w:p>
      <w:pPr>
        <w:tabs>
          <w:tab w:pos="1389" w:val="left" w:leader="none"/>
        </w:tabs>
        <w:spacing w:before="0"/>
        <w:ind w:left="681" w:right="735" w:firstLine="0"/>
        <w:jc w:val="left"/>
        <w:rPr>
          <w:sz w:val="16"/>
        </w:rPr>
      </w:pPr>
      <w:bookmarkStart w:name="_bookmark102" w:id="158"/>
      <w:bookmarkEnd w:id="158"/>
      <w:r>
        <w:rPr/>
      </w:r>
      <w:r>
        <w:rPr>
          <w:sz w:val="16"/>
          <w:vertAlign w:val="superscript"/>
        </w:rPr>
        <w:t>67</w:t>
      </w:r>
      <w:r>
        <w:rPr>
          <w:sz w:val="16"/>
          <w:vertAlign w:val="baseline"/>
        </w:rPr>
        <w:tab/>
      </w:r>
      <w:r>
        <w:rPr>
          <w:i/>
          <w:sz w:val="16"/>
          <w:vertAlign w:val="baseline"/>
        </w:rPr>
        <w:t>Cfr.</w:t>
      </w:r>
      <w:r>
        <w:rPr>
          <w:i/>
          <w:spacing w:val="3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34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36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“Niños</w:t>
      </w:r>
      <w:r>
        <w:rPr>
          <w:i/>
          <w:spacing w:val="3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Calle”</w:t>
      </w:r>
      <w:r>
        <w:rPr>
          <w:i/>
          <w:spacing w:val="36"/>
          <w:sz w:val="16"/>
          <w:vertAlign w:val="baseline"/>
        </w:rPr>
        <w:t> </w:t>
      </w:r>
      <w:r>
        <w:rPr>
          <w:i/>
          <w:sz w:val="16"/>
          <w:vertAlign w:val="baseline"/>
        </w:rPr>
        <w:t>(Villagrán</w:t>
      </w:r>
      <w:r>
        <w:rPr>
          <w:i/>
          <w:spacing w:val="34"/>
          <w:sz w:val="16"/>
          <w:vertAlign w:val="baseline"/>
        </w:rPr>
        <w:t> </w:t>
      </w:r>
      <w:r>
        <w:rPr>
          <w:i/>
          <w:sz w:val="16"/>
          <w:vertAlign w:val="baseline"/>
        </w:rPr>
        <w:t>Morales</w:t>
      </w:r>
      <w:r>
        <w:rPr>
          <w:i/>
          <w:spacing w:val="3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34"/>
          <w:sz w:val="16"/>
          <w:vertAlign w:val="baseline"/>
        </w:rPr>
        <w:t> </w:t>
      </w:r>
      <w:r>
        <w:rPr>
          <w:i/>
          <w:sz w:val="16"/>
          <w:vertAlign w:val="baseline"/>
        </w:rPr>
        <w:t>otros)</w:t>
      </w:r>
      <w:r>
        <w:rPr>
          <w:i/>
          <w:spacing w:val="34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3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Costas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mayo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2001.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77,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 84,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158.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BodyText"/>
        <w:spacing w:before="76"/>
        <w:ind w:left="681" w:right="735"/>
        <w:jc w:val="both"/>
      </w:pPr>
      <w:r>
        <w:rPr/>
        <w:t>procedente ordenar su reparación económica. Sí estima razonable asumir que las</w:t>
      </w:r>
      <w:r>
        <w:rPr>
          <w:spacing w:val="1"/>
        </w:rPr>
        <w:t> </w:t>
      </w:r>
      <w:r>
        <w:rPr/>
        <w:t>violaciones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 libertad</w:t>
      </w:r>
      <w:r>
        <w:rPr>
          <w:spacing w:val="1"/>
        </w:rPr>
        <w:t> </w:t>
      </w:r>
      <w:r>
        <w:rPr/>
        <w:t>personal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 las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judiciales</w:t>
      </w:r>
      <w:r>
        <w:rPr>
          <w:spacing w:val="1"/>
        </w:rPr>
        <w:t> </w:t>
      </w:r>
      <w:r>
        <w:rPr/>
        <w:t>generaron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inmaterial. Por lo anterior, la Corte entiende razonable ordenar, en equidad, el pago de</w:t>
      </w:r>
      <w:r>
        <w:rPr>
          <w:spacing w:val="-68"/>
        </w:rPr>
        <w:t> </w:t>
      </w:r>
      <w:r>
        <w:rPr/>
        <w:t>USD $25,000.00 (veinticinco mil dólares de los Estados Unidos de América) como</w:t>
      </w:r>
      <w:r>
        <w:rPr>
          <w:spacing w:val="1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daño</w:t>
      </w:r>
      <w:r>
        <w:rPr>
          <w:spacing w:val="-2"/>
        </w:rPr>
        <w:t> </w:t>
      </w:r>
      <w:r>
        <w:rPr/>
        <w:t>inmaterial</w:t>
      </w:r>
      <w:r>
        <w:rPr>
          <w:spacing w:val="1"/>
        </w:rPr>
        <w:t> </w:t>
      </w:r>
      <w:r>
        <w:rPr/>
        <w:t>sufrido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1"/>
        </w:rPr>
        <w:t> </w:t>
      </w:r>
      <w:r>
        <w:rPr/>
        <w:t>señor</w:t>
      </w:r>
      <w:r>
        <w:rPr>
          <w:spacing w:val="-3"/>
        </w:rPr>
        <w:t> </w:t>
      </w:r>
      <w:r>
        <w:rPr/>
        <w:t>Carranza.</w:t>
      </w:r>
    </w:p>
    <w:p>
      <w:pPr>
        <w:pStyle w:val="BodyText"/>
        <w:spacing w:before="1"/>
      </w:pPr>
    </w:p>
    <w:p>
      <w:pPr>
        <w:pStyle w:val="Heading3"/>
        <w:numPr>
          <w:ilvl w:val="0"/>
          <w:numId w:val="9"/>
        </w:numPr>
        <w:tabs>
          <w:tab w:pos="1390" w:val="left" w:leader="none"/>
        </w:tabs>
        <w:spacing w:line="240" w:lineRule="auto" w:before="0" w:after="0"/>
        <w:ind w:left="1389" w:right="0" w:hanging="426"/>
        <w:jc w:val="left"/>
        <w:rPr>
          <w:i/>
        </w:rPr>
      </w:pPr>
      <w:bookmarkStart w:name="E) Costas y gastos" w:id="159"/>
      <w:bookmarkEnd w:id="159"/>
      <w:r>
        <w:rPr>
          <w:b w:val="0"/>
          <w:i w:val="0"/>
        </w:rPr>
      </w:r>
      <w:bookmarkStart w:name="_bookmark103" w:id="160"/>
      <w:bookmarkEnd w:id="160"/>
      <w:r>
        <w:rPr>
          <w:b w:val="0"/>
          <w:i w:val="0"/>
        </w:rPr>
      </w:r>
      <w:bookmarkStart w:name="_bookmark103" w:id="161"/>
      <w:bookmarkEnd w:id="161"/>
      <w:r>
        <w:rPr>
          <w:i/>
        </w:rPr>
        <w:t>C</w:t>
      </w:r>
      <w:r>
        <w:rPr>
          <w:i/>
        </w:rPr>
        <w:t>ostas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>
          <w:i/>
        </w:rPr>
        <w:t>gastos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41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b/>
          <w:i/>
          <w:sz w:val="20"/>
        </w:rPr>
        <w:t>representante</w:t>
      </w:r>
      <w:r>
        <w:rPr>
          <w:b/>
          <w:i/>
          <w:spacing w:val="1"/>
          <w:sz w:val="20"/>
        </w:rPr>
        <w:t> </w:t>
      </w:r>
      <w:r>
        <w:rPr>
          <w:sz w:val="20"/>
        </w:rPr>
        <w:t>solicitó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ordene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“honorarios […] de todos los años que se ha llevado el caso”. Pidió que esos honorarios</w:t>
      </w:r>
      <w:r>
        <w:rPr>
          <w:spacing w:val="-68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“regulados”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8" w:firstLine="0"/>
        <w:jc w:val="both"/>
        <w:rPr>
          <w:sz w:val="20"/>
        </w:rPr>
      </w:pPr>
      <w:r>
        <w:rPr>
          <w:sz w:val="20"/>
        </w:rPr>
        <w:t>El </w:t>
      </w:r>
      <w:r>
        <w:rPr>
          <w:b/>
          <w:i/>
          <w:sz w:val="20"/>
        </w:rPr>
        <w:t>Estado </w:t>
      </w:r>
      <w:r>
        <w:rPr>
          <w:sz w:val="20"/>
        </w:rPr>
        <w:t>solicitó a la Corte abstenerse de ordenar la medida o en su caso,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un </w:t>
      </w:r>
      <w:r>
        <w:rPr>
          <w:i/>
          <w:sz w:val="20"/>
        </w:rPr>
        <w:t>quantum</w:t>
      </w:r>
      <w:r>
        <w:rPr>
          <w:i/>
          <w:spacing w:val="-1"/>
          <w:sz w:val="20"/>
        </w:rPr>
        <w:t> </w:t>
      </w:r>
      <w:r>
        <w:rPr>
          <w:sz w:val="20"/>
        </w:rPr>
        <w:t>razonable.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89" w:val="left" w:leader="none"/>
        </w:tabs>
        <w:spacing w:line="240" w:lineRule="auto" w:before="1" w:after="0"/>
        <w:ind w:left="681" w:right="735" w:hanging="1"/>
        <w:jc w:val="both"/>
        <w:rPr>
          <w:sz w:val="20"/>
        </w:rPr>
      </w:pPr>
      <w:r>
        <w:rPr>
          <w:sz w:val="20"/>
        </w:rPr>
        <w:t>La </w:t>
      </w:r>
      <w:r>
        <w:rPr>
          <w:b/>
          <w:i/>
          <w:sz w:val="20"/>
        </w:rPr>
        <w:t>Corte </w:t>
      </w:r>
      <w:r>
        <w:rPr>
          <w:sz w:val="20"/>
        </w:rPr>
        <w:t>reitera que, conforme a su jurisprudencia</w:t>
      </w:r>
      <w:hyperlink w:history="true" w:anchor="_bookmark104">
        <w:r>
          <w:rPr>
            <w:position w:val="7"/>
            <w:sz w:val="13"/>
          </w:rPr>
          <w:t>68</w:t>
        </w:r>
      </w:hyperlink>
      <w:r>
        <w:rPr>
          <w:sz w:val="20"/>
        </w:rPr>
        <w:t>, las costas y gastos hacen</w:t>
      </w:r>
      <w:r>
        <w:rPr>
          <w:spacing w:val="1"/>
          <w:sz w:val="20"/>
        </w:rPr>
        <w:t> </w:t>
      </w:r>
      <w:r>
        <w:rPr>
          <w:sz w:val="20"/>
        </w:rPr>
        <w:t>parte del concepto de reparación, toda vez que la actividad desplegada por las víctimas</w:t>
      </w:r>
      <w:r>
        <w:rPr>
          <w:spacing w:val="-68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fin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1"/>
          <w:sz w:val="20"/>
        </w:rPr>
        <w:t> </w:t>
      </w:r>
      <w:r>
        <w:rPr>
          <w:sz w:val="20"/>
        </w:rPr>
        <w:t>justicia,</w:t>
      </w:r>
      <w:r>
        <w:rPr>
          <w:spacing w:val="1"/>
          <w:sz w:val="20"/>
        </w:rPr>
        <w:t> </w:t>
      </w:r>
      <w:r>
        <w:rPr>
          <w:sz w:val="20"/>
        </w:rPr>
        <w:t>tanto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nivel</w:t>
      </w:r>
      <w:r>
        <w:rPr>
          <w:spacing w:val="1"/>
          <w:sz w:val="20"/>
        </w:rPr>
        <w:t> </w:t>
      </w:r>
      <w:r>
        <w:rPr>
          <w:sz w:val="20"/>
        </w:rPr>
        <w:t>nacional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internacional,</w:t>
      </w:r>
      <w:r>
        <w:rPr>
          <w:spacing w:val="1"/>
          <w:sz w:val="20"/>
        </w:rPr>
        <w:t> </w:t>
      </w:r>
      <w:r>
        <w:rPr>
          <w:sz w:val="20"/>
        </w:rPr>
        <w:t>implica</w:t>
      </w:r>
      <w:r>
        <w:rPr>
          <w:spacing w:val="-68"/>
          <w:sz w:val="20"/>
        </w:rPr>
        <w:t> </w:t>
      </w:r>
      <w:r>
        <w:rPr>
          <w:sz w:val="20"/>
        </w:rPr>
        <w:t>erogaciones que deben ser compensadas cuando la responsabilidad internacional del</w:t>
      </w:r>
      <w:r>
        <w:rPr>
          <w:spacing w:val="1"/>
          <w:sz w:val="20"/>
        </w:rPr>
        <w:t> </w:t>
      </w:r>
      <w:r>
        <w:rPr>
          <w:sz w:val="20"/>
        </w:rPr>
        <w:t>Estado es declarada. Corresponde al Tribunal apreciar prudentemente el alcance del</w:t>
      </w:r>
      <w:r>
        <w:rPr>
          <w:spacing w:val="1"/>
          <w:sz w:val="20"/>
        </w:rPr>
        <w:t> </w:t>
      </w:r>
      <w:r>
        <w:rPr>
          <w:sz w:val="20"/>
        </w:rPr>
        <w:t>reembolso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costas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9"/>
          <w:sz w:val="20"/>
        </w:rPr>
        <w:t> </w:t>
      </w:r>
      <w:r>
        <w:rPr>
          <w:sz w:val="20"/>
        </w:rPr>
        <w:t>gastos</w:t>
      </w:r>
      <w:r>
        <w:rPr>
          <w:spacing w:val="8"/>
          <w:sz w:val="20"/>
        </w:rPr>
        <w:t> </w:t>
      </w:r>
      <w:r>
        <w:rPr>
          <w:sz w:val="20"/>
        </w:rPr>
        <w:t>teniendo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cuenta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circunstancias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caso</w:t>
      </w:r>
      <w:r>
        <w:rPr>
          <w:spacing w:val="8"/>
          <w:sz w:val="20"/>
        </w:rPr>
        <w:t> </w:t>
      </w:r>
      <w:r>
        <w:rPr>
          <w:sz w:val="20"/>
        </w:rPr>
        <w:t>concreto</w:t>
      </w:r>
      <w:r>
        <w:rPr>
          <w:spacing w:val="-68"/>
          <w:sz w:val="20"/>
        </w:rPr>
        <w:t> </w:t>
      </w:r>
      <w:r>
        <w:rPr>
          <w:sz w:val="20"/>
        </w:rPr>
        <w:t>y la naturaleza de la jurisdicción internacional de protección de los derechos humanos.</w:t>
      </w:r>
      <w:r>
        <w:rPr>
          <w:spacing w:val="1"/>
          <w:sz w:val="20"/>
        </w:rPr>
        <w:t> </w:t>
      </w:r>
      <w:r>
        <w:rPr>
          <w:sz w:val="20"/>
        </w:rPr>
        <w:t>Esta apreciación puede ser realizada con base en el principio de equidad y tomando en</w:t>
      </w:r>
      <w:r>
        <w:rPr>
          <w:spacing w:val="1"/>
          <w:sz w:val="20"/>
        </w:rPr>
        <w:t> </w:t>
      </w:r>
      <w:r>
        <w:rPr>
          <w:sz w:val="20"/>
        </w:rPr>
        <w:t>cuenta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1"/>
          <w:sz w:val="20"/>
        </w:rPr>
        <w:t> </w:t>
      </w:r>
      <w:r>
        <w:rPr>
          <w:sz w:val="20"/>
        </w:rPr>
        <w:t>señalados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partes, siempre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i/>
          <w:sz w:val="20"/>
        </w:rPr>
        <w:t>quantum</w:t>
      </w:r>
      <w:r>
        <w:rPr>
          <w:i/>
          <w:spacing w:val="-2"/>
          <w:sz w:val="20"/>
        </w:rPr>
        <w:t> </w:t>
      </w:r>
      <w:r>
        <w:rPr>
          <w:sz w:val="20"/>
        </w:rPr>
        <w:t>sea razonable.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8" w:firstLine="0"/>
        <w:jc w:val="both"/>
        <w:rPr>
          <w:sz w:val="20"/>
        </w:rPr>
      </w:pPr>
      <w:r>
        <w:rPr>
          <w:sz w:val="20"/>
        </w:rPr>
        <w:t>En el presente caso, el Tribunal observa que el representante no mencionó ni</w:t>
      </w:r>
      <w:r>
        <w:rPr>
          <w:spacing w:val="1"/>
          <w:sz w:val="20"/>
        </w:rPr>
        <w:t> </w:t>
      </w:r>
      <w:r>
        <w:rPr>
          <w:sz w:val="20"/>
        </w:rPr>
        <w:t>acreditó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insumidos.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solicitud</w:t>
      </w:r>
      <w:r>
        <w:rPr>
          <w:spacing w:val="1"/>
          <w:sz w:val="20"/>
        </w:rPr>
        <w:t> </w:t>
      </w:r>
      <w:r>
        <w:rPr>
          <w:sz w:val="20"/>
        </w:rPr>
        <w:t>fue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“regule”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honorarios</w:t>
      </w:r>
      <w:r>
        <w:rPr>
          <w:spacing w:val="-68"/>
          <w:sz w:val="20"/>
        </w:rPr>
        <w:t> </w:t>
      </w:r>
      <w:r>
        <w:rPr>
          <w:sz w:val="20"/>
        </w:rPr>
        <w:t>profesionales. Dicha solicitud no es consistente con la práctica de este Tribunal, que</w:t>
      </w:r>
      <w:r>
        <w:rPr>
          <w:spacing w:val="1"/>
          <w:sz w:val="20"/>
        </w:rPr>
        <w:t> </w:t>
      </w:r>
      <w:r>
        <w:rPr>
          <w:sz w:val="20"/>
        </w:rPr>
        <w:t>consiste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disponer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reintegro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costas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1"/>
          <w:sz w:val="20"/>
        </w:rPr>
        <w:t> </w:t>
      </w:r>
      <w:r>
        <w:rPr>
          <w:sz w:val="20"/>
        </w:rPr>
        <w:t>efectivamente</w:t>
      </w:r>
      <w:r>
        <w:rPr>
          <w:spacing w:val="1"/>
          <w:sz w:val="20"/>
        </w:rPr>
        <w:t> </w:t>
      </w:r>
      <w:r>
        <w:rPr>
          <w:sz w:val="20"/>
        </w:rPr>
        <w:t>producidos,</w:t>
      </w:r>
      <w:r>
        <w:rPr>
          <w:spacing w:val="1"/>
          <w:sz w:val="20"/>
        </w:rPr>
        <w:t> </w:t>
      </w:r>
      <w:r>
        <w:rPr>
          <w:sz w:val="20"/>
        </w:rPr>
        <w:t>inclusive, de ser el caso, aquellos ocasionados por el pago de sumas de dinero de parte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víctimas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representantes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profesionales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69"/>
          <w:sz w:val="20"/>
        </w:rPr>
        <w:t> </w:t>
      </w:r>
      <w:r>
        <w:rPr>
          <w:sz w:val="20"/>
        </w:rPr>
        <w:t>servicios. Además, al notificarse el sometimiento del caso al representante, se le indicó</w:t>
      </w:r>
      <w:r>
        <w:rPr>
          <w:spacing w:val="-68"/>
          <w:sz w:val="20"/>
        </w:rPr>
        <w:t> </w:t>
      </w:r>
      <w:r>
        <w:rPr>
          <w:sz w:val="20"/>
        </w:rPr>
        <w:t>que “el eventual reintegro de costas y gastos se realizará con base en las erogaciones</w:t>
      </w:r>
      <w:r>
        <w:rPr>
          <w:spacing w:val="1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demostradas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Corte”.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459" w:val="left" w:leader="none"/>
        </w:tabs>
        <w:spacing w:line="240" w:lineRule="auto" w:before="1" w:after="0"/>
        <w:ind w:left="681" w:right="736" w:firstLine="0"/>
        <w:jc w:val="both"/>
        <w:rPr>
          <w:sz w:val="20"/>
        </w:rPr>
      </w:pP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perjuicio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considera</w:t>
      </w:r>
      <w:r>
        <w:rPr>
          <w:spacing w:val="1"/>
          <w:sz w:val="20"/>
        </w:rPr>
        <w:t> </w:t>
      </w:r>
      <w:r>
        <w:rPr>
          <w:sz w:val="20"/>
        </w:rPr>
        <w:t>evidente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trámites</w:t>
      </w:r>
      <w:r>
        <w:rPr>
          <w:spacing w:val="-68"/>
          <w:sz w:val="20"/>
        </w:rPr>
        <w:t> </w:t>
      </w:r>
      <w:r>
        <w:rPr>
          <w:sz w:val="20"/>
        </w:rPr>
        <w:t>realizados</w:t>
      </w:r>
      <w:r>
        <w:rPr>
          <w:spacing w:val="1"/>
          <w:sz w:val="20"/>
        </w:rPr>
        <w:t> </w:t>
      </w:r>
      <w:r>
        <w:rPr>
          <w:sz w:val="20"/>
        </w:rPr>
        <w:t>implicaron</w:t>
      </w:r>
      <w:r>
        <w:rPr>
          <w:spacing w:val="1"/>
          <w:sz w:val="20"/>
        </w:rPr>
        <w:t> </w:t>
      </w:r>
      <w:r>
        <w:rPr>
          <w:sz w:val="20"/>
        </w:rPr>
        <w:t>erogaciones</w:t>
      </w:r>
      <w:r>
        <w:rPr>
          <w:spacing w:val="1"/>
          <w:sz w:val="20"/>
        </w:rPr>
        <w:t> </w:t>
      </w:r>
      <w:r>
        <w:rPr>
          <w:sz w:val="20"/>
        </w:rPr>
        <w:t>pecuniarias.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anterior,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considerarlo</w:t>
      </w:r>
      <w:r>
        <w:rPr>
          <w:spacing w:val="1"/>
          <w:sz w:val="20"/>
        </w:rPr>
        <w:t> </w:t>
      </w:r>
      <w:r>
        <w:rPr>
          <w:sz w:val="20"/>
        </w:rPr>
        <w:t>razonable,</w:t>
      </w:r>
      <w:r>
        <w:rPr>
          <w:spacing w:val="25"/>
          <w:sz w:val="20"/>
        </w:rPr>
        <w:t> </w:t>
      </w:r>
      <w:r>
        <w:rPr>
          <w:sz w:val="20"/>
        </w:rPr>
        <w:t>determina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5"/>
          <w:sz w:val="20"/>
        </w:rPr>
        <w:t> </w:t>
      </w:r>
      <w:r>
        <w:rPr>
          <w:sz w:val="20"/>
        </w:rPr>
        <w:t>el</w:t>
      </w:r>
      <w:r>
        <w:rPr>
          <w:spacing w:val="30"/>
          <w:sz w:val="20"/>
        </w:rPr>
        <w:t> </w:t>
      </w:r>
      <w:r>
        <w:rPr>
          <w:sz w:val="20"/>
        </w:rPr>
        <w:t>Estado</w:t>
      </w:r>
      <w:r>
        <w:rPr>
          <w:spacing w:val="25"/>
          <w:sz w:val="20"/>
        </w:rPr>
        <w:t> </w:t>
      </w:r>
      <w:r>
        <w:rPr>
          <w:sz w:val="20"/>
        </w:rPr>
        <w:t>debe</w:t>
      </w:r>
      <w:r>
        <w:rPr>
          <w:spacing w:val="26"/>
          <w:sz w:val="20"/>
        </w:rPr>
        <w:t> </w:t>
      </w:r>
      <w:r>
        <w:rPr>
          <w:sz w:val="20"/>
        </w:rPr>
        <w:t>pagar</w:t>
      </w:r>
      <w:r>
        <w:rPr>
          <w:spacing w:val="26"/>
          <w:sz w:val="20"/>
        </w:rPr>
        <w:t> </w:t>
      </w:r>
      <w:r>
        <w:rPr>
          <w:sz w:val="20"/>
        </w:rPr>
        <w:t>al</w:t>
      </w:r>
      <w:r>
        <w:rPr>
          <w:spacing w:val="29"/>
          <w:sz w:val="20"/>
        </w:rPr>
        <w:t> </w:t>
      </w:r>
      <w:r>
        <w:rPr>
          <w:sz w:val="20"/>
        </w:rPr>
        <w:t>representante</w:t>
      </w:r>
      <w:r>
        <w:rPr>
          <w:spacing w:val="26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cantidad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25"/>
          <w:sz w:val="20"/>
        </w:rPr>
        <w:t> </w:t>
      </w:r>
      <w:r>
        <w:rPr>
          <w:sz w:val="20"/>
        </w:rPr>
        <w:t>USD</w:t>
      </w:r>
    </w:p>
    <w:p>
      <w:pPr>
        <w:pStyle w:val="BodyText"/>
        <w:ind w:left="681" w:right="738" w:hanging="1"/>
        <w:jc w:val="both"/>
      </w:pPr>
      <w:r>
        <w:rPr/>
        <w:t>$10.000,00 (diez mil</w:t>
      </w:r>
      <w:r>
        <w:rPr>
          <w:spacing w:val="1"/>
        </w:rPr>
        <w:t> </w:t>
      </w:r>
      <w:r>
        <w:rPr/>
        <w:t>dólares</w:t>
      </w:r>
      <w:r>
        <w:rPr>
          <w:spacing w:val="1"/>
        </w:rPr>
        <w:t> </w:t>
      </w:r>
      <w:r>
        <w:rPr/>
        <w:t>de 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 de</w:t>
      </w:r>
      <w:r>
        <w:rPr>
          <w:spacing w:val="1"/>
        </w:rPr>
        <w:t> </w:t>
      </w:r>
      <w:r>
        <w:rPr/>
        <w:t>América) por</w:t>
      </w:r>
      <w:r>
        <w:rPr>
          <w:spacing w:val="70"/>
        </w:rPr>
        <w:t> </w:t>
      </w:r>
      <w:r>
        <w:rPr/>
        <w:t>concepto de</w:t>
      </w:r>
      <w:r>
        <w:rPr>
          <w:spacing w:val="1"/>
        </w:rPr>
        <w:t> </w:t>
      </w:r>
      <w:r>
        <w:rPr/>
        <w:t>costas y gastos. Dicha cantidad deberá ser entregada directamente al representante.</w:t>
      </w:r>
      <w:r>
        <w:rPr>
          <w:spacing w:val="1"/>
        </w:rPr>
        <w:t> </w:t>
      </w:r>
      <w:r>
        <w:rPr/>
        <w:t>En la etapa de supervisión de cumplimiento de la presente Sentencia, la Corte podrá</w:t>
      </w:r>
      <w:r>
        <w:rPr>
          <w:spacing w:val="1"/>
        </w:rPr>
        <w:t> </w:t>
      </w:r>
      <w:r>
        <w:rPr/>
        <w:t>disponer que el</w:t>
      </w:r>
      <w:r>
        <w:rPr>
          <w:spacing w:val="1"/>
        </w:rPr>
        <w:t> </w:t>
      </w:r>
      <w:r>
        <w:rPr/>
        <w:t>Estado reembolse al</w:t>
      </w:r>
      <w:r>
        <w:rPr>
          <w:spacing w:val="1"/>
        </w:rPr>
        <w:t> </w:t>
      </w:r>
      <w:r>
        <w:rPr/>
        <w:t>representante los gastos razonables en que</w:t>
      </w:r>
      <w:r>
        <w:rPr>
          <w:spacing w:val="1"/>
        </w:rPr>
        <w:t> </w:t>
      </w:r>
      <w:r>
        <w:rPr/>
        <w:t>incurran</w:t>
      </w:r>
      <w:r>
        <w:rPr>
          <w:spacing w:val="-1"/>
        </w:rPr>
        <w:t> </w:t>
      </w:r>
      <w:r>
        <w:rPr/>
        <w:t>en dicha</w:t>
      </w:r>
      <w:r>
        <w:rPr>
          <w:spacing w:val="-1"/>
        </w:rPr>
        <w:t> </w:t>
      </w:r>
      <w:r>
        <w:rPr/>
        <w:t>etapa</w:t>
      </w:r>
      <w:r>
        <w:rPr>
          <w:spacing w:val="2"/>
        </w:rPr>
        <w:t> </w:t>
      </w:r>
      <w:r>
        <w:rPr/>
        <w:t>procesal</w:t>
      </w:r>
      <w:hyperlink w:history="true" w:anchor="_bookmark105">
        <w:r>
          <w:rPr>
            <w:position w:val="7"/>
            <w:sz w:val="13"/>
          </w:rPr>
          <w:t>69</w:t>
        </w:r>
      </w:hyperlink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2"/>
        </w:rPr>
      </w:pPr>
      <w:r>
        <w:rPr/>
        <w:pict>
          <v:rect style="position:absolute;margin-left:85.080002pt;margin-top:14.901611pt;width:144pt;height:.72pt;mso-position-horizontal-relative:page;mso-position-vertical-relative:paragraph;z-index:-15717376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spacing w:before="103"/>
        <w:ind w:left="681" w:right="737" w:firstLine="0"/>
        <w:jc w:val="both"/>
        <w:rPr>
          <w:sz w:val="16"/>
        </w:rPr>
      </w:pPr>
      <w:bookmarkStart w:name="_bookmark104" w:id="162"/>
      <w:bookmarkEnd w:id="162"/>
      <w:r>
        <w:rPr/>
      </w:r>
      <w:r>
        <w:rPr>
          <w:sz w:val="16"/>
          <w:vertAlign w:val="superscript"/>
        </w:rPr>
        <w:t>68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</w:t>
      </w:r>
      <w:r>
        <w:rPr>
          <w:sz w:val="16"/>
          <w:vertAlign w:val="baseline"/>
        </w:rPr>
        <w:t>. </w:t>
      </w:r>
      <w:r>
        <w:rPr>
          <w:i/>
          <w:sz w:val="16"/>
          <w:vertAlign w:val="baseline"/>
        </w:rPr>
        <w:t>Caso Garrido y Baigorria Vs. Argentina. Reparaciones y Costas. </w:t>
      </w:r>
      <w:r>
        <w:rPr>
          <w:sz w:val="16"/>
          <w:vertAlign w:val="baseline"/>
        </w:rPr>
        <w:t>Sentencia de 27 de agosto de</w:t>
      </w:r>
      <w:r>
        <w:rPr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1998.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39,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79, y</w:t>
      </w:r>
      <w:r>
        <w:rPr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Jenkins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 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164.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681" w:right="735" w:hanging="1"/>
        <w:jc w:val="both"/>
        <w:rPr>
          <w:sz w:val="16"/>
        </w:rPr>
      </w:pPr>
      <w:bookmarkStart w:name="_bookmark105" w:id="163"/>
      <w:bookmarkEnd w:id="163"/>
      <w:r>
        <w:rPr/>
      </w:r>
      <w:r>
        <w:rPr>
          <w:sz w:val="16"/>
          <w:vertAlign w:val="superscript"/>
        </w:rPr>
        <w:t>69</w:t>
      </w:r>
      <w:r>
        <w:rPr>
          <w:sz w:val="16"/>
          <w:vertAlign w:val="baseline"/>
        </w:rPr>
        <w:t>      </w:t>
      </w:r>
      <w:r>
        <w:rPr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Cfr. Caso Gudiel Álvarez y otros (Diario Militar) Vs. Guatemala. Interpretación de la Sentencia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32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3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35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agosto</w:t>
      </w:r>
      <w:r>
        <w:rPr>
          <w:spacing w:val="3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2013.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Serie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C</w:t>
      </w:r>
      <w:r>
        <w:rPr>
          <w:spacing w:val="36"/>
          <w:sz w:val="16"/>
          <w:vertAlign w:val="baseline"/>
        </w:rPr>
        <w:t> </w:t>
      </w:r>
      <w:r>
        <w:rPr>
          <w:sz w:val="16"/>
          <w:vertAlign w:val="baseline"/>
        </w:rPr>
        <w:t>No.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262,</w:t>
      </w:r>
      <w:r>
        <w:rPr>
          <w:spacing w:val="35"/>
          <w:sz w:val="16"/>
          <w:vertAlign w:val="baseline"/>
        </w:rPr>
        <w:t> </w:t>
      </w:r>
      <w:r>
        <w:rPr>
          <w:sz w:val="16"/>
          <w:vertAlign w:val="baseline"/>
        </w:rPr>
        <w:t>párr.</w:t>
      </w:r>
      <w:r>
        <w:rPr>
          <w:spacing w:val="33"/>
          <w:sz w:val="16"/>
          <w:vertAlign w:val="baseline"/>
        </w:rPr>
        <w:t> </w:t>
      </w:r>
      <w:r>
        <w:rPr>
          <w:sz w:val="16"/>
          <w:vertAlign w:val="baseline"/>
        </w:rPr>
        <w:t>62,</w:t>
      </w:r>
      <w:r>
        <w:rPr>
          <w:spacing w:val="32"/>
          <w:sz w:val="16"/>
          <w:vertAlign w:val="baseline"/>
        </w:rPr>
        <w:t> </w:t>
      </w:r>
      <w:r>
        <w:rPr>
          <w:sz w:val="16"/>
          <w:vertAlign w:val="baseline"/>
        </w:rPr>
        <w:t>y</w:t>
      </w:r>
      <w:r>
        <w:rPr>
          <w:spacing w:val="3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Jenkins Vs.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Argentina</w:t>
      </w:r>
      <w:r>
        <w:rPr>
          <w:sz w:val="16"/>
          <w:vertAlign w:val="baseline"/>
        </w:rPr>
        <w:t>, párr.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165.</w:t>
      </w:r>
    </w:p>
    <w:p>
      <w:pPr>
        <w:spacing w:after="0"/>
        <w:jc w:val="both"/>
        <w:rPr>
          <w:sz w:val="16"/>
        </w:rPr>
        <w:sectPr>
          <w:footerReference w:type="default" r:id="rId11"/>
          <w:pgSz w:w="12240" w:h="15840"/>
          <w:pgMar w:footer="1002" w:header="0" w:top="1340" w:bottom="1200" w:left="1020" w:right="960"/>
        </w:sectPr>
      </w:pPr>
    </w:p>
    <w:p>
      <w:pPr>
        <w:pStyle w:val="Heading3"/>
        <w:numPr>
          <w:ilvl w:val="0"/>
          <w:numId w:val="9"/>
        </w:numPr>
        <w:tabs>
          <w:tab w:pos="1390" w:val="left" w:leader="none"/>
        </w:tabs>
        <w:spacing w:line="240" w:lineRule="auto" w:before="76" w:after="0"/>
        <w:ind w:left="1389" w:right="0" w:hanging="426"/>
        <w:jc w:val="left"/>
        <w:rPr>
          <w:i/>
        </w:rPr>
      </w:pPr>
      <w:bookmarkStart w:name="F) Modalidad de cumplimientos de los pag" w:id="164"/>
      <w:bookmarkEnd w:id="164"/>
      <w:r>
        <w:rPr>
          <w:b w:val="0"/>
          <w:i w:val="0"/>
        </w:rPr>
      </w:r>
      <w:bookmarkStart w:name="_bookmark106" w:id="165"/>
      <w:bookmarkEnd w:id="165"/>
      <w:r>
        <w:rPr>
          <w:b w:val="0"/>
          <w:i w:val="0"/>
        </w:rPr>
      </w:r>
      <w:bookmarkStart w:name="_bookmark106" w:id="166"/>
      <w:bookmarkEnd w:id="166"/>
      <w:r>
        <w:rPr>
          <w:i/>
        </w:rPr>
        <w:t>Mo</w:t>
      </w:r>
      <w:r>
        <w:rPr>
          <w:i/>
        </w:rPr>
        <w:t>dalidad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cumplimientos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los</w:t>
      </w:r>
      <w:r>
        <w:rPr>
          <w:i/>
          <w:spacing w:val="-6"/>
        </w:rPr>
        <w:t> </w:t>
      </w:r>
      <w:r>
        <w:rPr>
          <w:i/>
        </w:rPr>
        <w:t>pagos</w:t>
      </w:r>
      <w:r>
        <w:rPr>
          <w:i/>
          <w:spacing w:val="-4"/>
        </w:rPr>
        <w:t> </w:t>
      </w:r>
      <w:r>
        <w:rPr>
          <w:i/>
        </w:rPr>
        <w:t>ordenados</w:t>
      </w:r>
    </w:p>
    <w:p>
      <w:pPr>
        <w:pStyle w:val="BodyText"/>
        <w:spacing w:before="1"/>
        <w:rPr>
          <w:b/>
          <w:i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681" w:right="735" w:firstLine="0"/>
        <w:jc w:val="both"/>
        <w:rPr>
          <w:sz w:val="20"/>
        </w:rPr>
      </w:pP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Estado</w:t>
      </w:r>
      <w:r>
        <w:rPr>
          <w:spacing w:val="19"/>
          <w:sz w:val="20"/>
        </w:rPr>
        <w:t> </w:t>
      </w:r>
      <w:r>
        <w:rPr>
          <w:sz w:val="20"/>
        </w:rPr>
        <w:t>deberá</w:t>
      </w:r>
      <w:r>
        <w:rPr>
          <w:spacing w:val="20"/>
          <w:sz w:val="20"/>
        </w:rPr>
        <w:t> </w:t>
      </w:r>
      <w:r>
        <w:rPr>
          <w:sz w:val="20"/>
        </w:rPr>
        <w:t>efectuar</w:t>
      </w:r>
      <w:r>
        <w:rPr>
          <w:spacing w:val="19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pago</w:t>
      </w:r>
      <w:r>
        <w:rPr>
          <w:spacing w:val="17"/>
          <w:sz w:val="20"/>
        </w:rPr>
        <w:t> </w:t>
      </w:r>
      <w:r>
        <w:rPr>
          <w:sz w:val="20"/>
        </w:rPr>
        <w:t>del</w:t>
      </w:r>
      <w:r>
        <w:rPr>
          <w:spacing w:val="20"/>
          <w:sz w:val="20"/>
        </w:rPr>
        <w:t> </w:t>
      </w:r>
      <w:r>
        <w:rPr>
          <w:sz w:val="20"/>
        </w:rPr>
        <w:t>reintegro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costas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7"/>
          <w:sz w:val="20"/>
        </w:rPr>
        <w:t> </w:t>
      </w:r>
      <w:r>
        <w:rPr>
          <w:sz w:val="20"/>
        </w:rPr>
        <w:t>gastos</w:t>
      </w:r>
      <w:r>
        <w:rPr>
          <w:spacing w:val="19"/>
          <w:sz w:val="20"/>
        </w:rPr>
        <w:t> </w:t>
      </w:r>
      <w:r>
        <w:rPr>
          <w:sz w:val="20"/>
        </w:rPr>
        <w:t>establecido</w:t>
      </w:r>
      <w:r>
        <w:rPr>
          <w:spacing w:val="-68"/>
          <w:sz w:val="20"/>
        </w:rPr>
        <w:t> </w:t>
      </w:r>
      <w:r>
        <w:rPr>
          <w:sz w:val="20"/>
        </w:rPr>
        <w:t>en la presente Sentencia directamente al representante del señor Carranza Alarcón,</w:t>
      </w:r>
      <w:r>
        <w:rPr>
          <w:spacing w:val="1"/>
          <w:sz w:val="20"/>
        </w:rPr>
        <w:t> </w:t>
      </w:r>
      <w:r>
        <w:rPr>
          <w:sz w:val="20"/>
        </w:rPr>
        <w:t>dentro del plazo de un año contado a partir de la notificación de la misma, sin perjuicio</w:t>
      </w:r>
      <w:r>
        <w:rPr>
          <w:spacing w:val="-68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2"/>
          <w:sz w:val="20"/>
        </w:rPr>
        <w:t> </w:t>
      </w:r>
      <w:r>
        <w:rPr>
          <w:sz w:val="20"/>
        </w:rPr>
        <w:t>adelantar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completo en 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menor.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" w:after="0"/>
        <w:ind w:left="681" w:right="738" w:firstLine="0"/>
        <w:jc w:val="both"/>
        <w:rPr>
          <w:sz w:val="20"/>
        </w:rPr>
      </w:pPr>
      <w:r>
        <w:rPr>
          <w:sz w:val="20"/>
        </w:rPr>
        <w:t>El Estado deberá efectuar el pago de la indemnización inmaterial establecida en</w:t>
      </w:r>
      <w:r>
        <w:rPr>
          <w:spacing w:val="1"/>
          <w:sz w:val="20"/>
        </w:rPr>
        <w:t> </w:t>
      </w:r>
      <w:r>
        <w:rPr>
          <w:sz w:val="20"/>
        </w:rPr>
        <w:t>la presente Sentencia a los derechohabientes del señor Ramón Rosendo Carranza</w:t>
      </w:r>
      <w:r>
        <w:rPr>
          <w:spacing w:val="1"/>
          <w:sz w:val="20"/>
        </w:rPr>
        <w:t> </w:t>
      </w:r>
      <w:r>
        <w:rPr>
          <w:sz w:val="20"/>
        </w:rPr>
        <w:t>Alarcón,</w:t>
      </w:r>
      <w:r>
        <w:rPr>
          <w:spacing w:val="16"/>
          <w:sz w:val="20"/>
        </w:rPr>
        <w:t> </w:t>
      </w:r>
      <w:r>
        <w:rPr>
          <w:sz w:val="20"/>
        </w:rPr>
        <w:t>conforme</w:t>
      </w:r>
      <w:r>
        <w:rPr>
          <w:spacing w:val="15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derecho</w:t>
      </w:r>
      <w:r>
        <w:rPr>
          <w:spacing w:val="15"/>
          <w:sz w:val="20"/>
        </w:rPr>
        <w:t> </w:t>
      </w:r>
      <w:r>
        <w:rPr>
          <w:sz w:val="20"/>
        </w:rPr>
        <w:t>interno</w:t>
      </w:r>
      <w:r>
        <w:rPr>
          <w:spacing w:val="16"/>
          <w:sz w:val="20"/>
        </w:rPr>
        <w:t> </w:t>
      </w:r>
      <w:r>
        <w:rPr>
          <w:sz w:val="20"/>
        </w:rPr>
        <w:t>aplicable,</w:t>
      </w:r>
      <w:r>
        <w:rPr>
          <w:spacing w:val="16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19"/>
          <w:sz w:val="20"/>
        </w:rPr>
        <w:t> </w:t>
      </w:r>
      <w:r>
        <w:rPr>
          <w:sz w:val="20"/>
        </w:rPr>
        <w:t>plazo</w:t>
      </w:r>
      <w:r>
        <w:rPr>
          <w:spacing w:val="15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año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partir</w:t>
      </w:r>
      <w:r>
        <w:rPr>
          <w:spacing w:val="16"/>
          <w:sz w:val="20"/>
        </w:rPr>
        <w:t> </w:t>
      </w:r>
      <w:r>
        <w:rPr>
          <w:sz w:val="20"/>
        </w:rPr>
        <w:t>de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-68"/>
          <w:sz w:val="20"/>
        </w:rPr>
        <w:t> </w:t>
      </w:r>
      <w:r>
        <w:rPr>
          <w:sz w:val="20"/>
        </w:rPr>
        <w:t>se realicen las publicaciones ordenadas en la presente Sentencia (</w:t>
      </w:r>
      <w:r>
        <w:rPr>
          <w:i/>
          <w:sz w:val="20"/>
        </w:rPr>
        <w:t>supra </w:t>
      </w:r>
      <w:r>
        <w:rPr>
          <w:sz w:val="20"/>
        </w:rPr>
        <w:t>párr. 102), sin</w:t>
      </w:r>
      <w:r>
        <w:rPr>
          <w:spacing w:val="-68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pueda</w:t>
      </w:r>
      <w:r>
        <w:rPr>
          <w:spacing w:val="4"/>
          <w:sz w:val="20"/>
        </w:rPr>
        <w:t> </w:t>
      </w:r>
      <w:r>
        <w:rPr>
          <w:sz w:val="20"/>
        </w:rPr>
        <w:t>adelantar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-3"/>
          <w:sz w:val="20"/>
        </w:rPr>
        <w:t> </w:t>
      </w:r>
      <w:r>
        <w:rPr>
          <w:sz w:val="20"/>
        </w:rPr>
        <w:t>completo en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menor.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1" w:after="0"/>
        <w:ind w:left="681" w:right="737" w:firstLine="0"/>
        <w:jc w:val="both"/>
        <w:rPr>
          <w:sz w:val="20"/>
        </w:rPr>
      </w:pPr>
      <w:r>
        <w:rPr>
          <w:sz w:val="20"/>
        </w:rPr>
        <w:t>Si por causas atribuibles a los derechohabientes del señor Carranza Alarcón no</w:t>
      </w:r>
      <w:r>
        <w:rPr>
          <w:spacing w:val="1"/>
          <w:sz w:val="20"/>
        </w:rPr>
        <w:t> </w:t>
      </w:r>
      <w:r>
        <w:rPr>
          <w:sz w:val="20"/>
        </w:rPr>
        <w:t>fuese posible el pago de la cantidad determinada dentro del plazo indicado, el Estado</w:t>
      </w:r>
      <w:r>
        <w:rPr>
          <w:spacing w:val="1"/>
          <w:sz w:val="20"/>
        </w:rPr>
        <w:t> </w:t>
      </w:r>
      <w:r>
        <w:rPr>
          <w:sz w:val="20"/>
        </w:rPr>
        <w:t>consignará dicho monto a su favor en una cuenta o certificado de depósito en una</w:t>
      </w:r>
      <w:r>
        <w:rPr>
          <w:spacing w:val="1"/>
          <w:sz w:val="20"/>
        </w:rPr>
        <w:t> </w:t>
      </w:r>
      <w:r>
        <w:rPr>
          <w:sz w:val="20"/>
        </w:rPr>
        <w:t>institución</w:t>
      </w:r>
      <w:r>
        <w:rPr>
          <w:spacing w:val="1"/>
          <w:sz w:val="20"/>
        </w:rPr>
        <w:t> </w:t>
      </w:r>
      <w:r>
        <w:rPr>
          <w:sz w:val="20"/>
        </w:rPr>
        <w:t>financiera</w:t>
      </w:r>
      <w:r>
        <w:rPr>
          <w:spacing w:val="1"/>
          <w:sz w:val="20"/>
        </w:rPr>
        <w:t> </w:t>
      </w:r>
      <w:r>
        <w:rPr>
          <w:sz w:val="20"/>
        </w:rPr>
        <w:t>ecuatoriana</w:t>
      </w:r>
      <w:r>
        <w:rPr>
          <w:spacing w:val="1"/>
          <w:sz w:val="20"/>
        </w:rPr>
        <w:t> </w:t>
      </w:r>
      <w:r>
        <w:rPr>
          <w:sz w:val="20"/>
        </w:rPr>
        <w:t>solvente,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dólares</w:t>
      </w:r>
      <w:r>
        <w:rPr>
          <w:spacing w:val="1"/>
          <w:sz w:val="20"/>
        </w:rPr>
        <w:t> </w:t>
      </w:r>
      <w:r>
        <w:rPr>
          <w:sz w:val="20"/>
        </w:rPr>
        <w:t>estadounidenses,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financieras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favorables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permitan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legislación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práctica</w:t>
      </w:r>
      <w:r>
        <w:rPr>
          <w:spacing w:val="1"/>
          <w:sz w:val="20"/>
        </w:rPr>
        <w:t> </w:t>
      </w:r>
      <w:r>
        <w:rPr>
          <w:sz w:val="20"/>
        </w:rPr>
        <w:t>bancaria. Si no se reclama la indemnización correspondiente una vez transcurridos diez</w:t>
      </w:r>
      <w:r>
        <w:rPr>
          <w:spacing w:val="-68"/>
          <w:sz w:val="20"/>
        </w:rPr>
        <w:t> </w:t>
      </w:r>
      <w:r>
        <w:rPr>
          <w:sz w:val="20"/>
        </w:rPr>
        <w:t>años,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cantidades</w:t>
      </w:r>
      <w:r>
        <w:rPr>
          <w:spacing w:val="-3"/>
          <w:sz w:val="20"/>
        </w:rPr>
        <w:t> </w:t>
      </w:r>
      <w:r>
        <w:rPr>
          <w:sz w:val="20"/>
        </w:rPr>
        <w:t>serán</w:t>
      </w:r>
      <w:r>
        <w:rPr>
          <w:spacing w:val="-1"/>
          <w:sz w:val="20"/>
        </w:rPr>
        <w:t> </w:t>
      </w:r>
      <w:r>
        <w:rPr>
          <w:sz w:val="20"/>
        </w:rPr>
        <w:t>devueltas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intereses</w:t>
      </w:r>
      <w:r>
        <w:rPr>
          <w:spacing w:val="-3"/>
          <w:sz w:val="20"/>
        </w:rPr>
        <w:t> </w:t>
      </w:r>
      <w:r>
        <w:rPr>
          <w:sz w:val="20"/>
        </w:rPr>
        <w:t>devengados.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1" w:val="left" w:leader="none"/>
        </w:tabs>
        <w:spacing w:line="240" w:lineRule="auto" w:before="0" w:after="0"/>
        <w:ind w:left="681" w:right="736" w:firstLine="0"/>
        <w:jc w:val="both"/>
        <w:rPr>
          <w:rFonts w:ascii="Calibri" w:hAnsi="Calibri"/>
          <w:sz w:val="22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1"/>
          <w:sz w:val="20"/>
        </w:rPr>
        <w:t> </w:t>
      </w:r>
      <w:r>
        <w:rPr>
          <w:sz w:val="20"/>
        </w:rPr>
        <w:t>cumplir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obligaciones</w:t>
      </w:r>
      <w:r>
        <w:rPr>
          <w:spacing w:val="1"/>
          <w:sz w:val="20"/>
        </w:rPr>
        <w:t> </w:t>
      </w:r>
      <w:r>
        <w:rPr>
          <w:sz w:val="20"/>
        </w:rPr>
        <w:t>monetarias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70"/>
          <w:sz w:val="20"/>
        </w:rPr>
        <w:t> </w:t>
      </w:r>
      <w:r>
        <w:rPr>
          <w:sz w:val="20"/>
        </w:rPr>
        <w:t>pago</w:t>
      </w:r>
      <w:r>
        <w:rPr>
          <w:spacing w:val="70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dólares de los Estados Unidos de América, </w:t>
      </w:r>
      <w:r>
        <w:rPr>
          <w:rFonts w:ascii="Calibri" w:hAnsi="Calibri"/>
          <w:sz w:val="22"/>
        </w:rPr>
        <w:t>sin reducciones derivadas de eventuales cargas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fiscales. En caso de que el Estado incurriera en mora, deberá pagar un interés sobre la cantidad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adeudada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correspondiente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al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interés bancario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moratorio 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la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República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del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Ecuador.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Heading2"/>
        <w:ind w:left="2179"/>
      </w:pPr>
      <w:bookmarkStart w:name="IX" w:id="167"/>
      <w:bookmarkEnd w:id="167"/>
      <w:r>
        <w:rPr>
          <w:b w:val="0"/>
        </w:rPr>
      </w:r>
      <w:bookmarkStart w:name="_bookmark107" w:id="168"/>
      <w:bookmarkEnd w:id="168"/>
      <w:r>
        <w:rPr>
          <w:b w:val="0"/>
        </w:rPr>
      </w:r>
      <w:r>
        <w:rPr/>
        <w:t>IX</w:t>
      </w:r>
    </w:p>
    <w:p>
      <w:pPr>
        <w:spacing w:before="2"/>
        <w:ind w:left="2184" w:right="2241" w:firstLine="0"/>
        <w:jc w:val="center"/>
        <w:rPr>
          <w:b/>
          <w:sz w:val="20"/>
        </w:rPr>
      </w:pPr>
      <w:bookmarkStart w:name="PUNTOS RESOLUTIVOS" w:id="169"/>
      <w:bookmarkEnd w:id="169"/>
      <w:r>
        <w:rPr/>
      </w:r>
      <w:bookmarkStart w:name="_bookmark108" w:id="170"/>
      <w:bookmarkEnd w:id="170"/>
      <w:r>
        <w:rPr/>
      </w:r>
      <w:r>
        <w:rPr>
          <w:b/>
          <w:sz w:val="20"/>
        </w:rPr>
        <w:t>PUNTOS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RESOLUTIVOS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390" w:val="left" w:leader="none"/>
        </w:tabs>
        <w:spacing w:line="240" w:lineRule="auto" w:before="0" w:after="0"/>
        <w:ind w:left="1389" w:right="0" w:hanging="706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anterior,</w:t>
      </w:r>
    </w:p>
    <w:p>
      <w:pPr>
        <w:pStyle w:val="BodyText"/>
        <w:spacing w:before="1"/>
      </w:pPr>
    </w:p>
    <w:p>
      <w:pPr>
        <w:pStyle w:val="Heading2"/>
        <w:spacing w:line="477" w:lineRule="auto"/>
        <w:ind w:left="681" w:right="8478"/>
        <w:jc w:val="left"/>
      </w:pPr>
      <w:r>
        <w:rPr/>
        <w:t>LA</w:t>
      </w:r>
      <w:r>
        <w:rPr>
          <w:spacing w:val="-15"/>
        </w:rPr>
        <w:t> </w:t>
      </w:r>
      <w:r>
        <w:rPr/>
        <w:t>CORTE</w:t>
      </w:r>
      <w:r>
        <w:rPr>
          <w:spacing w:val="-65"/>
        </w:rPr>
        <w:t> </w:t>
      </w:r>
      <w:r>
        <w:rPr/>
        <w:t>DECIDE,</w:t>
      </w:r>
    </w:p>
    <w:p>
      <w:pPr>
        <w:pStyle w:val="BodyText"/>
        <w:spacing w:before="5"/>
        <w:ind w:left="681"/>
      </w:pPr>
      <w:r>
        <w:rPr/>
        <w:t>Por</w:t>
      </w:r>
      <w:r>
        <w:rPr>
          <w:spacing w:val="-2"/>
        </w:rPr>
        <w:t> </w:t>
      </w:r>
      <w:r>
        <w:rPr/>
        <w:t>unanimidad: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402" w:val="left" w:leader="none"/>
        </w:tabs>
        <w:spacing w:line="240" w:lineRule="auto" w:before="0" w:after="0"/>
        <w:ind w:left="681" w:right="647" w:firstLine="0"/>
        <w:jc w:val="both"/>
        <w:rPr>
          <w:sz w:val="20"/>
        </w:rPr>
      </w:pPr>
      <w:r>
        <w:rPr>
          <w:sz w:val="20"/>
        </w:rPr>
        <w:t>Desestimar la excepción preliminar opuesta por el Estado relativa a la aducida</w:t>
      </w:r>
      <w:r>
        <w:rPr>
          <w:spacing w:val="1"/>
          <w:sz w:val="20"/>
        </w:rPr>
        <w:t> </w:t>
      </w:r>
      <w:r>
        <w:rPr>
          <w:sz w:val="20"/>
        </w:rPr>
        <w:t>falta de agotamiento de recursos internos, de conformidad con los párrafos 15 a 22 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403" w:val="left" w:leader="none"/>
        </w:tabs>
        <w:spacing w:line="240" w:lineRule="auto" w:before="0" w:after="0"/>
        <w:ind w:left="681" w:right="647" w:firstLine="0"/>
        <w:jc w:val="both"/>
        <w:rPr>
          <w:sz w:val="20"/>
        </w:rPr>
      </w:pPr>
      <w:r>
        <w:rPr>
          <w:sz w:val="20"/>
        </w:rPr>
        <w:t>Desestimar la excepción preliminar opuesta por el Estado relativa a la aducida</w:t>
      </w:r>
      <w:r>
        <w:rPr>
          <w:spacing w:val="1"/>
          <w:sz w:val="20"/>
        </w:rPr>
        <w:t> </w:t>
      </w:r>
      <w:r>
        <w:rPr>
          <w:sz w:val="20"/>
        </w:rPr>
        <w:t>vulneración de su derecho de defensa, de conformidad con los párrafos 25 a 33 de esta</w:t>
      </w:r>
      <w:r>
        <w:rPr>
          <w:spacing w:val="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2"/>
        <w:rPr>
          <w:sz w:val="19"/>
        </w:rPr>
      </w:pPr>
    </w:p>
    <w:p>
      <w:pPr>
        <w:pStyle w:val="Heading2"/>
        <w:ind w:left="682" w:right="0"/>
        <w:jc w:val="left"/>
      </w:pPr>
      <w:r>
        <w:rPr/>
        <w:t>DECLARA,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682"/>
      </w:pPr>
      <w:r>
        <w:rPr/>
        <w:t>Por</w:t>
      </w:r>
      <w:r>
        <w:rPr>
          <w:spacing w:val="-3"/>
        </w:rPr>
        <w:t> </w:t>
      </w:r>
      <w:r>
        <w:rPr/>
        <w:t>unanimidad,</w:t>
      </w:r>
      <w:r>
        <w:rPr>
          <w:spacing w:val="-4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403" w:val="left" w:leader="none"/>
        </w:tabs>
        <w:spacing w:line="240" w:lineRule="auto" w:before="0" w:after="0"/>
        <w:ind w:left="682" w:right="644" w:firstLine="0"/>
        <w:jc w:val="both"/>
        <w:rPr>
          <w:sz w:val="20"/>
        </w:rPr>
      </w:pPr>
      <w:r>
        <w:rPr>
          <w:sz w:val="20"/>
        </w:rPr>
        <w:t>El Estado es responsable por la violación de los derechos a la libertad personal y</w:t>
      </w:r>
      <w:r>
        <w:rPr>
          <w:spacing w:val="1"/>
          <w:sz w:val="20"/>
        </w:rPr>
        <w:t> </w:t>
      </w:r>
      <w:r>
        <w:rPr>
          <w:sz w:val="20"/>
        </w:rPr>
        <w:t>a las garantías judiciales, consagrados en los artículos 7.1, 7.3 y 8.2 de la Convención</w:t>
      </w:r>
      <w:r>
        <w:rPr>
          <w:spacing w:val="1"/>
          <w:sz w:val="20"/>
        </w:rPr>
        <w:t> </w:t>
      </w:r>
      <w:r>
        <w:rPr>
          <w:sz w:val="20"/>
        </w:rPr>
        <w:t>Americana sobre Derechos Humanos, en relación con los artículos 1.1 y 2 del mismo</w:t>
      </w:r>
      <w:r>
        <w:rPr>
          <w:spacing w:val="1"/>
          <w:sz w:val="20"/>
        </w:rPr>
        <w:t> </w:t>
      </w:r>
      <w:r>
        <w:rPr>
          <w:sz w:val="20"/>
        </w:rPr>
        <w:t>instrumento,</w:t>
      </w:r>
      <w:r>
        <w:rPr>
          <w:spacing w:val="14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perjuicio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8"/>
          <w:sz w:val="20"/>
        </w:rPr>
        <w:t> </w:t>
      </w:r>
      <w:r>
        <w:rPr>
          <w:sz w:val="20"/>
        </w:rPr>
        <w:t>señor</w:t>
      </w:r>
      <w:r>
        <w:rPr>
          <w:spacing w:val="15"/>
          <w:sz w:val="20"/>
        </w:rPr>
        <w:t> </w:t>
      </w:r>
      <w:r>
        <w:rPr>
          <w:sz w:val="20"/>
        </w:rPr>
        <w:t>Ramón</w:t>
      </w:r>
      <w:r>
        <w:rPr>
          <w:spacing w:val="17"/>
          <w:sz w:val="20"/>
        </w:rPr>
        <w:t> </w:t>
      </w:r>
      <w:r>
        <w:rPr>
          <w:sz w:val="20"/>
        </w:rPr>
        <w:t>Rosendo</w:t>
      </w:r>
      <w:r>
        <w:rPr>
          <w:spacing w:val="15"/>
          <w:sz w:val="20"/>
        </w:rPr>
        <w:t> </w:t>
      </w:r>
      <w:r>
        <w:rPr>
          <w:sz w:val="20"/>
        </w:rPr>
        <w:t>Carranza</w:t>
      </w:r>
      <w:r>
        <w:rPr>
          <w:spacing w:val="16"/>
          <w:sz w:val="20"/>
        </w:rPr>
        <w:t> </w:t>
      </w:r>
      <w:r>
        <w:rPr>
          <w:sz w:val="20"/>
        </w:rPr>
        <w:t>Alarcón,</w:t>
      </w:r>
      <w:r>
        <w:rPr>
          <w:spacing w:val="17"/>
          <w:sz w:val="20"/>
        </w:rPr>
        <w:t> </w:t>
      </w:r>
      <w:r>
        <w:rPr>
          <w:sz w:val="20"/>
        </w:rPr>
        <w:t>en</w:t>
      </w:r>
      <w:r>
        <w:rPr>
          <w:spacing w:val="17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términos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BodyText"/>
        <w:spacing w:before="76"/>
        <w:ind w:left="681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párrafos</w:t>
      </w:r>
      <w:r>
        <w:rPr>
          <w:spacing w:val="-3"/>
        </w:rPr>
        <w:t> </w:t>
      </w:r>
      <w:r>
        <w:rPr/>
        <w:t>60,</w:t>
      </w:r>
      <w:r>
        <w:rPr>
          <w:spacing w:val="-2"/>
        </w:rPr>
        <w:t> </w:t>
      </w:r>
      <w:r>
        <w:rPr/>
        <w:t>62, 65,</w:t>
      </w:r>
      <w:r>
        <w:rPr>
          <w:spacing w:val="-2"/>
        </w:rPr>
        <w:t> </w:t>
      </w:r>
      <w:r>
        <w:rPr/>
        <w:t>67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68, 75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85,</w:t>
      </w:r>
      <w:r>
        <w:rPr>
          <w:spacing w:val="-2"/>
        </w:rPr>
        <w:t> </w:t>
      </w:r>
      <w:r>
        <w:rPr/>
        <w:t>90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97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Sentencia.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402" w:val="left" w:leader="none"/>
        </w:tabs>
        <w:spacing w:line="240" w:lineRule="auto" w:before="0" w:after="0"/>
        <w:ind w:left="681" w:right="646" w:firstLine="0"/>
        <w:jc w:val="both"/>
        <w:rPr>
          <w:sz w:val="20"/>
        </w:rPr>
      </w:pPr>
      <w:r>
        <w:rPr>
          <w:sz w:val="20"/>
        </w:rPr>
        <w:t>El Estado es responsable por la violación de los derechos a la libertad personal y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garantías</w:t>
      </w:r>
      <w:r>
        <w:rPr>
          <w:spacing w:val="1"/>
          <w:sz w:val="20"/>
        </w:rPr>
        <w:t> </w:t>
      </w:r>
      <w:r>
        <w:rPr>
          <w:sz w:val="20"/>
        </w:rPr>
        <w:t>judiciales</w:t>
      </w:r>
      <w:r>
        <w:rPr>
          <w:spacing w:val="1"/>
          <w:sz w:val="20"/>
        </w:rPr>
        <w:t> </w:t>
      </w:r>
      <w:r>
        <w:rPr>
          <w:sz w:val="20"/>
        </w:rPr>
        <w:t>consagrados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7.1,</w:t>
      </w:r>
      <w:r>
        <w:rPr>
          <w:spacing w:val="1"/>
          <w:sz w:val="20"/>
        </w:rPr>
        <w:t> </w:t>
      </w:r>
      <w:r>
        <w:rPr>
          <w:sz w:val="20"/>
        </w:rPr>
        <w:t>7.5,</w:t>
      </w:r>
      <w:r>
        <w:rPr>
          <w:spacing w:val="1"/>
          <w:sz w:val="20"/>
        </w:rPr>
        <w:t> </w:t>
      </w:r>
      <w:r>
        <w:rPr>
          <w:sz w:val="20"/>
        </w:rPr>
        <w:t>8.1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8.2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Convención Americana sobre Derechos Humanos, en relación con el artículo 1.1 del</w:t>
      </w:r>
      <w:r>
        <w:rPr>
          <w:spacing w:val="1"/>
          <w:sz w:val="20"/>
        </w:rPr>
        <w:t> </w:t>
      </w:r>
      <w:r>
        <w:rPr>
          <w:sz w:val="20"/>
        </w:rPr>
        <w:t>mismo instrumento, en perjuicio del señor Ramón Rosendo Carranza Alarcón, en 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párrafos 60,</w:t>
      </w:r>
      <w:r>
        <w:rPr>
          <w:spacing w:val="-2"/>
          <w:sz w:val="20"/>
        </w:rPr>
        <w:t> </w:t>
      </w:r>
      <w:r>
        <w:rPr>
          <w:sz w:val="20"/>
        </w:rPr>
        <w:t>64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68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86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97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Sentencia.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401" w:val="left" w:leader="none"/>
        </w:tabs>
        <w:spacing w:line="240" w:lineRule="auto" w:before="0" w:after="0"/>
        <w:ind w:left="680" w:right="651" w:firstLine="0"/>
        <w:jc w:val="both"/>
        <w:rPr>
          <w:sz w:val="20"/>
        </w:rPr>
      </w:pP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tiene</w:t>
      </w:r>
      <w:r>
        <w:rPr>
          <w:spacing w:val="1"/>
          <w:sz w:val="20"/>
        </w:rPr>
        <w:t> </w:t>
      </w:r>
      <w:r>
        <w:rPr>
          <w:sz w:val="20"/>
        </w:rPr>
        <w:t>elementos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considerar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alegada</w:t>
      </w:r>
      <w:r>
        <w:rPr>
          <w:spacing w:val="1"/>
          <w:sz w:val="20"/>
        </w:rPr>
        <w:t> </w:t>
      </w:r>
      <w:r>
        <w:rPr>
          <w:sz w:val="20"/>
        </w:rPr>
        <w:t>violación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derechos</w:t>
      </w:r>
      <w:r>
        <w:rPr>
          <w:spacing w:val="1"/>
          <w:sz w:val="20"/>
        </w:rPr>
        <w:t> </w:t>
      </w:r>
      <w:r>
        <w:rPr>
          <w:sz w:val="20"/>
        </w:rPr>
        <w:t>consagrados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artículos</w:t>
      </w:r>
      <w:r>
        <w:rPr>
          <w:spacing w:val="1"/>
          <w:sz w:val="20"/>
        </w:rPr>
        <w:t> </w:t>
      </w:r>
      <w:r>
        <w:rPr>
          <w:sz w:val="20"/>
        </w:rPr>
        <w:t>5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25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1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Americana</w:t>
      </w:r>
      <w:r>
        <w:rPr>
          <w:spacing w:val="1"/>
          <w:sz w:val="20"/>
        </w:rPr>
        <w:t> </w:t>
      </w:r>
      <w:r>
        <w:rPr>
          <w:sz w:val="20"/>
        </w:rPr>
        <w:t>sobre Derechos</w:t>
      </w:r>
      <w:r>
        <w:rPr>
          <w:spacing w:val="1"/>
          <w:sz w:val="20"/>
        </w:rPr>
        <w:t> </w:t>
      </w:r>
      <w:r>
        <w:rPr>
          <w:sz w:val="20"/>
        </w:rPr>
        <w:t>Humanos en los</w:t>
      </w:r>
      <w:r>
        <w:rPr>
          <w:spacing w:val="-3"/>
          <w:sz w:val="20"/>
        </w:rPr>
        <w:t> </w:t>
      </w:r>
      <w:r>
        <w:rPr>
          <w:sz w:val="20"/>
        </w:rPr>
        <w:t>términos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párrafo</w:t>
      </w:r>
      <w:r>
        <w:rPr>
          <w:spacing w:val="-2"/>
          <w:sz w:val="20"/>
        </w:rPr>
        <w:t> </w:t>
      </w:r>
      <w:r>
        <w:rPr>
          <w:sz w:val="20"/>
        </w:rPr>
        <w:t>56</w:t>
      </w:r>
      <w:r>
        <w:rPr>
          <w:spacing w:val="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presente Sentencia.</w:t>
      </w:r>
    </w:p>
    <w:p>
      <w:pPr>
        <w:pStyle w:val="BodyText"/>
      </w:pPr>
    </w:p>
    <w:p>
      <w:pPr>
        <w:pStyle w:val="Heading2"/>
        <w:ind w:left="680" w:right="0"/>
        <w:jc w:val="left"/>
      </w:pPr>
      <w:r>
        <w:rPr/>
        <w:t>Y</w:t>
      </w:r>
      <w:r>
        <w:rPr>
          <w:spacing w:val="-3"/>
        </w:rPr>
        <w:t> </w:t>
      </w:r>
      <w:r>
        <w:rPr/>
        <w:t>DISPONE: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680"/>
      </w:pPr>
      <w:r>
        <w:rPr/>
        <w:t>Por</w:t>
      </w:r>
      <w:r>
        <w:rPr>
          <w:spacing w:val="-3"/>
        </w:rPr>
        <w:t> </w:t>
      </w:r>
      <w:r>
        <w:rPr/>
        <w:t>unanimidad,</w:t>
      </w:r>
      <w:r>
        <w:rPr>
          <w:spacing w:val="-4"/>
        </w:rPr>
        <w:t> </w:t>
      </w:r>
      <w:r>
        <w:rPr/>
        <w:t>que: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"/>
        </w:numPr>
        <w:tabs>
          <w:tab w:pos="1401" w:val="left" w:leader="none"/>
        </w:tabs>
        <w:spacing w:line="240" w:lineRule="auto" w:before="0" w:after="0"/>
        <w:ind w:left="1400" w:right="0" w:hanging="721"/>
        <w:jc w:val="both"/>
        <w:rPr>
          <w:sz w:val="20"/>
        </w:rPr>
      </w:pPr>
      <w:r>
        <w:rPr>
          <w:sz w:val="20"/>
        </w:rPr>
        <w:t>Esta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4"/>
          <w:sz w:val="20"/>
        </w:rPr>
        <w:t> </w:t>
      </w:r>
      <w:r>
        <w:rPr>
          <w:sz w:val="20"/>
        </w:rPr>
        <w:t>constituye,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sí misma,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reparación.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401" w:val="left" w:leader="none"/>
        </w:tabs>
        <w:spacing w:line="240" w:lineRule="auto" w:before="0" w:after="0"/>
        <w:ind w:left="680" w:right="650" w:firstLine="0"/>
        <w:jc w:val="both"/>
        <w:rPr>
          <w:sz w:val="20"/>
        </w:rPr>
      </w:pPr>
      <w:r>
        <w:rPr>
          <w:sz w:val="20"/>
        </w:rPr>
        <w:t>El Estado realizará las publicaciones indicadas en el párrafo 102 de la presente</w:t>
      </w:r>
      <w:r>
        <w:rPr>
          <w:spacing w:val="1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401" w:val="left" w:leader="none"/>
        </w:tabs>
        <w:spacing w:line="240" w:lineRule="auto" w:before="0" w:after="0"/>
        <w:ind w:left="680" w:right="650" w:hanging="1"/>
        <w:jc w:val="both"/>
        <w:rPr>
          <w:sz w:val="20"/>
        </w:rPr>
      </w:pPr>
      <w:r>
        <w:rPr>
          <w:sz w:val="20"/>
        </w:rPr>
        <w:t>El Estado pagará las cantidades fijadas en los párrafos 109 y 114 de la presente</w:t>
      </w:r>
      <w:r>
        <w:rPr>
          <w:spacing w:val="1"/>
          <w:sz w:val="20"/>
        </w:rPr>
        <w:t> </w:t>
      </w:r>
      <w:r>
        <w:rPr>
          <w:sz w:val="20"/>
        </w:rPr>
        <w:t>Sentencia por concepto de indemnización por daño inmaterial y reintegro de costas y</w:t>
      </w:r>
      <w:r>
        <w:rPr>
          <w:spacing w:val="1"/>
          <w:sz w:val="20"/>
        </w:rPr>
        <w:t> </w:t>
      </w:r>
      <w:r>
        <w:rPr>
          <w:sz w:val="20"/>
        </w:rPr>
        <w:t>gastos,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párrafos</w:t>
      </w:r>
      <w:r>
        <w:rPr>
          <w:spacing w:val="-2"/>
          <w:sz w:val="20"/>
        </w:rPr>
        <w:t> </w:t>
      </w:r>
      <w:r>
        <w:rPr>
          <w:sz w:val="20"/>
        </w:rPr>
        <w:t>115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118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Fallo.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401" w:val="left" w:leader="none"/>
        </w:tabs>
        <w:spacing w:line="240" w:lineRule="auto" w:before="0" w:after="0"/>
        <w:ind w:left="680" w:right="650" w:firstLine="0"/>
        <w:jc w:val="both"/>
        <w:rPr>
          <w:sz w:val="20"/>
        </w:rPr>
      </w:pPr>
      <w:r>
        <w:rPr>
          <w:sz w:val="20"/>
        </w:rPr>
        <w:t>El Estado, dentro del plazo de un año contado a partir de la notificación de esta</w:t>
      </w:r>
      <w:r>
        <w:rPr>
          <w:spacing w:val="1"/>
          <w:sz w:val="20"/>
        </w:rPr>
        <w:t> </w:t>
      </w:r>
      <w:r>
        <w:rPr>
          <w:sz w:val="20"/>
        </w:rPr>
        <w:t>Sentencia, rendirá al Tribunal un informe sobre las medidas adoptadas para cumplir con</w:t>
      </w:r>
      <w:r>
        <w:rPr>
          <w:spacing w:val="-68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1"/>
          <w:sz w:val="20"/>
        </w:rPr>
        <w:t> </w:t>
      </w:r>
      <w:r>
        <w:rPr>
          <w:sz w:val="20"/>
        </w:rPr>
        <w:t>perjuicio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establecido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párrafo</w:t>
      </w:r>
      <w:r>
        <w:rPr>
          <w:spacing w:val="-3"/>
          <w:sz w:val="20"/>
        </w:rPr>
        <w:t> </w:t>
      </w:r>
      <w:r>
        <w:rPr>
          <w:sz w:val="20"/>
        </w:rPr>
        <w:t>102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Sentencia.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401" w:val="left" w:leader="none"/>
        </w:tabs>
        <w:spacing w:line="240" w:lineRule="auto" w:before="0" w:after="0"/>
        <w:ind w:left="681" w:right="647" w:hanging="1"/>
        <w:jc w:val="both"/>
        <w:rPr>
          <w:sz w:val="20"/>
        </w:rPr>
      </w:pPr>
      <w:r>
        <w:rPr>
          <w:sz w:val="20"/>
        </w:rPr>
        <w:t>La Corte supervisará el cumplimiento íntegro de esta Sentencia, en ejercicio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atribuciones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deberes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70"/>
          <w:sz w:val="20"/>
        </w:rPr>
        <w:t> </w:t>
      </w:r>
      <w:r>
        <w:rPr>
          <w:sz w:val="20"/>
        </w:rPr>
        <w:t>Convención</w:t>
      </w:r>
      <w:r>
        <w:rPr>
          <w:spacing w:val="1"/>
          <w:sz w:val="20"/>
        </w:rPr>
        <w:t> </w:t>
      </w:r>
      <w:r>
        <w:rPr>
          <w:sz w:val="20"/>
        </w:rPr>
        <w:t>Americana sobre Derechos Humanos, y dará por concluido el presente caso una vez que</w:t>
      </w:r>
      <w:r>
        <w:rPr>
          <w:spacing w:val="-68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dado</w:t>
      </w:r>
      <w:r>
        <w:rPr>
          <w:spacing w:val="-3"/>
          <w:sz w:val="20"/>
        </w:rPr>
        <w:t> </w:t>
      </w:r>
      <w:r>
        <w:rPr>
          <w:sz w:val="20"/>
        </w:rPr>
        <w:t>cabal</w:t>
      </w:r>
      <w:r>
        <w:rPr>
          <w:spacing w:val="1"/>
          <w:sz w:val="20"/>
        </w:rPr>
        <w:t> </w:t>
      </w:r>
      <w:r>
        <w:rPr>
          <w:sz w:val="20"/>
        </w:rPr>
        <w:t>cumplimiento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 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misma.</w:t>
      </w:r>
    </w:p>
    <w:p>
      <w:pPr>
        <w:pStyle w:val="BodyText"/>
        <w:spacing w:before="1"/>
      </w:pPr>
    </w:p>
    <w:p>
      <w:pPr>
        <w:pStyle w:val="BodyText"/>
        <w:spacing w:before="1"/>
        <w:ind w:left="681" w:right="295"/>
      </w:pPr>
      <w:r>
        <w:rPr/>
        <w:t>El</w:t>
      </w:r>
      <w:r>
        <w:rPr>
          <w:spacing w:val="23"/>
        </w:rPr>
        <w:t> </w:t>
      </w:r>
      <w:r>
        <w:rPr/>
        <w:t>Juez</w:t>
      </w:r>
      <w:r>
        <w:rPr>
          <w:spacing w:val="22"/>
        </w:rPr>
        <w:t> </w:t>
      </w:r>
      <w:r>
        <w:rPr/>
        <w:t>Eduardo</w:t>
      </w:r>
      <w:r>
        <w:rPr>
          <w:spacing w:val="22"/>
        </w:rPr>
        <w:t> </w:t>
      </w:r>
      <w:r>
        <w:rPr/>
        <w:t>Vio</w:t>
      </w:r>
      <w:r>
        <w:rPr>
          <w:spacing w:val="20"/>
        </w:rPr>
        <w:t> </w:t>
      </w:r>
      <w:r>
        <w:rPr/>
        <w:t>Grossi</w:t>
      </w:r>
      <w:r>
        <w:rPr>
          <w:spacing w:val="24"/>
        </w:rPr>
        <w:t> </w:t>
      </w:r>
      <w:r>
        <w:rPr/>
        <w:t>dio</w:t>
      </w:r>
      <w:r>
        <w:rPr>
          <w:spacing w:val="20"/>
        </w:rPr>
        <w:t> </w:t>
      </w:r>
      <w:r>
        <w:rPr/>
        <w:t>a</w:t>
      </w:r>
      <w:r>
        <w:rPr>
          <w:spacing w:val="24"/>
        </w:rPr>
        <w:t> </w:t>
      </w:r>
      <w:r>
        <w:rPr/>
        <w:t>conocer</w:t>
      </w:r>
      <w:r>
        <w:rPr>
          <w:spacing w:val="22"/>
        </w:rPr>
        <w:t> </w:t>
      </w:r>
      <w:r>
        <w:rPr/>
        <w:t>a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Corte</w:t>
      </w:r>
      <w:r>
        <w:rPr>
          <w:spacing w:val="22"/>
        </w:rPr>
        <w:t> </w:t>
      </w:r>
      <w:r>
        <w:rPr/>
        <w:t>su</w:t>
      </w:r>
      <w:r>
        <w:rPr>
          <w:spacing w:val="22"/>
        </w:rPr>
        <w:t> </w:t>
      </w:r>
      <w:r>
        <w:rPr/>
        <w:t>voto</w:t>
      </w:r>
      <w:r>
        <w:rPr>
          <w:spacing w:val="22"/>
        </w:rPr>
        <w:t> </w:t>
      </w:r>
      <w:r>
        <w:rPr/>
        <w:t>individual</w:t>
      </w:r>
      <w:r>
        <w:rPr>
          <w:spacing w:val="24"/>
        </w:rPr>
        <w:t> </w:t>
      </w:r>
      <w:r>
        <w:rPr/>
        <w:t>concurrente,</w:t>
      </w:r>
      <w:r>
        <w:rPr>
          <w:spacing w:val="23"/>
        </w:rPr>
        <w:t> </w:t>
      </w:r>
      <w:r>
        <w:rPr/>
        <w:t>el</w:t>
      </w:r>
      <w:r>
        <w:rPr>
          <w:spacing w:val="-67"/>
        </w:rPr>
        <w:t> </w:t>
      </w:r>
      <w:r>
        <w:rPr/>
        <w:t>cual</w:t>
      </w:r>
      <w:r>
        <w:rPr>
          <w:spacing w:val="1"/>
        </w:rPr>
        <w:t> </w:t>
      </w:r>
      <w:r>
        <w:rPr/>
        <w:t>acompaña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Sentencia.</w:t>
      </w:r>
    </w:p>
    <w:p>
      <w:pPr>
        <w:pStyle w:val="BodyText"/>
      </w:pPr>
    </w:p>
    <w:p>
      <w:pPr>
        <w:pStyle w:val="BodyText"/>
        <w:ind w:left="681"/>
      </w:pPr>
      <w:r>
        <w:rPr/>
        <w:t>Redactada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español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San</w:t>
      </w:r>
      <w:r>
        <w:rPr>
          <w:spacing w:val="-2"/>
        </w:rPr>
        <w:t> </w:t>
      </w:r>
      <w:r>
        <w:rPr/>
        <w:t>José,</w:t>
      </w:r>
      <w:r>
        <w:rPr>
          <w:spacing w:val="-4"/>
        </w:rPr>
        <w:t> </w:t>
      </w:r>
      <w:r>
        <w:rPr/>
        <w:t>Costa</w:t>
      </w:r>
      <w:r>
        <w:rPr>
          <w:spacing w:val="-1"/>
        </w:rPr>
        <w:t> </w:t>
      </w:r>
      <w:r>
        <w:rPr/>
        <w:t>Rica,</w:t>
      </w:r>
      <w:r>
        <w:rPr>
          <w:spacing w:val="-1"/>
        </w:rPr>
        <w:t> </w:t>
      </w:r>
      <w:r>
        <w:rPr/>
        <w:t>el 3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febrero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2020.</w:t>
      </w:r>
    </w:p>
    <w:p>
      <w:pPr>
        <w:spacing w:after="0"/>
        <w:sectPr>
          <w:pgSz w:w="12240" w:h="15840"/>
          <w:pgMar w:header="0" w:footer="1002" w:top="1340" w:bottom="1200" w:left="1020" w:right="960"/>
        </w:sectPr>
      </w:pPr>
    </w:p>
    <w:p>
      <w:pPr>
        <w:spacing w:before="76"/>
        <w:ind w:left="681" w:right="79" w:firstLine="0"/>
        <w:jc w:val="left"/>
        <w:rPr>
          <w:sz w:val="20"/>
        </w:rPr>
      </w:pPr>
      <w:r>
        <w:rPr>
          <w:sz w:val="20"/>
        </w:rPr>
        <w:t>Corte</w:t>
      </w:r>
      <w:r>
        <w:rPr>
          <w:spacing w:val="1"/>
          <w:sz w:val="20"/>
        </w:rPr>
        <w:t> </w:t>
      </w:r>
      <w:r>
        <w:rPr>
          <w:sz w:val="20"/>
        </w:rPr>
        <w:t>IDH.</w:t>
      </w:r>
      <w:r>
        <w:rPr>
          <w:spacing w:val="1"/>
          <w:sz w:val="20"/>
        </w:rPr>
        <w:t> </w:t>
      </w:r>
      <w:r>
        <w:rPr>
          <w:i/>
          <w:sz w:val="20"/>
        </w:rPr>
        <w:t>Caso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Carranza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Alarcón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Vs.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Ecuador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Excepciones</w:t>
      </w:r>
      <w:r>
        <w:rPr>
          <w:spacing w:val="1"/>
          <w:sz w:val="20"/>
        </w:rPr>
        <w:t> </w:t>
      </w:r>
      <w:r>
        <w:rPr>
          <w:sz w:val="20"/>
        </w:rPr>
        <w:t>Preliminares,</w:t>
      </w:r>
      <w:r>
        <w:rPr>
          <w:spacing w:val="1"/>
          <w:sz w:val="20"/>
        </w:rPr>
        <w:t> </w:t>
      </w:r>
      <w:r>
        <w:rPr>
          <w:sz w:val="20"/>
        </w:rPr>
        <w:t>Fondo,</w:t>
      </w:r>
      <w:r>
        <w:rPr>
          <w:spacing w:val="-68"/>
          <w:sz w:val="20"/>
        </w:rPr>
        <w:t> </w:t>
      </w:r>
      <w:r>
        <w:rPr>
          <w:sz w:val="20"/>
        </w:rPr>
        <w:t>Reparaciones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Costas.</w:t>
      </w:r>
      <w:r>
        <w:rPr>
          <w:spacing w:val="1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3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febrero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2020.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3769" w:right="3828"/>
        <w:jc w:val="center"/>
      </w:pPr>
      <w:r>
        <w:rPr/>
        <w:t>Elizabeth Odio Benito</w:t>
      </w:r>
      <w:r>
        <w:rPr>
          <w:spacing w:val="-68"/>
        </w:rPr>
        <w:t> </w:t>
      </w:r>
      <w:r>
        <w:rPr/>
        <w:t>Presidenta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BodyText"/>
        <w:tabs>
          <w:tab w:pos="5663" w:val="left" w:leader="none"/>
        </w:tabs>
        <w:ind w:right="125"/>
        <w:jc w:val="center"/>
      </w:pPr>
      <w:r>
        <w:rPr/>
        <w:t>Eduardo</w:t>
      </w:r>
      <w:r>
        <w:rPr>
          <w:spacing w:val="-3"/>
        </w:rPr>
        <w:t> </w:t>
      </w:r>
      <w:r>
        <w:rPr/>
        <w:t>Vio</w:t>
      </w:r>
      <w:r>
        <w:rPr>
          <w:spacing w:val="-4"/>
        </w:rPr>
        <w:t> </w:t>
      </w:r>
      <w:r>
        <w:rPr/>
        <w:t>Grossi</w:t>
        <w:tab/>
        <w:t>Humberto</w:t>
      </w:r>
      <w:r>
        <w:rPr>
          <w:spacing w:val="-5"/>
        </w:rPr>
        <w:t> </w:t>
      </w:r>
      <w:r>
        <w:rPr/>
        <w:t>Antonio</w:t>
      </w:r>
      <w:r>
        <w:rPr>
          <w:spacing w:val="-5"/>
        </w:rPr>
        <w:t> </w:t>
      </w:r>
      <w:r>
        <w:rPr/>
        <w:t>Sierra</w:t>
      </w:r>
      <w:r>
        <w:rPr>
          <w:spacing w:val="-4"/>
        </w:rPr>
        <w:t> </w:t>
      </w:r>
      <w:r>
        <w:rPr/>
        <w:t>Porto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6510" w:val="left" w:leader="none"/>
        </w:tabs>
        <w:ind w:right="98"/>
        <w:jc w:val="center"/>
      </w:pPr>
      <w:r>
        <w:rPr/>
        <w:t>Eduardo</w:t>
      </w:r>
      <w:r>
        <w:rPr>
          <w:spacing w:val="-3"/>
        </w:rPr>
        <w:t> </w:t>
      </w:r>
      <w:r>
        <w:rPr/>
        <w:t>Ferrer</w:t>
      </w:r>
      <w:r>
        <w:rPr>
          <w:spacing w:val="-5"/>
        </w:rPr>
        <w:t> </w:t>
      </w:r>
      <w:r>
        <w:rPr/>
        <w:t>Mac-Gregor</w:t>
      </w:r>
      <w:r>
        <w:rPr>
          <w:spacing w:val="-3"/>
        </w:rPr>
        <w:t> </w:t>
      </w:r>
      <w:r>
        <w:rPr/>
        <w:t>Poisot</w:t>
        <w:tab/>
        <w:t>Eugenio</w:t>
      </w:r>
      <w:r>
        <w:rPr>
          <w:spacing w:val="-6"/>
        </w:rPr>
        <w:t> </w:t>
      </w:r>
      <w:r>
        <w:rPr/>
        <w:t>Raúl</w:t>
      </w:r>
      <w:r>
        <w:rPr>
          <w:spacing w:val="-2"/>
        </w:rPr>
        <w:t> </w:t>
      </w:r>
      <w:r>
        <w:rPr/>
        <w:t>Zaffaroni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2182" w:right="2241"/>
        <w:jc w:val="center"/>
      </w:pPr>
      <w:r>
        <w:rPr/>
        <w:t>Ricardo</w:t>
      </w:r>
      <w:r>
        <w:rPr>
          <w:spacing w:val="-4"/>
        </w:rPr>
        <w:t> </w:t>
      </w:r>
      <w:r>
        <w:rPr/>
        <w:t>C.</w:t>
      </w:r>
      <w:r>
        <w:rPr>
          <w:spacing w:val="-1"/>
        </w:rPr>
        <w:t> </w:t>
      </w:r>
      <w:r>
        <w:rPr/>
        <w:t>Pérez</w:t>
      </w:r>
      <w:r>
        <w:rPr>
          <w:spacing w:val="-2"/>
        </w:rPr>
        <w:t> </w:t>
      </w:r>
      <w:r>
        <w:rPr/>
        <w:t>Manrique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3769" w:right="3832"/>
        <w:jc w:val="center"/>
      </w:pPr>
      <w:r>
        <w:rPr/>
        <w:t>Pablo</w:t>
      </w:r>
      <w:r>
        <w:rPr>
          <w:spacing w:val="-7"/>
        </w:rPr>
        <w:t> </w:t>
      </w:r>
      <w:r>
        <w:rPr/>
        <w:t>Saavedra</w:t>
      </w:r>
      <w:r>
        <w:rPr>
          <w:spacing w:val="-6"/>
        </w:rPr>
        <w:t> </w:t>
      </w:r>
      <w:r>
        <w:rPr/>
        <w:t>Alessandri</w:t>
      </w:r>
      <w:r>
        <w:rPr>
          <w:spacing w:val="-67"/>
        </w:rPr>
        <w:t> </w:t>
      </w:r>
      <w:r>
        <w:rPr/>
        <w:t>Secretario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48"/>
        <w:ind w:left="680"/>
      </w:pPr>
      <w:r>
        <w:rPr/>
        <w:t>Comuníquese</w:t>
      </w:r>
      <w:r>
        <w:rPr>
          <w:spacing w:val="-6"/>
        </w:rPr>
        <w:t> </w:t>
      </w:r>
      <w:r>
        <w:rPr/>
        <w:t>y</w:t>
      </w:r>
      <w:r>
        <w:rPr>
          <w:spacing w:val="-3"/>
        </w:rPr>
        <w:t> </w:t>
      </w:r>
      <w:r>
        <w:rPr/>
        <w:t>ejecútese,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35"/>
        </w:rPr>
      </w:pPr>
    </w:p>
    <w:p>
      <w:pPr>
        <w:pStyle w:val="BodyText"/>
        <w:ind w:left="7829" w:right="834" w:hanging="571"/>
      </w:pPr>
      <w:r>
        <w:rPr/>
        <w:t>Elizabeth Odio Benito</w:t>
      </w:r>
      <w:r>
        <w:rPr>
          <w:spacing w:val="-68"/>
        </w:rPr>
        <w:t> </w:t>
      </w:r>
      <w:r>
        <w:rPr/>
        <w:t>Presidenta</w:t>
      </w:r>
    </w:p>
    <w:p>
      <w:pPr>
        <w:pStyle w:val="BodyText"/>
        <w:rPr>
          <w:sz w:val="24"/>
        </w:rPr>
      </w:pPr>
    </w:p>
    <w:p>
      <w:pPr>
        <w:pStyle w:val="BodyText"/>
        <w:spacing w:before="194"/>
        <w:ind w:left="1380" w:right="6903" w:hanging="701"/>
      </w:pPr>
      <w:r>
        <w:rPr/>
        <w:t>Pablo Saavedra Alessandri</w:t>
      </w:r>
      <w:r>
        <w:rPr>
          <w:spacing w:val="-69"/>
        </w:rPr>
        <w:t> </w:t>
      </w:r>
      <w:r>
        <w:rPr/>
        <w:t>Secretario</w:t>
      </w:r>
    </w:p>
    <w:p>
      <w:pPr>
        <w:spacing w:after="0"/>
        <w:sectPr>
          <w:pgSz w:w="12240" w:h="15840"/>
          <w:pgMar w:header="0" w:footer="1002" w:top="1340" w:bottom="1200" w:left="1020" w:right="9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2"/>
        <w:spacing w:line="398" w:lineRule="auto"/>
        <w:ind w:left="1999" w:right="2062"/>
      </w:pPr>
      <w:bookmarkStart w:name="vsc_viogrossi_399_esp" w:id="171"/>
      <w:bookmarkEnd w:id="171"/>
      <w:r>
        <w:rPr>
          <w:b w:val="0"/>
        </w:rPr>
      </w:r>
      <w:r>
        <w:rPr/>
        <w:t>VOTO</w:t>
      </w:r>
      <w:r>
        <w:rPr>
          <w:spacing w:val="-5"/>
        </w:rPr>
        <w:t> </w:t>
      </w:r>
      <w:r>
        <w:rPr/>
        <w:t>CONCURRENTE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JUEZ</w:t>
      </w:r>
      <w:r>
        <w:rPr>
          <w:spacing w:val="-4"/>
        </w:rPr>
        <w:t> </w:t>
      </w:r>
      <w:r>
        <w:rPr/>
        <w:t>EDUARDO</w:t>
      </w:r>
      <w:r>
        <w:rPr>
          <w:spacing w:val="-1"/>
        </w:rPr>
        <w:t> </w:t>
      </w:r>
      <w:r>
        <w:rPr/>
        <w:t>VIO</w:t>
      </w:r>
      <w:r>
        <w:rPr>
          <w:spacing w:val="-5"/>
        </w:rPr>
        <w:t> </w:t>
      </w:r>
      <w:r>
        <w:rPr/>
        <w:t>GROSSI,</w:t>
      </w:r>
      <w:r>
        <w:rPr>
          <w:spacing w:val="-65"/>
        </w:rPr>
        <w:t> </w:t>
      </w:r>
      <w:r>
        <w:rPr/>
        <w:t>CORTE INTERAMERICANA DE DERECHOS HUMANOS,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CARRANZA</w:t>
      </w:r>
      <w:r>
        <w:rPr>
          <w:spacing w:val="-1"/>
        </w:rPr>
        <w:t> </w:t>
      </w:r>
      <w:r>
        <w:rPr/>
        <w:t>ALARCÓN VS. ECUADOR,</w:t>
      </w:r>
    </w:p>
    <w:p>
      <w:pPr>
        <w:spacing w:line="242" w:lineRule="exact" w:before="0"/>
        <w:ind w:left="2184" w:right="2241" w:firstLine="0"/>
        <w:jc w:val="center"/>
        <w:rPr>
          <w:b/>
          <w:sz w:val="20"/>
        </w:rPr>
      </w:pPr>
      <w:r>
        <w:rPr>
          <w:b/>
          <w:sz w:val="20"/>
        </w:rPr>
        <w:t>SENTENCIA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 3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FEBRERO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2020</w:t>
      </w:r>
    </w:p>
    <w:p>
      <w:pPr>
        <w:pStyle w:val="Heading3"/>
        <w:spacing w:before="160"/>
        <w:ind w:left="0" w:right="61" w:firstLine="0"/>
        <w:jc w:val="center"/>
        <w:rPr>
          <w:i/>
        </w:rPr>
      </w:pPr>
      <w:r>
        <w:rPr>
          <w:i/>
        </w:rPr>
        <w:t>(Excepciones</w:t>
      </w:r>
      <w:r>
        <w:rPr>
          <w:i/>
          <w:spacing w:val="-5"/>
        </w:rPr>
        <w:t> </w:t>
      </w:r>
      <w:r>
        <w:rPr>
          <w:i/>
        </w:rPr>
        <w:t>preliminares,</w:t>
      </w:r>
      <w:r>
        <w:rPr>
          <w:i/>
          <w:spacing w:val="-5"/>
        </w:rPr>
        <w:t> </w:t>
      </w:r>
      <w:r>
        <w:rPr>
          <w:i/>
        </w:rPr>
        <w:t>Fondo,</w:t>
      </w:r>
      <w:r>
        <w:rPr>
          <w:i/>
          <w:spacing w:val="-4"/>
        </w:rPr>
        <w:t> </w:t>
      </w:r>
      <w:r>
        <w:rPr>
          <w:i/>
        </w:rPr>
        <w:t>Reparaciones</w:t>
      </w:r>
      <w:r>
        <w:rPr>
          <w:i/>
          <w:spacing w:val="-5"/>
        </w:rPr>
        <w:t> </w:t>
      </w:r>
      <w:r>
        <w:rPr>
          <w:i/>
        </w:rPr>
        <w:t>y</w:t>
      </w:r>
      <w:r>
        <w:rPr>
          <w:i/>
          <w:spacing w:val="-7"/>
        </w:rPr>
        <w:t> </w:t>
      </w:r>
      <w:r>
        <w:rPr>
          <w:i/>
        </w:rPr>
        <w:t>Costas)</w:t>
      </w:r>
    </w:p>
    <w:p>
      <w:pPr>
        <w:pStyle w:val="BodyText"/>
        <w:rPr>
          <w:b/>
          <w:i/>
          <w:sz w:val="24"/>
        </w:rPr>
      </w:pPr>
    </w:p>
    <w:p>
      <w:pPr>
        <w:pStyle w:val="BodyText"/>
        <w:spacing w:before="4"/>
        <w:rPr>
          <w:b/>
          <w:i/>
          <w:sz w:val="22"/>
        </w:rPr>
      </w:pPr>
    </w:p>
    <w:p>
      <w:pPr>
        <w:pStyle w:val="BodyText"/>
        <w:ind w:left="681" w:right="737" w:hanging="1"/>
        <w:jc w:val="both"/>
      </w:pPr>
      <w:r>
        <w:rPr/>
        <w:t>Se emite el presente voto concurrente con la Sentencia del epígrafe</w:t>
      </w:r>
      <w:hyperlink w:history="true" w:anchor="_bookmark109">
        <w:r>
          <w:rPr>
            <w:position w:val="7"/>
            <w:sz w:val="13"/>
          </w:rPr>
          <w:t>1</w:t>
        </w:r>
      </w:hyperlink>
      <w:r>
        <w:rPr/>
        <w:t>, a los efectos de</w:t>
      </w:r>
      <w:r>
        <w:rPr>
          <w:spacing w:val="1"/>
        </w:rPr>
        <w:t> </w:t>
      </w:r>
      <w:r>
        <w:rPr/>
        <w:t>indicar la razón por la que, atendido lo expresado en otros de sus votos individuales</w:t>
      </w:r>
      <w:r>
        <w:rPr>
          <w:spacing w:val="1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materia</w:t>
      </w:r>
      <w:hyperlink w:history="true" w:anchor="_bookmark110">
        <w:r>
          <w:rPr>
            <w:position w:val="7"/>
            <w:sz w:val="13"/>
          </w:rPr>
          <w:t>2</w:t>
        </w:r>
      </w:hyperlink>
      <w:r>
        <w:rPr/>
        <w:t>,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suscrito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votado</w:t>
      </w:r>
      <w:r>
        <w:rPr>
          <w:spacing w:val="-1"/>
        </w:rPr>
        <w:t> </w:t>
      </w:r>
      <w:r>
        <w:rPr/>
        <w:t>favorablemente el</w:t>
      </w:r>
      <w:r>
        <w:rPr>
          <w:spacing w:val="2"/>
        </w:rPr>
        <w:t> </w:t>
      </w:r>
      <w:r>
        <w:rPr/>
        <w:t>resolutivo</w:t>
      </w:r>
      <w:r>
        <w:rPr>
          <w:spacing w:val="-3"/>
        </w:rPr>
        <w:t> </w:t>
      </w:r>
      <w:r>
        <w:rPr/>
        <w:t>N°1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aquella</w:t>
      </w:r>
      <w:hyperlink w:history="true" w:anchor="_bookmark111">
        <w:r>
          <w:rPr>
            <w:position w:val="7"/>
            <w:sz w:val="13"/>
          </w:rPr>
          <w:t>3</w:t>
        </w:r>
      </w:hyperlink>
      <w:r>
        <w:rPr/>
        <w:t>.</w:t>
      </w:r>
    </w:p>
    <w:p>
      <w:pPr>
        <w:pStyle w:val="BodyText"/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85.080002pt;margin-top:8.751372pt;width:144pt;height:.72pt;mso-position-horizontal-relative:page;mso-position-vertical-relative:paragraph;z-index:-15716864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2"/>
        <w:ind w:left="681"/>
        <w:rPr>
          <w:rFonts w:ascii="Calibri"/>
        </w:rPr>
      </w:pPr>
      <w:bookmarkStart w:name="_bookmark109" w:id="172"/>
      <w:bookmarkEnd w:id="172"/>
      <w:r>
        <w:rPr/>
      </w:r>
      <w:r>
        <w:rPr>
          <w:rFonts w:ascii="Calibri"/>
          <w:vertAlign w:val="superscript"/>
        </w:rPr>
        <w:t>1</w:t>
      </w:r>
      <w:r>
        <w:rPr>
          <w:rFonts w:ascii="Calibri"/>
          <w:spacing w:val="-4"/>
          <w:vertAlign w:val="baseline"/>
        </w:rPr>
        <w:t> </w:t>
      </w:r>
      <w:r>
        <w:rPr>
          <w:rFonts w:ascii="Calibri"/>
          <w:vertAlign w:val="baseline"/>
        </w:rPr>
        <w:t>En</w:t>
      </w:r>
      <w:r>
        <w:rPr>
          <w:rFonts w:ascii="Calibri"/>
          <w:spacing w:val="-3"/>
          <w:vertAlign w:val="baseline"/>
        </w:rPr>
        <w:t> </w:t>
      </w:r>
      <w:r>
        <w:rPr>
          <w:rFonts w:ascii="Calibri"/>
          <w:vertAlign w:val="baseline"/>
        </w:rPr>
        <w:t>adelante,</w:t>
      </w:r>
      <w:r>
        <w:rPr>
          <w:rFonts w:ascii="Calibri"/>
          <w:spacing w:val="-2"/>
          <w:vertAlign w:val="baseline"/>
        </w:rPr>
        <w:t> </w:t>
      </w:r>
      <w:r>
        <w:rPr>
          <w:rFonts w:ascii="Calibri"/>
          <w:vertAlign w:val="baseline"/>
        </w:rPr>
        <w:t>la</w:t>
      </w:r>
      <w:r>
        <w:rPr>
          <w:rFonts w:ascii="Calibri"/>
          <w:spacing w:val="-2"/>
          <w:vertAlign w:val="baseline"/>
        </w:rPr>
        <w:t> </w:t>
      </w:r>
      <w:r>
        <w:rPr>
          <w:rFonts w:ascii="Calibri"/>
          <w:vertAlign w:val="baseline"/>
        </w:rPr>
        <w:t>Sentencia.</w:t>
      </w:r>
    </w:p>
    <w:p>
      <w:pPr>
        <w:pStyle w:val="BodyText"/>
        <w:rPr>
          <w:rFonts w:ascii="Calibri"/>
        </w:rPr>
      </w:pPr>
    </w:p>
    <w:p>
      <w:pPr>
        <w:spacing w:line="240" w:lineRule="auto" w:before="0"/>
        <w:ind w:left="681" w:right="730" w:firstLine="0"/>
        <w:jc w:val="both"/>
        <w:rPr>
          <w:sz w:val="16"/>
        </w:rPr>
      </w:pPr>
      <w:bookmarkStart w:name="_bookmark110" w:id="173"/>
      <w:bookmarkEnd w:id="173"/>
      <w:r>
        <w:rPr/>
      </w:r>
      <w:r>
        <w:rPr>
          <w:i/>
          <w:sz w:val="16"/>
          <w:vertAlign w:val="superscript"/>
        </w:rPr>
        <w:t>2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Voto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Disidente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Eduardo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Vio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Grossi,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López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Vs. Argentina, Sentencia de 25 de Noviembre de 2019 (Excepciones Preliminares, Fondo, Reparaciones 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Costas); Voto Concurrente del Juez Eduardo Vio Grossi, Corte Interamericana de Derechos Humanos, 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Gómez Virula y Otros Vs. Guatemala, Sentencia de 21 de noviembre de 2019, (Excepción Preliminar, 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 Costas); Voto Disidente del Juez Eduardo Vio Grossi, Corte Interamericana de Derechos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Humanos,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Caso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Asociación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Cesantes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Jubilados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Superintendencia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Nacional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6"/>
          <w:sz w:val="16"/>
          <w:vertAlign w:val="baseline"/>
        </w:rPr>
        <w:t> </w:t>
      </w:r>
      <w:r>
        <w:rPr>
          <w:i/>
          <w:sz w:val="16"/>
          <w:vertAlign w:val="baseline"/>
        </w:rPr>
        <w:t>Administración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Tributaria </w:t>
      </w:r>
      <w:r>
        <w:rPr>
          <w:i/>
          <w:color w:val="1A1A1A"/>
          <w:sz w:val="16"/>
          <w:vertAlign w:val="baseline"/>
        </w:rPr>
        <w:t>(ANCEJUB-SUNAT</w:t>
      </w:r>
      <w:r>
        <w:rPr>
          <w:i/>
          <w:sz w:val="16"/>
          <w:vertAlign w:val="baseline"/>
        </w:rPr>
        <w:t>) Vs. Perú, Sentencia de 21 de noviembre de 2019, (Excepciones Preliminares,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Costas);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Voto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Disidente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Eduardo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Vio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Grossi,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 Díaz Loreto y Otros Vs. Venezuela, Sentencia de 19 de Noviembre de 2019 </w:t>
      </w:r>
      <w:r>
        <w:rPr>
          <w:i/>
          <w:spacing w:val="12"/>
          <w:sz w:val="16"/>
          <w:vertAlign w:val="baseline"/>
        </w:rPr>
        <w:t>(Excepciones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pacing w:val="12"/>
          <w:sz w:val="16"/>
          <w:vertAlign w:val="baseline"/>
        </w:rPr>
        <w:t>Preliminares,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pacing w:val="12"/>
          <w:sz w:val="16"/>
          <w:vertAlign w:val="baseline"/>
        </w:rPr>
        <w:t>Fondo,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pacing w:val="12"/>
          <w:sz w:val="16"/>
          <w:vertAlign w:val="baseline"/>
        </w:rPr>
        <w:t>Reparaciones</w:t>
      </w:r>
      <w:r>
        <w:rPr>
          <w:i/>
          <w:spacing w:val="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Costas);Voto Concurrente del Juez Eduardo Vio Grossi, Corte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Interamericana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9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Terrones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Silva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 Costas. Sentencia de 26 de septiembre de 2018; Voto Individual del Juez Eduardo Vio Grossi,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Corte Interamericana de Derechos Humanos. Caso Amrhein y otros Vs. Costa Rica. Excepciones Preliminares,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Fondo,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Reparaciones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25</w:t>
      </w:r>
      <w:r>
        <w:rPr>
          <w:spacing w:val="-10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2018</w:t>
      </w:r>
      <w:r>
        <w:rPr>
          <w:i/>
          <w:sz w:val="16"/>
          <w:vertAlign w:val="baseline"/>
        </w:rPr>
        <w:t>;</w:t>
      </w:r>
      <w:r>
        <w:rPr>
          <w:i/>
          <w:spacing w:val="-15"/>
          <w:sz w:val="16"/>
          <w:vertAlign w:val="baseline"/>
        </w:rPr>
        <w:t> </w:t>
      </w:r>
      <w:r>
        <w:rPr>
          <w:i/>
          <w:sz w:val="16"/>
          <w:vertAlign w:val="baseline"/>
        </w:rPr>
        <w:t>Voto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Individual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Concurrente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Eduardo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Vio Grossi, Corte Interamericana de Derechos Humanos. Caso Yarce y Otras Vs. Colombia. Excepción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22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2016</w:t>
      </w:r>
      <w:r>
        <w:rPr>
          <w:i/>
          <w:sz w:val="16"/>
          <w:vertAlign w:val="baseline"/>
        </w:rPr>
        <w:t>;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Voto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Concurrente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Eduardo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Vio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Grossi,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Humanos.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Herrera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Espinoza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Ecuador.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 Preliminares, Fondo, Reparaciones y Costas. </w:t>
      </w:r>
      <w:r>
        <w:rPr>
          <w:sz w:val="16"/>
          <w:vertAlign w:val="baseline"/>
        </w:rPr>
        <w:t>Sentencia de 1 de septiembre de 2016</w:t>
      </w:r>
      <w:r>
        <w:rPr>
          <w:i/>
          <w:sz w:val="16"/>
          <w:vertAlign w:val="baseline"/>
        </w:rPr>
        <w:t>; Voto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Concurrente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Eduardo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Vio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Grossi.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Corte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Humanos,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Velásquez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Paiz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Otros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Vs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Guatemala.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Excepciones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6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5"/>
          <w:sz w:val="16"/>
          <w:vertAlign w:val="baseline"/>
        </w:rPr>
        <w:t> </w:t>
      </w:r>
      <w:r>
        <w:rPr>
          <w:sz w:val="16"/>
          <w:vertAlign w:val="baseline"/>
        </w:rPr>
        <w:t>19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noviembre</w:t>
      </w:r>
      <w:r>
        <w:rPr>
          <w:spacing w:val="-54"/>
          <w:sz w:val="16"/>
          <w:vertAlign w:val="baseline"/>
        </w:rPr>
        <w:t> </w:t>
      </w:r>
      <w:r>
        <w:rPr>
          <w:sz w:val="16"/>
          <w:vertAlign w:val="baseline"/>
        </w:rPr>
        <w:t>de 2015</w:t>
      </w:r>
      <w:r>
        <w:rPr>
          <w:i/>
          <w:sz w:val="16"/>
          <w:vertAlign w:val="baseline"/>
        </w:rPr>
        <w:t>; Voto Disidente del Juez Eduardo Vio Grossi, Corte Interamericana de Derechos Humanos. 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Comunidad Campesina de Santa Bárbara Vs. Perú. Excepciones Preliminares, Fondo, Reparaciones y Costas.</w:t>
      </w:r>
      <w:r>
        <w:rPr>
          <w:i/>
          <w:spacing w:val="1"/>
          <w:sz w:val="16"/>
          <w:vertAlign w:val="baseline"/>
        </w:rPr>
        <w:t> </w:t>
      </w:r>
      <w:r>
        <w:rPr>
          <w:sz w:val="16"/>
          <w:vertAlign w:val="baseline"/>
        </w:rPr>
        <w:t>Sentencia de 1 de septiembre de 2015</w:t>
      </w:r>
      <w:r>
        <w:rPr>
          <w:i/>
          <w:sz w:val="16"/>
          <w:vertAlign w:val="baseline"/>
        </w:rPr>
        <w:t>; Voto Individual Disidente del Juez Eduardo Vio Grossi, Corte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Interamericana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Humanos.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Caso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Wong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Ho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Wing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Vs.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Perú.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Fondo,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 y Costas</w:t>
      </w:r>
      <w:r>
        <w:rPr>
          <w:sz w:val="16"/>
          <w:vertAlign w:val="baseline"/>
        </w:rPr>
        <w:t>. Sentencia de 30 de junio de 2015</w:t>
      </w:r>
      <w:r>
        <w:rPr>
          <w:i/>
          <w:sz w:val="16"/>
          <w:vertAlign w:val="baseline"/>
        </w:rPr>
        <w:t>; Voto Individual Disidente del Juez Eduardo Vio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Grossi, Corte Interamericana de Derechos Humanos. Caso Cruz Sánchez y otros Vs. Perú. Excepciones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Preliminares,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Fondo,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pacing w:val="-1"/>
          <w:sz w:val="16"/>
          <w:vertAlign w:val="baseline"/>
        </w:rPr>
        <w:t>Reparaciones</w:t>
      </w:r>
      <w:r>
        <w:rPr>
          <w:i/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2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4"/>
          <w:sz w:val="16"/>
          <w:vertAlign w:val="baseline"/>
        </w:rPr>
        <w:t> </w:t>
      </w:r>
      <w:r>
        <w:rPr>
          <w:sz w:val="16"/>
          <w:vertAlign w:val="baseline"/>
        </w:rPr>
        <w:t>Sentencia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17</w:t>
      </w:r>
      <w:r>
        <w:rPr>
          <w:spacing w:val="-1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abril</w:t>
      </w:r>
      <w:r>
        <w:rPr>
          <w:spacing w:val="-1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6"/>
          <w:sz w:val="16"/>
          <w:vertAlign w:val="baseline"/>
        </w:rPr>
        <w:t> </w:t>
      </w:r>
      <w:r>
        <w:rPr>
          <w:sz w:val="16"/>
          <w:vertAlign w:val="baseline"/>
        </w:rPr>
        <w:t>2015;</w:t>
      </w:r>
      <w:r>
        <w:rPr>
          <w:spacing w:val="-13"/>
          <w:sz w:val="16"/>
          <w:vertAlign w:val="baseline"/>
        </w:rPr>
        <w:t> </w:t>
      </w:r>
      <w:r>
        <w:rPr>
          <w:sz w:val="16"/>
          <w:vertAlign w:val="baseline"/>
        </w:rPr>
        <w:t>Voto</w:t>
      </w:r>
      <w:r>
        <w:rPr>
          <w:spacing w:val="-13"/>
          <w:sz w:val="16"/>
          <w:vertAlign w:val="baseline"/>
        </w:rPr>
        <w:t> </w:t>
      </w:r>
      <w:r>
        <w:rPr>
          <w:i/>
          <w:sz w:val="16"/>
          <w:vertAlign w:val="baseline"/>
        </w:rPr>
        <w:t>Disidente</w:t>
      </w:r>
      <w:r>
        <w:rPr>
          <w:i/>
          <w:spacing w:val="-10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14"/>
          <w:sz w:val="16"/>
          <w:vertAlign w:val="baseline"/>
        </w:rPr>
        <w:t> </w:t>
      </w:r>
      <w:r>
        <w:rPr>
          <w:i/>
          <w:sz w:val="16"/>
          <w:vertAlign w:val="baseline"/>
        </w:rPr>
        <w:t>Juez</w:t>
      </w:r>
      <w:r>
        <w:rPr>
          <w:i/>
          <w:spacing w:val="-11"/>
          <w:sz w:val="16"/>
          <w:vertAlign w:val="baseline"/>
        </w:rPr>
        <w:t> </w:t>
      </w:r>
      <w:r>
        <w:rPr>
          <w:i/>
          <w:sz w:val="16"/>
          <w:vertAlign w:val="baseline"/>
        </w:rPr>
        <w:t>Eduardo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Vio Grossi, Corte Interamericana de Derechos Humanos. Caso Liakat Ali Alibux Vs. Suriname. Excepciones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Preliminares, Fondo, Reparaciones y Costas. </w:t>
      </w:r>
      <w:r>
        <w:rPr>
          <w:sz w:val="16"/>
          <w:vertAlign w:val="baseline"/>
        </w:rPr>
        <w:t>Sentencia de 30 de enero de 2014</w:t>
      </w:r>
      <w:r>
        <w:rPr>
          <w:i/>
          <w:sz w:val="16"/>
          <w:vertAlign w:val="baseline"/>
        </w:rPr>
        <w:t>, </w:t>
      </w:r>
      <w:r>
        <w:rPr>
          <w:sz w:val="16"/>
          <w:vertAlign w:val="baseline"/>
        </w:rPr>
        <w:t>y </w:t>
      </w:r>
      <w:r>
        <w:rPr>
          <w:i/>
          <w:sz w:val="16"/>
          <w:vertAlign w:val="baseline"/>
        </w:rPr>
        <w:t>Voto Individual Disidente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del Juez Eduardo Vio Grossi, Corte Interamericana de Derechos Humanos. Caso Díaz Peña Vs. Venezuela.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Excepción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Preliminar, Fondo,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Reparaciones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y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Costas.</w:t>
      </w:r>
      <w:r>
        <w:rPr>
          <w:i/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Sentencia 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26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junio</w:t>
      </w:r>
      <w:r>
        <w:rPr>
          <w:spacing w:val="-1"/>
          <w:sz w:val="16"/>
          <w:vertAlign w:val="baseline"/>
        </w:rPr>
        <w:t> </w:t>
      </w:r>
      <w:r>
        <w:rPr>
          <w:sz w:val="16"/>
          <w:vertAlign w:val="baseline"/>
        </w:rPr>
        <w:t>de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2012.</w:t>
      </w:r>
    </w:p>
    <w:p>
      <w:pPr>
        <w:pStyle w:val="BodyText"/>
      </w:pPr>
    </w:p>
    <w:p>
      <w:pPr>
        <w:spacing w:before="163"/>
        <w:ind w:left="681" w:right="650" w:firstLine="0"/>
        <w:jc w:val="both"/>
        <w:rPr>
          <w:i/>
          <w:sz w:val="16"/>
        </w:rPr>
      </w:pPr>
      <w:bookmarkStart w:name="_bookmark111" w:id="174"/>
      <w:bookmarkEnd w:id="174"/>
      <w:r>
        <w:rPr/>
      </w:r>
      <w:r>
        <w:rPr>
          <w:i/>
          <w:sz w:val="16"/>
          <w:vertAlign w:val="superscript"/>
        </w:rPr>
        <w:t>3</w:t>
      </w:r>
      <w:r>
        <w:rPr>
          <w:i/>
          <w:sz w:val="16"/>
          <w:vertAlign w:val="baseline"/>
        </w:rPr>
        <w:t> “Desestimar la excepción preliminar opuesta por el Estado relativa a la aducida falta de agotamiento 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recursos internos,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conformidad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con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párrafos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15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22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esta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Sentencia.”</w:t>
      </w:r>
    </w:p>
    <w:p>
      <w:pPr>
        <w:spacing w:after="0"/>
        <w:jc w:val="both"/>
        <w:rPr>
          <w:sz w:val="16"/>
        </w:rPr>
        <w:sectPr>
          <w:footerReference w:type="default" r:id="rId12"/>
          <w:pgSz w:w="12240" w:h="15840"/>
          <w:pgMar w:footer="1002" w:header="0" w:top="1500" w:bottom="1200" w:left="1020" w:right="960"/>
          <w:pgNumType w:start="1"/>
        </w:sectPr>
      </w:pPr>
    </w:p>
    <w:p>
      <w:pPr>
        <w:pStyle w:val="BodyText"/>
        <w:spacing w:before="76"/>
        <w:ind w:left="681" w:right="735"/>
        <w:jc w:val="both"/>
      </w:pPr>
      <w:r>
        <w:rPr/>
        <w:t>Dicho motivo dice relación con la resolución de la </w:t>
      </w:r>
      <w:r>
        <w:rPr>
          <w:i/>
        </w:rPr>
        <w:t>litis </w:t>
      </w:r>
      <w:r>
        <w:rPr/>
        <w:t>trabada acerca del cumplimiento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requisito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agotamiento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internos.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respecto,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consignar, por de pronto, que en la petición recibida en la Comisión Interamericana de</w:t>
      </w:r>
      <w:r>
        <w:rPr>
          <w:spacing w:val="1"/>
        </w:rPr>
        <w:t> </w:t>
      </w:r>
      <w:r>
        <w:rPr/>
        <w:t>Derechos Humanos</w:t>
      </w:r>
      <w:hyperlink w:history="true" w:anchor="_bookmark112">
        <w:r>
          <w:rPr>
            <w:position w:val="7"/>
            <w:sz w:val="13"/>
          </w:rPr>
          <w:t>4</w:t>
        </w:r>
      </w:hyperlink>
      <w:r>
        <w:rPr>
          <w:position w:val="7"/>
          <w:sz w:val="13"/>
        </w:rPr>
        <w:t> </w:t>
      </w:r>
      <w:r>
        <w:rPr/>
        <w:t>el 5 de abril de 1998</w:t>
      </w:r>
      <w:hyperlink w:history="true" w:anchor="_bookmark113">
        <w:r>
          <w:rPr>
            <w:position w:val="7"/>
            <w:sz w:val="13"/>
          </w:rPr>
          <w:t>5</w:t>
        </w:r>
      </w:hyperlink>
      <w:r>
        <w:rPr/>
        <w:t>, no se proporcionó información alguna sobre</w:t>
      </w:r>
      <w:r>
        <w:rPr>
          <w:spacing w:val="-68"/>
        </w:rPr>
        <w:t> </w:t>
      </w:r>
      <w:r>
        <w:rPr/>
        <w:t>tal cuestión, vulnerando así lo prescrito en los artículos 46.1.a)</w:t>
      </w:r>
      <w:hyperlink w:history="true" w:anchor="_bookmark114">
        <w:r>
          <w:rPr>
            <w:position w:val="7"/>
            <w:sz w:val="13"/>
          </w:rPr>
          <w:t>6</w:t>
        </w:r>
      </w:hyperlink>
      <w:r>
        <w:rPr>
          <w:spacing w:val="1"/>
          <w:position w:val="7"/>
          <w:sz w:val="13"/>
        </w:rPr>
        <w:t> </w:t>
      </w:r>
      <w:r>
        <w:rPr/>
        <w:t>de la Convención</w:t>
      </w:r>
      <w:r>
        <w:rPr>
          <w:spacing w:val="1"/>
        </w:rPr>
        <w:t> </w:t>
      </w:r>
      <w:r>
        <w:rPr/>
        <w:t>Americana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Humanos</w:t>
      </w:r>
      <w:hyperlink w:history="true" w:anchor="_bookmark115">
        <w:r>
          <w:rPr>
            <w:position w:val="7"/>
            <w:sz w:val="13"/>
          </w:rPr>
          <w:t>7</w:t>
        </w:r>
      </w:hyperlink>
      <w:r>
        <w:rPr>
          <w:spacing w:val="1"/>
          <w:position w:val="7"/>
          <w:sz w:val="13"/>
        </w:rPr>
        <w:t> </w:t>
      </w:r>
      <w:r>
        <w:rPr/>
        <w:t>y</w:t>
      </w:r>
      <w:r>
        <w:rPr>
          <w:spacing w:val="1"/>
        </w:rPr>
        <w:t> </w:t>
      </w:r>
      <w:r>
        <w:rPr/>
        <w:t>28.8</w:t>
      </w:r>
      <w:hyperlink w:history="true" w:anchor="_bookmark116">
        <w:r>
          <w:rPr>
            <w:position w:val="7"/>
            <w:sz w:val="13"/>
          </w:rPr>
          <w:t>8</w:t>
        </w:r>
      </w:hyperlink>
      <w:r>
        <w:rPr>
          <w:spacing w:val="1"/>
          <w:position w:val="7"/>
          <w:sz w:val="13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enseguida, que no consta en autos que ésta haya realizado el primer control sobre el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requisito,</w:t>
      </w:r>
      <w:r>
        <w:rPr>
          <w:spacing w:val="1"/>
        </w:rPr>
        <w:t> </w:t>
      </w:r>
      <w:r>
        <w:rPr/>
        <w:t>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mandata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Reglamento</w:t>
      </w:r>
      <w:hyperlink w:history="true" w:anchor="_bookmark117">
        <w:r>
          <w:rPr>
            <w:position w:val="7"/>
            <w:sz w:val="13"/>
          </w:rPr>
          <w:t>9</w:t>
        </w:r>
      </w:hyperlink>
      <w:r>
        <w:rPr/>
        <w:t>.</w:t>
      </w:r>
      <w:r>
        <w:rPr>
          <w:spacing w:val="-9"/>
        </w:rPr>
        <w:t> </w:t>
      </w:r>
      <w:r>
        <w:rPr/>
        <w:t>Igualmente,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debe</w:t>
      </w:r>
      <w:r>
        <w:rPr>
          <w:spacing w:val="-9"/>
        </w:rPr>
        <w:t> </w:t>
      </w:r>
      <w:r>
        <w:rPr/>
        <w:t>tener</w:t>
      </w:r>
      <w:r>
        <w:rPr>
          <w:spacing w:val="-9"/>
        </w:rPr>
        <w:t> </w:t>
      </w:r>
      <w:r>
        <w:rPr/>
        <w:t>presente,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parte,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Estado,</w:t>
      </w:r>
      <w:r>
        <w:rPr>
          <w:spacing w:val="-9"/>
        </w:rPr>
        <w:t> </w:t>
      </w:r>
      <w:r>
        <w:rPr/>
        <w:t>dando,</w:t>
      </w:r>
      <w:r>
        <w:rPr>
          <w:spacing w:val="-68"/>
        </w:rPr>
        <w:t> </w:t>
      </w:r>
      <w:r>
        <w:rPr/>
        <w:t>con fecha 18 de octubre de 1999 y de acuerdo a lo dispuesto en los artículos 48.1.a)</w:t>
      </w:r>
      <w:hyperlink w:history="true" w:anchor="_bookmark118">
        <w:r>
          <w:rPr>
            <w:position w:val="7"/>
            <w:sz w:val="13"/>
          </w:rPr>
          <w:t>10</w:t>
        </w:r>
      </w:hyperlink>
      <w:r>
        <w:rPr>
          <w:spacing w:val="1"/>
          <w:position w:val="7"/>
          <w:sz w:val="13"/>
        </w:rPr>
        <w:t> </w:t>
      </w:r>
      <w:r>
        <w:rPr/>
        <w:t>de la Convención y 30.2.3</w:t>
      </w:r>
      <w:hyperlink w:history="true" w:anchor="_bookmark119">
        <w:r>
          <w:rPr>
            <w:position w:val="7"/>
            <w:sz w:val="13"/>
          </w:rPr>
          <w:t>11</w:t>
        </w:r>
      </w:hyperlink>
      <w:r>
        <w:rPr>
          <w:position w:val="7"/>
          <w:sz w:val="13"/>
        </w:rPr>
        <w:t> </w:t>
      </w:r>
      <w:r>
        <w:rPr/>
        <w:t>del antes mencionado Reglamento, oportuna respuesta a</w:t>
      </w:r>
      <w:r>
        <w:rPr>
          <w:spacing w:val="1"/>
        </w:rPr>
        <w:t> </w:t>
      </w:r>
      <w:r>
        <w:rPr/>
        <w:t>ese requerimiento, señaló los recursos que, según su parecer, no se habían agotados,</w:t>
      </w:r>
      <w:r>
        <w:rPr>
          <w:spacing w:val="1"/>
        </w:rPr>
        <w:t> </w:t>
      </w:r>
      <w:r>
        <w:rPr/>
        <w:t>sin alegar, empero, la vulneración del citado artículo 26 y por la otra parte, que la</w:t>
      </w:r>
      <w:r>
        <w:rPr>
          <w:spacing w:val="1"/>
        </w:rPr>
        <w:t> </w:t>
      </w:r>
      <w:r>
        <w:rPr/>
        <w:t>Comisión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pronunció</w:t>
      </w:r>
      <w:r>
        <w:rPr>
          <w:spacing w:val="-9"/>
        </w:rPr>
        <w:t> </w:t>
      </w:r>
      <w:r>
        <w:rPr/>
        <w:t>sobre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admisibilidad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aludida</w:t>
      </w:r>
      <w:r>
        <w:rPr>
          <w:spacing w:val="-7"/>
        </w:rPr>
        <w:t> </w:t>
      </w:r>
      <w:r>
        <w:rPr/>
        <w:t>petición</w:t>
      </w:r>
      <w:r>
        <w:rPr>
          <w:spacing w:val="-7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tanto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68"/>
        </w:rPr>
        <w:t> </w:t>
      </w:r>
      <w:r>
        <w:rPr/>
        <w:t>términos en que fue presentada como a la referida respuesta del Estado, es decir,</w:t>
      </w:r>
      <w:r>
        <w:rPr>
          <w:spacing w:val="1"/>
        </w:rPr>
        <w:t> </w:t>
      </w:r>
      <w:r>
        <w:rPr/>
        <w:t>resolvió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>
          <w:i/>
        </w:rPr>
        <w:t>litis</w:t>
      </w:r>
      <w:r>
        <w:rPr>
          <w:i/>
          <w:spacing w:val="1"/>
        </w:rPr>
        <w:t> </w:t>
      </w:r>
      <w:r>
        <w:rPr/>
        <w:t>trabada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acaecido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posterioridad</w:t>
      </w:r>
      <w:hyperlink w:history="true" w:anchor="_bookmark120">
        <w:r>
          <w:rPr>
            <w:position w:val="7"/>
            <w:sz w:val="13"/>
          </w:rPr>
          <w:t>12</w:t>
        </w:r>
      </w:hyperlink>
      <w:r>
        <w:rPr/>
        <w:t>.</w:t>
      </w:r>
    </w:p>
    <w:p>
      <w:pPr>
        <w:pStyle w:val="BodyText"/>
        <w:spacing w:before="162"/>
        <w:ind w:left="681" w:right="735"/>
        <w:jc w:val="both"/>
      </w:pPr>
      <w:r>
        <w:rPr/>
        <w:t>Es,</w:t>
      </w:r>
      <w:r>
        <w:rPr>
          <w:spacing w:val="-14"/>
        </w:rPr>
        <w:t> </w:t>
      </w:r>
      <w:r>
        <w:rPr/>
        <w:t>entonces,</w:t>
      </w:r>
      <w:r>
        <w:rPr>
          <w:spacing w:val="-16"/>
        </w:rPr>
        <w:t> </w:t>
      </w:r>
      <w:r>
        <w:rPr/>
        <w:t>en</w:t>
      </w:r>
      <w:r>
        <w:rPr>
          <w:spacing w:val="-15"/>
        </w:rPr>
        <w:t> </w:t>
      </w:r>
      <w:r>
        <w:rPr/>
        <w:t>mérito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2"/>
        </w:rPr>
        <w:t> </w:t>
      </w:r>
      <w:r>
        <w:rPr/>
        <w:t>Resolutivo</w:t>
      </w:r>
      <w:r>
        <w:rPr>
          <w:spacing w:val="-16"/>
        </w:rPr>
        <w:t> </w:t>
      </w:r>
      <w:r>
        <w:rPr/>
        <w:t>N°</w:t>
      </w:r>
      <w:r>
        <w:rPr>
          <w:spacing w:val="-14"/>
        </w:rPr>
        <w:t> </w:t>
      </w:r>
      <w:r>
        <w:rPr/>
        <w:t>1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Sentencia</w:t>
      </w:r>
      <w:r>
        <w:rPr>
          <w:spacing w:val="-15"/>
        </w:rPr>
        <w:t> </w:t>
      </w:r>
      <w:r>
        <w:rPr/>
        <w:t>se</w:t>
      </w:r>
      <w:r>
        <w:rPr>
          <w:spacing w:val="-16"/>
        </w:rPr>
        <w:t> </w:t>
      </w:r>
      <w:r>
        <w:rPr/>
        <w:t>adoptó</w:t>
      </w:r>
      <w:r>
        <w:rPr>
          <w:spacing w:val="-17"/>
        </w:rPr>
        <w:t> </w:t>
      </w:r>
      <w:r>
        <w:rPr/>
        <w:t>básicamente</w:t>
      </w:r>
      <w:r>
        <w:rPr>
          <w:spacing w:val="-68"/>
        </w:rPr>
        <w:t> </w:t>
      </w:r>
      <w:r>
        <w:rPr/>
        <w:t>habida</w:t>
      </w:r>
      <w:r>
        <w:rPr>
          <w:spacing w:val="8"/>
        </w:rPr>
        <w:t> </w:t>
      </w:r>
      <w:r>
        <w:rPr/>
        <w:t>cuenta</w:t>
      </w:r>
      <w:r>
        <w:rPr>
          <w:spacing w:val="8"/>
        </w:rPr>
        <w:t> </w:t>
      </w:r>
      <w:r>
        <w:rPr/>
        <w:t>lo</w:t>
      </w:r>
      <w:r>
        <w:rPr>
          <w:spacing w:val="9"/>
        </w:rPr>
        <w:t> </w:t>
      </w:r>
      <w:r>
        <w:rPr/>
        <w:t>resuelto</w:t>
      </w:r>
      <w:r>
        <w:rPr>
          <w:spacing w:val="8"/>
        </w:rPr>
        <w:t> </w:t>
      </w:r>
      <w:r>
        <w:rPr/>
        <w:t>por</w:t>
      </w:r>
      <w:r>
        <w:rPr>
          <w:spacing w:val="9"/>
        </w:rPr>
        <w:t> </w:t>
      </w:r>
      <w:r>
        <w:rPr/>
        <w:t>la</w:t>
      </w:r>
      <w:r>
        <w:rPr>
          <w:spacing w:val="10"/>
        </w:rPr>
        <w:t> </w:t>
      </w:r>
      <w:r>
        <w:rPr/>
        <w:t>Comisión</w:t>
      </w:r>
      <w:r>
        <w:rPr>
          <w:spacing w:val="9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que</w:t>
      </w:r>
      <w:r>
        <w:rPr>
          <w:spacing w:val="9"/>
        </w:rPr>
        <w:t> </w:t>
      </w:r>
      <w:r>
        <w:rPr/>
        <w:t>ello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se</w:t>
      </w:r>
      <w:r>
        <w:rPr>
          <w:spacing w:val="9"/>
        </w:rPr>
        <w:t> </w:t>
      </w:r>
      <w:r>
        <w:rPr/>
        <w:t>contrapone,</w:t>
      </w:r>
      <w:r>
        <w:rPr>
          <w:spacing w:val="9"/>
        </w:rPr>
        <w:t> </w:t>
      </w:r>
      <w:r>
        <w:rPr/>
        <w:t>sino</w:t>
      </w:r>
      <w:r>
        <w:rPr>
          <w:spacing w:val="6"/>
        </w:rPr>
        <w:t> </w:t>
      </w:r>
      <w:r>
        <w:rPr/>
        <w:t>todo</w:t>
      </w:r>
      <w:r>
        <w:rPr>
          <w:spacing w:val="10"/>
        </w:rPr>
        <w:t> </w:t>
      </w:r>
      <w:r>
        <w:rPr/>
        <w:t>lo</w:t>
      </w: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85.080002pt;margin-top:8.426914pt;width:144pt;height:.72pt;mso-position-horizontal-relative:page;mso-position-vertical-relative:paragraph;z-index:-15716352;mso-wrap-distance-left:0;mso-wrap-distance-right:0" id="docshape34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76"/>
        <w:ind w:left="681"/>
        <w:rPr>
          <w:rFonts w:ascii="Calibri" w:hAnsi="Calibri"/>
        </w:rPr>
      </w:pPr>
      <w:bookmarkStart w:name="_bookmark112" w:id="175"/>
      <w:bookmarkEnd w:id="175"/>
      <w:r>
        <w:rPr/>
      </w:r>
      <w:r>
        <w:rPr>
          <w:rFonts w:ascii="Calibri" w:hAnsi="Calibri"/>
          <w:vertAlign w:val="superscript"/>
        </w:rPr>
        <w:t>4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vertAlign w:val="baseline"/>
        </w:rPr>
        <w:t>En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adelante,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la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Comisión.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pStyle w:val="BodyText"/>
        <w:spacing w:before="1"/>
        <w:ind w:left="681"/>
        <w:rPr>
          <w:rFonts w:ascii="Calibri" w:hAnsi="Calibri"/>
        </w:rPr>
      </w:pPr>
      <w:bookmarkStart w:name="_bookmark113" w:id="176"/>
      <w:bookmarkEnd w:id="176"/>
      <w:r>
        <w:rPr/>
      </w:r>
      <w:r>
        <w:rPr>
          <w:rFonts w:ascii="Calibri" w:hAnsi="Calibri"/>
          <w:vertAlign w:val="superscript"/>
        </w:rPr>
        <w:t>5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vertAlign w:val="baseline"/>
        </w:rPr>
        <w:t>Párrafo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2.a)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la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Sentencia.</w:t>
      </w:r>
    </w:p>
    <w:p>
      <w:pPr>
        <w:spacing w:line="259" w:lineRule="auto" w:before="1"/>
        <w:ind w:left="681" w:right="736" w:hanging="1"/>
        <w:jc w:val="both"/>
        <w:rPr>
          <w:i/>
          <w:sz w:val="16"/>
        </w:rPr>
      </w:pPr>
      <w:bookmarkStart w:name="_bookmark114" w:id="177"/>
      <w:bookmarkEnd w:id="177"/>
      <w:r>
        <w:rPr/>
      </w:r>
      <w:r>
        <w:rPr>
          <w:i/>
          <w:sz w:val="16"/>
          <w:vertAlign w:val="superscript"/>
        </w:rPr>
        <w:t>6</w:t>
      </w:r>
      <w:r>
        <w:rPr>
          <w:i/>
          <w:sz w:val="16"/>
          <w:vertAlign w:val="baseline"/>
        </w:rPr>
        <w:t> “Para que una petición o comunicación presentada conforme a los artículos 44 ó 45 sea admitida por la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Comisión, se requerirá: a) que se hayan interpuesto y agotado los recursos de jurisdicción interna, conforme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principios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del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Derecho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Internacional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generalmente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reconocidos;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…”</w:t>
      </w:r>
    </w:p>
    <w:p>
      <w:pPr>
        <w:pStyle w:val="BodyText"/>
        <w:spacing w:before="159"/>
        <w:ind w:left="681"/>
        <w:rPr>
          <w:rFonts w:ascii="Calibri" w:hAnsi="Calibri"/>
        </w:rPr>
      </w:pPr>
      <w:bookmarkStart w:name="_bookmark115" w:id="178"/>
      <w:bookmarkEnd w:id="178"/>
      <w:r>
        <w:rPr/>
      </w:r>
      <w:r>
        <w:rPr>
          <w:rFonts w:ascii="Calibri" w:hAnsi="Calibri"/>
          <w:vertAlign w:val="superscript"/>
        </w:rPr>
        <w:t>7</w:t>
      </w:r>
      <w:r>
        <w:rPr>
          <w:rFonts w:ascii="Calibri" w:hAnsi="Calibri"/>
          <w:spacing w:val="-5"/>
          <w:vertAlign w:val="baseline"/>
        </w:rPr>
        <w:t> </w:t>
      </w:r>
      <w:r>
        <w:rPr>
          <w:rFonts w:ascii="Calibri" w:hAnsi="Calibri"/>
          <w:vertAlign w:val="baseline"/>
        </w:rPr>
        <w:t>En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adelante,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la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Convención.</w:t>
      </w:r>
    </w:p>
    <w:p>
      <w:pPr>
        <w:pStyle w:val="BodyText"/>
        <w:spacing w:before="2"/>
        <w:rPr>
          <w:rFonts w:ascii="Calibri"/>
        </w:rPr>
      </w:pPr>
    </w:p>
    <w:p>
      <w:pPr>
        <w:spacing w:before="0"/>
        <w:ind w:left="681" w:right="781" w:firstLine="0"/>
        <w:jc w:val="left"/>
        <w:rPr>
          <w:i/>
          <w:sz w:val="16"/>
        </w:rPr>
      </w:pPr>
      <w:bookmarkStart w:name="_bookmark116" w:id="179"/>
      <w:bookmarkEnd w:id="179"/>
      <w:r>
        <w:rPr/>
      </w:r>
      <w:r>
        <w:rPr>
          <w:sz w:val="16"/>
          <w:vertAlign w:val="superscript"/>
        </w:rPr>
        <w:t>8</w:t>
      </w:r>
      <w:r>
        <w:rPr>
          <w:sz w:val="16"/>
          <w:vertAlign w:val="baseline"/>
        </w:rPr>
        <w:t> </w:t>
      </w:r>
      <w:r>
        <w:rPr>
          <w:i/>
          <w:color w:val="333333"/>
          <w:sz w:val="16"/>
          <w:vertAlign w:val="baseline"/>
        </w:rPr>
        <w:t>“Requisitos para la consideración de peticiones. Las peticiones dirigidas a la Comisión deberán contener la</w:t>
      </w:r>
      <w:r>
        <w:rPr>
          <w:i/>
          <w:color w:val="333333"/>
          <w:spacing w:val="1"/>
          <w:sz w:val="16"/>
          <w:vertAlign w:val="baseline"/>
        </w:rPr>
        <w:t> </w:t>
      </w:r>
      <w:r>
        <w:rPr>
          <w:i/>
          <w:color w:val="333333"/>
          <w:sz w:val="16"/>
          <w:vertAlign w:val="baseline"/>
        </w:rPr>
        <w:t>siguiente información: …8. Las gestiones emprendidas para agotar los recursos de la jurisdicción interna o la</w:t>
      </w:r>
      <w:r>
        <w:rPr>
          <w:i/>
          <w:color w:val="333333"/>
          <w:spacing w:val="-54"/>
          <w:sz w:val="16"/>
          <w:vertAlign w:val="baseline"/>
        </w:rPr>
        <w:t> </w:t>
      </w:r>
      <w:r>
        <w:rPr>
          <w:i/>
          <w:color w:val="333333"/>
          <w:sz w:val="16"/>
          <w:vertAlign w:val="baseline"/>
        </w:rPr>
        <w:t>imposibilidad</w:t>
      </w:r>
      <w:r>
        <w:rPr>
          <w:i/>
          <w:color w:val="333333"/>
          <w:spacing w:val="-2"/>
          <w:sz w:val="16"/>
          <w:vertAlign w:val="baseline"/>
        </w:rPr>
        <w:t> </w:t>
      </w:r>
      <w:r>
        <w:rPr>
          <w:i/>
          <w:color w:val="333333"/>
          <w:sz w:val="16"/>
          <w:vertAlign w:val="baseline"/>
        </w:rPr>
        <w:t>de</w:t>
      </w:r>
      <w:r>
        <w:rPr>
          <w:i/>
          <w:color w:val="333333"/>
          <w:spacing w:val="1"/>
          <w:sz w:val="16"/>
          <w:vertAlign w:val="baseline"/>
        </w:rPr>
        <w:t> </w:t>
      </w:r>
      <w:r>
        <w:rPr>
          <w:i/>
          <w:color w:val="333333"/>
          <w:sz w:val="16"/>
          <w:vertAlign w:val="baseline"/>
        </w:rPr>
        <w:t>hacerlo</w:t>
      </w:r>
      <w:r>
        <w:rPr>
          <w:i/>
          <w:color w:val="333333"/>
          <w:spacing w:val="-1"/>
          <w:sz w:val="16"/>
          <w:vertAlign w:val="baseline"/>
        </w:rPr>
        <w:t> </w:t>
      </w:r>
      <w:r>
        <w:rPr>
          <w:i/>
          <w:color w:val="333333"/>
          <w:sz w:val="16"/>
          <w:vertAlign w:val="baseline"/>
        </w:rPr>
        <w:t>conforme</w:t>
      </w:r>
      <w:r>
        <w:rPr>
          <w:i/>
          <w:color w:val="333333"/>
          <w:spacing w:val="-2"/>
          <w:sz w:val="16"/>
          <w:vertAlign w:val="baseline"/>
        </w:rPr>
        <w:t> </w:t>
      </w:r>
      <w:r>
        <w:rPr>
          <w:i/>
          <w:color w:val="333333"/>
          <w:sz w:val="16"/>
          <w:vertAlign w:val="baseline"/>
        </w:rPr>
        <w:t>al artículo</w:t>
      </w:r>
      <w:r>
        <w:rPr>
          <w:i/>
          <w:color w:val="333333"/>
          <w:spacing w:val="-1"/>
          <w:sz w:val="16"/>
          <w:vertAlign w:val="baseline"/>
        </w:rPr>
        <w:t> </w:t>
      </w:r>
      <w:r>
        <w:rPr>
          <w:i/>
          <w:color w:val="333333"/>
          <w:sz w:val="16"/>
          <w:vertAlign w:val="baseline"/>
        </w:rPr>
        <w:t>31</w:t>
      </w:r>
      <w:r>
        <w:rPr>
          <w:i/>
          <w:color w:val="333333"/>
          <w:spacing w:val="-1"/>
          <w:sz w:val="16"/>
          <w:vertAlign w:val="baseline"/>
        </w:rPr>
        <w:t> </w:t>
      </w:r>
      <w:r>
        <w:rPr>
          <w:i/>
          <w:color w:val="333333"/>
          <w:sz w:val="16"/>
          <w:vertAlign w:val="baseline"/>
        </w:rPr>
        <w:t>del</w:t>
      </w:r>
      <w:r>
        <w:rPr>
          <w:i/>
          <w:color w:val="333333"/>
          <w:spacing w:val="-3"/>
          <w:sz w:val="16"/>
          <w:vertAlign w:val="baseline"/>
        </w:rPr>
        <w:t> </w:t>
      </w:r>
      <w:r>
        <w:rPr>
          <w:i/>
          <w:color w:val="333333"/>
          <w:sz w:val="16"/>
          <w:vertAlign w:val="baseline"/>
        </w:rPr>
        <w:t>presente</w:t>
      </w:r>
      <w:r>
        <w:rPr>
          <w:i/>
          <w:color w:val="333333"/>
          <w:spacing w:val="1"/>
          <w:sz w:val="16"/>
          <w:vertAlign w:val="baseline"/>
        </w:rPr>
        <w:t> </w:t>
      </w:r>
      <w:r>
        <w:rPr>
          <w:i/>
          <w:color w:val="333333"/>
          <w:sz w:val="16"/>
          <w:vertAlign w:val="baseline"/>
        </w:rPr>
        <w:t>Reglamento;</w:t>
      </w:r>
    </w:p>
    <w:p>
      <w:pPr>
        <w:pStyle w:val="BodyText"/>
        <w:rPr>
          <w:i/>
          <w:sz w:val="18"/>
        </w:rPr>
      </w:pPr>
    </w:p>
    <w:p>
      <w:pPr>
        <w:spacing w:line="256" w:lineRule="auto" w:before="0"/>
        <w:ind w:left="681" w:right="736" w:firstLine="0"/>
        <w:jc w:val="both"/>
        <w:rPr>
          <w:i/>
          <w:sz w:val="16"/>
        </w:rPr>
      </w:pPr>
      <w:bookmarkStart w:name="_bookmark117" w:id="180"/>
      <w:bookmarkEnd w:id="180"/>
      <w:r>
        <w:rPr/>
      </w:r>
      <w:r>
        <w:rPr>
          <w:rFonts w:ascii="Times New Roman" w:hAnsi="Times New Roman"/>
          <w:position w:val="9"/>
          <w:sz w:val="16"/>
        </w:rPr>
        <w:t>9</w:t>
      </w:r>
      <w:r>
        <w:rPr>
          <w:rFonts w:ascii="Times New Roman" w:hAnsi="Times New Roman"/>
          <w:spacing w:val="14"/>
          <w:position w:val="9"/>
          <w:sz w:val="16"/>
        </w:rPr>
        <w:t> </w:t>
      </w:r>
      <w:r>
        <w:rPr>
          <w:i/>
          <w:color w:val="333333"/>
          <w:sz w:val="16"/>
        </w:rPr>
        <w:t>“Revisión</w:t>
      </w:r>
      <w:r>
        <w:rPr>
          <w:i/>
          <w:color w:val="333333"/>
          <w:spacing w:val="-6"/>
          <w:sz w:val="16"/>
        </w:rPr>
        <w:t> </w:t>
      </w:r>
      <w:r>
        <w:rPr>
          <w:i/>
          <w:color w:val="333333"/>
          <w:sz w:val="16"/>
        </w:rPr>
        <w:t>inicial.1.</w:t>
      </w:r>
      <w:r>
        <w:rPr>
          <w:i/>
          <w:color w:val="333333"/>
          <w:spacing w:val="-7"/>
          <w:sz w:val="16"/>
        </w:rPr>
        <w:t> </w:t>
      </w:r>
      <w:r>
        <w:rPr>
          <w:i/>
          <w:color w:val="333333"/>
          <w:sz w:val="16"/>
        </w:rPr>
        <w:t>La</w:t>
      </w:r>
      <w:r>
        <w:rPr>
          <w:i/>
          <w:color w:val="333333"/>
          <w:spacing w:val="-6"/>
          <w:sz w:val="16"/>
        </w:rPr>
        <w:t> </w:t>
      </w:r>
      <w:r>
        <w:rPr>
          <w:i/>
          <w:color w:val="333333"/>
          <w:sz w:val="16"/>
        </w:rPr>
        <w:t>Secretaría</w:t>
      </w:r>
      <w:r>
        <w:rPr>
          <w:i/>
          <w:color w:val="333333"/>
          <w:spacing w:val="-6"/>
          <w:sz w:val="16"/>
        </w:rPr>
        <w:t> </w:t>
      </w:r>
      <w:r>
        <w:rPr>
          <w:i/>
          <w:color w:val="333333"/>
          <w:sz w:val="16"/>
        </w:rPr>
        <w:t>Ejecutiva</w:t>
      </w:r>
      <w:r>
        <w:rPr>
          <w:i/>
          <w:color w:val="333333"/>
          <w:spacing w:val="-6"/>
          <w:sz w:val="16"/>
        </w:rPr>
        <w:t> </w:t>
      </w:r>
      <w:r>
        <w:rPr>
          <w:i/>
          <w:color w:val="333333"/>
          <w:sz w:val="16"/>
        </w:rPr>
        <w:t>de</w:t>
      </w:r>
      <w:r>
        <w:rPr>
          <w:i/>
          <w:color w:val="333333"/>
          <w:spacing w:val="-6"/>
          <w:sz w:val="16"/>
        </w:rPr>
        <w:t> </w:t>
      </w:r>
      <w:r>
        <w:rPr>
          <w:i/>
          <w:color w:val="333333"/>
          <w:sz w:val="16"/>
        </w:rPr>
        <w:t>la</w:t>
      </w:r>
      <w:r>
        <w:rPr>
          <w:i/>
          <w:color w:val="333333"/>
          <w:spacing w:val="-6"/>
          <w:sz w:val="16"/>
        </w:rPr>
        <w:t> </w:t>
      </w:r>
      <w:r>
        <w:rPr>
          <w:i/>
          <w:color w:val="333333"/>
          <w:sz w:val="16"/>
        </w:rPr>
        <w:t>Comisión</w:t>
      </w:r>
      <w:r>
        <w:rPr>
          <w:i/>
          <w:color w:val="333333"/>
          <w:spacing w:val="-6"/>
          <w:sz w:val="16"/>
        </w:rPr>
        <w:t> </w:t>
      </w:r>
      <w:r>
        <w:rPr>
          <w:i/>
          <w:color w:val="333333"/>
          <w:sz w:val="16"/>
        </w:rPr>
        <w:t>tendrá</w:t>
      </w:r>
      <w:r>
        <w:rPr>
          <w:i/>
          <w:color w:val="333333"/>
          <w:spacing w:val="-7"/>
          <w:sz w:val="16"/>
        </w:rPr>
        <w:t> </w:t>
      </w:r>
      <w:r>
        <w:rPr>
          <w:i/>
          <w:color w:val="333333"/>
          <w:sz w:val="16"/>
        </w:rPr>
        <w:t>la</w:t>
      </w:r>
      <w:r>
        <w:rPr>
          <w:i/>
          <w:color w:val="333333"/>
          <w:spacing w:val="-6"/>
          <w:sz w:val="16"/>
        </w:rPr>
        <w:t> </w:t>
      </w:r>
      <w:r>
        <w:rPr>
          <w:i/>
          <w:color w:val="333333"/>
          <w:sz w:val="16"/>
        </w:rPr>
        <w:t>responsabilidad</w:t>
      </w:r>
      <w:r>
        <w:rPr>
          <w:i/>
          <w:color w:val="333333"/>
          <w:spacing w:val="-7"/>
          <w:sz w:val="16"/>
        </w:rPr>
        <w:t> </w:t>
      </w:r>
      <w:r>
        <w:rPr>
          <w:i/>
          <w:color w:val="333333"/>
          <w:sz w:val="16"/>
        </w:rPr>
        <w:t>del</w:t>
      </w:r>
      <w:r>
        <w:rPr>
          <w:i/>
          <w:color w:val="333333"/>
          <w:spacing w:val="-9"/>
          <w:sz w:val="16"/>
        </w:rPr>
        <w:t> </w:t>
      </w:r>
      <w:r>
        <w:rPr>
          <w:i/>
          <w:color w:val="333333"/>
          <w:sz w:val="16"/>
        </w:rPr>
        <w:t>estudio</w:t>
      </w:r>
      <w:r>
        <w:rPr>
          <w:i/>
          <w:color w:val="333333"/>
          <w:spacing w:val="-4"/>
          <w:sz w:val="16"/>
        </w:rPr>
        <w:t> </w:t>
      </w:r>
      <w:r>
        <w:rPr>
          <w:i/>
          <w:color w:val="333333"/>
          <w:sz w:val="16"/>
        </w:rPr>
        <w:t>y</w:t>
      </w:r>
      <w:r>
        <w:rPr>
          <w:i/>
          <w:color w:val="333333"/>
          <w:spacing w:val="-6"/>
          <w:sz w:val="16"/>
        </w:rPr>
        <w:t> </w:t>
      </w:r>
      <w:r>
        <w:rPr>
          <w:i/>
          <w:color w:val="333333"/>
          <w:sz w:val="16"/>
        </w:rPr>
        <w:t>tramitación</w:t>
      </w:r>
      <w:r>
        <w:rPr>
          <w:i/>
          <w:color w:val="333333"/>
          <w:spacing w:val="-54"/>
          <w:sz w:val="16"/>
        </w:rPr>
        <w:t> </w:t>
      </w:r>
      <w:r>
        <w:rPr>
          <w:i/>
          <w:color w:val="333333"/>
          <w:sz w:val="16"/>
        </w:rPr>
        <w:t>inicial</w:t>
      </w:r>
      <w:r>
        <w:rPr>
          <w:i/>
          <w:color w:val="333333"/>
          <w:spacing w:val="5"/>
          <w:sz w:val="16"/>
        </w:rPr>
        <w:t> </w:t>
      </w:r>
      <w:r>
        <w:rPr>
          <w:i/>
          <w:color w:val="333333"/>
          <w:sz w:val="16"/>
        </w:rPr>
        <w:t>de</w:t>
      </w:r>
      <w:r>
        <w:rPr>
          <w:i/>
          <w:color w:val="333333"/>
          <w:spacing w:val="4"/>
          <w:sz w:val="16"/>
        </w:rPr>
        <w:t> </w:t>
      </w:r>
      <w:r>
        <w:rPr>
          <w:i/>
          <w:color w:val="333333"/>
          <w:sz w:val="16"/>
        </w:rPr>
        <w:t>las</w:t>
      </w:r>
      <w:r>
        <w:rPr>
          <w:i/>
          <w:color w:val="333333"/>
          <w:spacing w:val="5"/>
          <w:sz w:val="16"/>
        </w:rPr>
        <w:t> </w:t>
      </w:r>
      <w:r>
        <w:rPr>
          <w:i/>
          <w:color w:val="333333"/>
          <w:sz w:val="16"/>
        </w:rPr>
        <w:t>peticiones</w:t>
      </w:r>
      <w:r>
        <w:rPr>
          <w:i/>
          <w:color w:val="333333"/>
          <w:spacing w:val="4"/>
          <w:sz w:val="16"/>
        </w:rPr>
        <w:t> </w:t>
      </w:r>
      <w:r>
        <w:rPr>
          <w:i/>
          <w:color w:val="333333"/>
          <w:sz w:val="16"/>
        </w:rPr>
        <w:t>presentadas</w:t>
      </w:r>
      <w:r>
        <w:rPr>
          <w:i/>
          <w:color w:val="333333"/>
          <w:spacing w:val="7"/>
          <w:sz w:val="16"/>
        </w:rPr>
        <w:t> </w:t>
      </w:r>
      <w:r>
        <w:rPr>
          <w:i/>
          <w:color w:val="333333"/>
          <w:sz w:val="16"/>
        </w:rPr>
        <w:t>a</w:t>
      </w:r>
      <w:r>
        <w:rPr>
          <w:i/>
          <w:color w:val="333333"/>
          <w:spacing w:val="3"/>
          <w:sz w:val="16"/>
        </w:rPr>
        <w:t> </w:t>
      </w:r>
      <w:r>
        <w:rPr>
          <w:i/>
          <w:color w:val="333333"/>
          <w:sz w:val="16"/>
        </w:rPr>
        <w:t>la</w:t>
      </w:r>
      <w:r>
        <w:rPr>
          <w:i/>
          <w:color w:val="333333"/>
          <w:spacing w:val="4"/>
          <w:sz w:val="16"/>
        </w:rPr>
        <w:t> </w:t>
      </w:r>
      <w:r>
        <w:rPr>
          <w:i/>
          <w:color w:val="333333"/>
          <w:sz w:val="16"/>
        </w:rPr>
        <w:t>Comisión que</w:t>
      </w:r>
      <w:r>
        <w:rPr>
          <w:i/>
          <w:color w:val="333333"/>
          <w:spacing w:val="5"/>
          <w:sz w:val="16"/>
        </w:rPr>
        <w:t> </w:t>
      </w:r>
      <w:r>
        <w:rPr>
          <w:i/>
          <w:color w:val="333333"/>
          <w:sz w:val="16"/>
        </w:rPr>
        <w:t>llenen</w:t>
      </w:r>
      <w:r>
        <w:rPr>
          <w:i/>
          <w:color w:val="333333"/>
          <w:spacing w:val="5"/>
          <w:sz w:val="16"/>
        </w:rPr>
        <w:t> </w:t>
      </w:r>
      <w:r>
        <w:rPr>
          <w:i/>
          <w:color w:val="333333"/>
          <w:sz w:val="16"/>
        </w:rPr>
        <w:t>todos</w:t>
      </w:r>
      <w:r>
        <w:rPr>
          <w:i/>
          <w:color w:val="333333"/>
          <w:spacing w:val="4"/>
          <w:sz w:val="16"/>
        </w:rPr>
        <w:t> </w:t>
      </w:r>
      <w:r>
        <w:rPr>
          <w:i/>
          <w:color w:val="333333"/>
          <w:sz w:val="16"/>
        </w:rPr>
        <w:t>los</w:t>
      </w:r>
      <w:r>
        <w:rPr>
          <w:i/>
          <w:color w:val="333333"/>
          <w:spacing w:val="2"/>
          <w:sz w:val="16"/>
        </w:rPr>
        <w:t> </w:t>
      </w:r>
      <w:r>
        <w:rPr>
          <w:i/>
          <w:color w:val="333333"/>
          <w:sz w:val="16"/>
        </w:rPr>
        <w:t>requisitos</w:t>
      </w:r>
      <w:r>
        <w:rPr>
          <w:i/>
          <w:color w:val="333333"/>
          <w:spacing w:val="4"/>
          <w:sz w:val="16"/>
        </w:rPr>
        <w:t> </w:t>
      </w:r>
      <w:r>
        <w:rPr>
          <w:i/>
          <w:color w:val="333333"/>
          <w:sz w:val="16"/>
        </w:rPr>
        <w:t>establecidos</w:t>
      </w:r>
      <w:r>
        <w:rPr>
          <w:i/>
          <w:color w:val="333333"/>
          <w:spacing w:val="5"/>
          <w:sz w:val="16"/>
        </w:rPr>
        <w:t> </w:t>
      </w:r>
      <w:r>
        <w:rPr>
          <w:i/>
          <w:color w:val="333333"/>
          <w:sz w:val="16"/>
        </w:rPr>
        <w:t>en</w:t>
      </w:r>
      <w:r>
        <w:rPr>
          <w:i/>
          <w:color w:val="333333"/>
          <w:spacing w:val="3"/>
          <w:sz w:val="16"/>
        </w:rPr>
        <w:t> </w:t>
      </w:r>
      <w:r>
        <w:rPr>
          <w:i/>
          <w:color w:val="333333"/>
          <w:sz w:val="16"/>
        </w:rPr>
        <w:t>el</w:t>
      </w:r>
      <w:r>
        <w:rPr>
          <w:i/>
          <w:color w:val="333333"/>
          <w:spacing w:val="4"/>
          <w:sz w:val="16"/>
        </w:rPr>
        <w:t> </w:t>
      </w:r>
      <w:r>
        <w:rPr>
          <w:i/>
          <w:color w:val="333333"/>
          <w:sz w:val="16"/>
        </w:rPr>
        <w:t>Estatuto</w:t>
      </w:r>
      <w:r>
        <w:rPr>
          <w:i/>
          <w:color w:val="333333"/>
          <w:spacing w:val="-54"/>
          <w:sz w:val="16"/>
        </w:rPr>
        <w:t> </w:t>
      </w:r>
      <w:r>
        <w:rPr>
          <w:i/>
          <w:color w:val="333333"/>
          <w:sz w:val="16"/>
        </w:rPr>
        <w:t>y</w:t>
      </w:r>
      <w:r>
        <w:rPr>
          <w:i/>
          <w:color w:val="333333"/>
          <w:spacing w:val="1"/>
          <w:sz w:val="16"/>
        </w:rPr>
        <w:t> </w:t>
      </w:r>
      <w:r>
        <w:rPr>
          <w:i/>
          <w:color w:val="333333"/>
          <w:sz w:val="16"/>
        </w:rPr>
        <w:t>en</w:t>
      </w:r>
      <w:r>
        <w:rPr>
          <w:i/>
          <w:color w:val="333333"/>
          <w:spacing w:val="-2"/>
          <w:sz w:val="16"/>
        </w:rPr>
        <w:t> </w:t>
      </w:r>
      <w:r>
        <w:rPr>
          <w:i/>
          <w:color w:val="333333"/>
          <w:sz w:val="16"/>
        </w:rPr>
        <w:t>el artículo</w:t>
      </w:r>
      <w:r>
        <w:rPr>
          <w:i/>
          <w:color w:val="333333"/>
          <w:spacing w:val="-1"/>
          <w:sz w:val="16"/>
        </w:rPr>
        <w:t> </w:t>
      </w:r>
      <w:r>
        <w:rPr>
          <w:i/>
          <w:color w:val="333333"/>
          <w:sz w:val="16"/>
        </w:rPr>
        <w:t>28</w:t>
      </w:r>
      <w:r>
        <w:rPr>
          <w:i/>
          <w:color w:val="333333"/>
          <w:spacing w:val="-1"/>
          <w:sz w:val="16"/>
        </w:rPr>
        <w:t> </w:t>
      </w:r>
      <w:r>
        <w:rPr>
          <w:i/>
          <w:color w:val="333333"/>
          <w:sz w:val="16"/>
        </w:rPr>
        <w:t>del presente</w:t>
      </w:r>
      <w:r>
        <w:rPr>
          <w:i/>
          <w:color w:val="333333"/>
          <w:spacing w:val="1"/>
          <w:sz w:val="16"/>
        </w:rPr>
        <w:t> </w:t>
      </w:r>
      <w:r>
        <w:rPr>
          <w:i/>
          <w:color w:val="333333"/>
          <w:sz w:val="16"/>
        </w:rPr>
        <w:t>Reglamento.</w:t>
      </w:r>
    </w:p>
    <w:p>
      <w:pPr>
        <w:pStyle w:val="ListParagraph"/>
        <w:numPr>
          <w:ilvl w:val="0"/>
          <w:numId w:val="11"/>
        </w:numPr>
        <w:tabs>
          <w:tab w:pos="910" w:val="left" w:leader="none"/>
        </w:tabs>
        <w:spacing w:line="180" w:lineRule="exact" w:before="0" w:after="0"/>
        <w:ind w:left="909" w:right="0" w:hanging="229"/>
        <w:jc w:val="both"/>
        <w:rPr>
          <w:i/>
          <w:sz w:val="16"/>
        </w:rPr>
      </w:pPr>
      <w:r>
        <w:rPr>
          <w:i/>
          <w:color w:val="333333"/>
          <w:sz w:val="16"/>
        </w:rPr>
        <w:t>Si</w:t>
      </w:r>
      <w:r>
        <w:rPr>
          <w:i/>
          <w:color w:val="333333"/>
          <w:spacing w:val="8"/>
          <w:sz w:val="16"/>
        </w:rPr>
        <w:t> </w:t>
      </w:r>
      <w:r>
        <w:rPr>
          <w:i/>
          <w:color w:val="333333"/>
          <w:sz w:val="16"/>
        </w:rPr>
        <w:t>una</w:t>
      </w:r>
      <w:r>
        <w:rPr>
          <w:i/>
          <w:color w:val="333333"/>
          <w:spacing w:val="9"/>
          <w:sz w:val="16"/>
        </w:rPr>
        <w:t> </w:t>
      </w:r>
      <w:r>
        <w:rPr>
          <w:i/>
          <w:color w:val="333333"/>
          <w:sz w:val="16"/>
        </w:rPr>
        <w:t>petición</w:t>
      </w:r>
      <w:r>
        <w:rPr>
          <w:i/>
          <w:color w:val="333333"/>
          <w:spacing w:val="9"/>
          <w:sz w:val="16"/>
        </w:rPr>
        <w:t> </w:t>
      </w:r>
      <w:r>
        <w:rPr>
          <w:i/>
          <w:color w:val="333333"/>
          <w:sz w:val="16"/>
        </w:rPr>
        <w:t>no</w:t>
      </w:r>
      <w:r>
        <w:rPr>
          <w:i/>
          <w:color w:val="333333"/>
          <w:spacing w:val="7"/>
          <w:sz w:val="16"/>
        </w:rPr>
        <w:t> </w:t>
      </w:r>
      <w:r>
        <w:rPr>
          <w:i/>
          <w:color w:val="333333"/>
          <w:sz w:val="16"/>
        </w:rPr>
        <w:t>reúne</w:t>
      </w:r>
      <w:r>
        <w:rPr>
          <w:i/>
          <w:color w:val="333333"/>
          <w:spacing w:val="10"/>
          <w:sz w:val="16"/>
        </w:rPr>
        <w:t> </w:t>
      </w:r>
      <w:r>
        <w:rPr>
          <w:i/>
          <w:color w:val="333333"/>
          <w:sz w:val="16"/>
        </w:rPr>
        <w:t>los</w:t>
      </w:r>
      <w:r>
        <w:rPr>
          <w:i/>
          <w:color w:val="333333"/>
          <w:spacing w:val="10"/>
          <w:sz w:val="16"/>
        </w:rPr>
        <w:t> </w:t>
      </w:r>
      <w:r>
        <w:rPr>
          <w:i/>
          <w:color w:val="333333"/>
          <w:sz w:val="16"/>
        </w:rPr>
        <w:t>requisitos</w:t>
      </w:r>
      <w:r>
        <w:rPr>
          <w:i/>
          <w:color w:val="333333"/>
          <w:spacing w:val="9"/>
          <w:sz w:val="16"/>
        </w:rPr>
        <w:t> </w:t>
      </w:r>
      <w:r>
        <w:rPr>
          <w:i/>
          <w:color w:val="333333"/>
          <w:sz w:val="16"/>
        </w:rPr>
        <w:t>exigidos</w:t>
      </w:r>
      <w:r>
        <w:rPr>
          <w:i/>
          <w:color w:val="333333"/>
          <w:spacing w:val="10"/>
          <w:sz w:val="16"/>
        </w:rPr>
        <w:t> </w:t>
      </w:r>
      <w:r>
        <w:rPr>
          <w:i/>
          <w:color w:val="333333"/>
          <w:sz w:val="16"/>
        </w:rPr>
        <w:t>en</w:t>
      </w:r>
      <w:r>
        <w:rPr>
          <w:i/>
          <w:color w:val="333333"/>
          <w:spacing w:val="6"/>
          <w:sz w:val="16"/>
        </w:rPr>
        <w:t> </w:t>
      </w:r>
      <w:r>
        <w:rPr>
          <w:i/>
          <w:color w:val="333333"/>
          <w:sz w:val="16"/>
        </w:rPr>
        <w:t>el</w:t>
      </w:r>
      <w:r>
        <w:rPr>
          <w:i/>
          <w:color w:val="333333"/>
          <w:spacing w:val="8"/>
          <w:sz w:val="16"/>
        </w:rPr>
        <w:t> </w:t>
      </w:r>
      <w:r>
        <w:rPr>
          <w:i/>
          <w:color w:val="333333"/>
          <w:sz w:val="16"/>
        </w:rPr>
        <w:t>presente</w:t>
      </w:r>
      <w:r>
        <w:rPr>
          <w:i/>
          <w:color w:val="333333"/>
          <w:spacing w:val="10"/>
          <w:sz w:val="16"/>
        </w:rPr>
        <w:t> </w:t>
      </w:r>
      <w:r>
        <w:rPr>
          <w:i/>
          <w:color w:val="333333"/>
          <w:sz w:val="16"/>
        </w:rPr>
        <w:t>Reglamento,</w:t>
      </w:r>
      <w:r>
        <w:rPr>
          <w:i/>
          <w:color w:val="333333"/>
          <w:spacing w:val="9"/>
          <w:sz w:val="16"/>
        </w:rPr>
        <w:t> </w:t>
      </w:r>
      <w:r>
        <w:rPr>
          <w:i/>
          <w:color w:val="333333"/>
          <w:sz w:val="16"/>
        </w:rPr>
        <w:t>la</w:t>
      </w:r>
      <w:r>
        <w:rPr>
          <w:i/>
          <w:color w:val="333333"/>
          <w:spacing w:val="8"/>
          <w:sz w:val="16"/>
        </w:rPr>
        <w:t> </w:t>
      </w:r>
      <w:r>
        <w:rPr>
          <w:i/>
          <w:color w:val="333333"/>
          <w:sz w:val="16"/>
        </w:rPr>
        <w:t>Secretaría</w:t>
      </w:r>
      <w:r>
        <w:rPr>
          <w:i/>
          <w:color w:val="333333"/>
          <w:spacing w:val="9"/>
          <w:sz w:val="16"/>
        </w:rPr>
        <w:t> </w:t>
      </w:r>
      <w:r>
        <w:rPr>
          <w:i/>
          <w:color w:val="333333"/>
          <w:sz w:val="16"/>
        </w:rPr>
        <w:t>Ejecutiva</w:t>
      </w:r>
      <w:r>
        <w:rPr>
          <w:i/>
          <w:color w:val="333333"/>
          <w:spacing w:val="9"/>
          <w:sz w:val="16"/>
        </w:rPr>
        <w:t> </w:t>
      </w:r>
      <w:r>
        <w:rPr>
          <w:i/>
          <w:color w:val="333333"/>
          <w:sz w:val="16"/>
        </w:rPr>
        <w:t>podrá</w:t>
      </w:r>
    </w:p>
    <w:p>
      <w:pPr>
        <w:spacing w:before="2"/>
        <w:ind w:left="681" w:right="0" w:firstLine="0"/>
        <w:jc w:val="both"/>
        <w:rPr>
          <w:i/>
          <w:sz w:val="16"/>
        </w:rPr>
      </w:pPr>
      <w:r>
        <w:rPr>
          <w:i/>
          <w:color w:val="333333"/>
          <w:sz w:val="16"/>
        </w:rPr>
        <w:t>solicitar al</w:t>
      </w:r>
      <w:r>
        <w:rPr>
          <w:i/>
          <w:color w:val="333333"/>
          <w:spacing w:val="-3"/>
          <w:sz w:val="16"/>
        </w:rPr>
        <w:t> </w:t>
      </w:r>
      <w:r>
        <w:rPr>
          <w:i/>
          <w:color w:val="333333"/>
          <w:sz w:val="16"/>
        </w:rPr>
        <w:t>peticionario</w:t>
      </w:r>
      <w:r>
        <w:rPr>
          <w:i/>
          <w:color w:val="333333"/>
          <w:spacing w:val="-4"/>
          <w:sz w:val="16"/>
        </w:rPr>
        <w:t> </w:t>
      </w:r>
      <w:r>
        <w:rPr>
          <w:i/>
          <w:color w:val="333333"/>
          <w:sz w:val="16"/>
        </w:rPr>
        <w:t>o</w:t>
      </w:r>
      <w:r>
        <w:rPr>
          <w:i/>
          <w:color w:val="333333"/>
          <w:spacing w:val="1"/>
          <w:sz w:val="16"/>
        </w:rPr>
        <w:t> </w:t>
      </w:r>
      <w:r>
        <w:rPr>
          <w:i/>
          <w:color w:val="333333"/>
          <w:sz w:val="16"/>
        </w:rPr>
        <w:t>a</w:t>
      </w:r>
      <w:r>
        <w:rPr>
          <w:i/>
          <w:color w:val="333333"/>
          <w:spacing w:val="-3"/>
          <w:sz w:val="16"/>
        </w:rPr>
        <w:t> </w:t>
      </w:r>
      <w:r>
        <w:rPr>
          <w:i/>
          <w:color w:val="333333"/>
          <w:sz w:val="16"/>
        </w:rPr>
        <w:t>su</w:t>
      </w:r>
      <w:r>
        <w:rPr>
          <w:i/>
          <w:color w:val="333333"/>
          <w:spacing w:val="-3"/>
          <w:sz w:val="16"/>
        </w:rPr>
        <w:t> </w:t>
      </w:r>
      <w:r>
        <w:rPr>
          <w:i/>
          <w:color w:val="333333"/>
          <w:sz w:val="16"/>
        </w:rPr>
        <w:t>representante que</w:t>
      </w:r>
      <w:r>
        <w:rPr>
          <w:i/>
          <w:color w:val="333333"/>
          <w:spacing w:val="-2"/>
          <w:sz w:val="16"/>
        </w:rPr>
        <w:t> </w:t>
      </w:r>
      <w:r>
        <w:rPr>
          <w:i/>
          <w:color w:val="333333"/>
          <w:sz w:val="16"/>
        </w:rPr>
        <w:t>los</w:t>
      </w:r>
      <w:r>
        <w:rPr>
          <w:i/>
          <w:color w:val="333333"/>
          <w:spacing w:val="-2"/>
          <w:sz w:val="16"/>
        </w:rPr>
        <w:t> </w:t>
      </w:r>
      <w:r>
        <w:rPr>
          <w:i/>
          <w:color w:val="333333"/>
          <w:sz w:val="16"/>
        </w:rPr>
        <w:t>complete.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40" w:lineRule="auto" w:before="0" w:after="0"/>
        <w:ind w:left="681" w:right="735" w:firstLine="0"/>
        <w:jc w:val="both"/>
        <w:rPr>
          <w:i/>
          <w:sz w:val="16"/>
        </w:rPr>
      </w:pPr>
      <w:r>
        <w:rPr>
          <w:i/>
          <w:color w:val="333333"/>
          <w:sz w:val="16"/>
        </w:rPr>
        <w:t>Si la Secretaría Ejecutiva tuviera alguna duda sobre el cumplimiento de los requisitos mencionados,</w:t>
      </w:r>
      <w:r>
        <w:rPr>
          <w:i/>
          <w:color w:val="333333"/>
          <w:spacing w:val="1"/>
          <w:sz w:val="16"/>
        </w:rPr>
        <w:t> </w:t>
      </w:r>
      <w:r>
        <w:rPr>
          <w:i/>
          <w:color w:val="333333"/>
          <w:sz w:val="16"/>
        </w:rPr>
        <w:t>consultará</w:t>
      </w:r>
      <w:r>
        <w:rPr>
          <w:i/>
          <w:color w:val="333333"/>
          <w:spacing w:val="-1"/>
          <w:sz w:val="16"/>
        </w:rPr>
        <w:t> </w:t>
      </w:r>
      <w:r>
        <w:rPr>
          <w:i/>
          <w:color w:val="333333"/>
          <w:sz w:val="16"/>
        </w:rPr>
        <w:t>a</w:t>
      </w:r>
      <w:r>
        <w:rPr>
          <w:i/>
          <w:color w:val="333333"/>
          <w:spacing w:val="-2"/>
          <w:sz w:val="16"/>
        </w:rPr>
        <w:t> </w:t>
      </w:r>
      <w:r>
        <w:rPr>
          <w:i/>
          <w:color w:val="333333"/>
          <w:sz w:val="16"/>
        </w:rPr>
        <w:t>la Comisión.”</w:t>
      </w:r>
    </w:p>
    <w:p>
      <w:pPr>
        <w:pStyle w:val="BodyText"/>
        <w:spacing w:before="12"/>
        <w:rPr>
          <w:i/>
          <w:sz w:val="19"/>
        </w:rPr>
      </w:pPr>
    </w:p>
    <w:p>
      <w:pPr>
        <w:spacing w:line="259" w:lineRule="auto" w:before="0"/>
        <w:ind w:left="681" w:right="735" w:hanging="1"/>
        <w:jc w:val="both"/>
        <w:rPr>
          <w:i/>
          <w:sz w:val="16"/>
        </w:rPr>
      </w:pPr>
      <w:bookmarkStart w:name="_bookmark118" w:id="181"/>
      <w:bookmarkEnd w:id="181"/>
      <w:r>
        <w:rPr/>
      </w:r>
      <w:r>
        <w:rPr>
          <w:sz w:val="16"/>
          <w:vertAlign w:val="superscript"/>
        </w:rPr>
        <w:t>10</w:t>
      </w:r>
      <w:r>
        <w:rPr>
          <w:sz w:val="16"/>
          <w:vertAlign w:val="baseline"/>
        </w:rPr>
        <w:t> </w:t>
      </w:r>
      <w:r>
        <w:rPr>
          <w:i/>
          <w:sz w:val="16"/>
          <w:vertAlign w:val="baseline"/>
        </w:rPr>
        <w:t>“La Comisión, al recibir una petición o comunicación en la que se alegue la violación de cualquiera de los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derechos</w:t>
      </w:r>
      <w:r>
        <w:rPr>
          <w:i/>
          <w:spacing w:val="-8"/>
          <w:sz w:val="16"/>
          <w:vertAlign w:val="baseline"/>
        </w:rPr>
        <w:t> </w:t>
      </w:r>
      <w:r>
        <w:rPr>
          <w:i/>
          <w:sz w:val="16"/>
          <w:vertAlign w:val="baseline"/>
        </w:rPr>
        <w:t>que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consagra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esta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Convención,</w:t>
      </w:r>
      <w:r>
        <w:rPr>
          <w:i/>
          <w:spacing w:val="-3"/>
          <w:sz w:val="16"/>
          <w:vertAlign w:val="baseline"/>
        </w:rPr>
        <w:t> </w:t>
      </w:r>
      <w:r>
        <w:rPr>
          <w:i/>
          <w:sz w:val="16"/>
          <w:vertAlign w:val="baseline"/>
        </w:rPr>
        <w:t>procederá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en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los</w:t>
      </w:r>
      <w:r>
        <w:rPr>
          <w:i/>
          <w:spacing w:val="-6"/>
          <w:sz w:val="16"/>
          <w:vertAlign w:val="baseline"/>
        </w:rPr>
        <w:t> </w:t>
      </w:r>
      <w:r>
        <w:rPr>
          <w:i/>
          <w:sz w:val="16"/>
          <w:vertAlign w:val="baseline"/>
        </w:rPr>
        <w:t>siguientes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términos: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a)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si</w:t>
      </w:r>
      <w:r>
        <w:rPr>
          <w:i/>
          <w:spacing w:val="-7"/>
          <w:sz w:val="16"/>
          <w:vertAlign w:val="baseline"/>
        </w:rPr>
        <w:t> </w:t>
      </w:r>
      <w:r>
        <w:rPr>
          <w:i/>
          <w:sz w:val="16"/>
          <w:vertAlign w:val="baseline"/>
        </w:rPr>
        <w:t>reconoce</w:t>
      </w:r>
      <w:r>
        <w:rPr>
          <w:i/>
          <w:spacing w:val="-5"/>
          <w:sz w:val="16"/>
          <w:vertAlign w:val="baseline"/>
        </w:rPr>
        <w:t> </w:t>
      </w:r>
      <w:r>
        <w:rPr>
          <w:i/>
          <w:sz w:val="16"/>
          <w:vertAlign w:val="baseline"/>
        </w:rPr>
        <w:t>la</w:t>
      </w:r>
      <w:r>
        <w:rPr>
          <w:i/>
          <w:spacing w:val="-4"/>
          <w:sz w:val="16"/>
          <w:vertAlign w:val="baseline"/>
        </w:rPr>
        <w:t> </w:t>
      </w:r>
      <w:r>
        <w:rPr>
          <w:i/>
          <w:sz w:val="16"/>
          <w:vertAlign w:val="baseline"/>
        </w:rPr>
        <w:t>admisibilidad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de la petición o comunicación solicitará informaciones al Gobierno del Estado al cual pertenezca la autoridad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señalada como responsable de la violación alegada, transcribiendo las partes pertinentes de la petición o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comunicación. Dichas informaciones deben ser enviadas dentro de un plazo razonable, fijado por la Comisión</w:t>
      </w:r>
      <w:r>
        <w:rPr>
          <w:i/>
          <w:spacing w:val="-54"/>
          <w:sz w:val="16"/>
          <w:vertAlign w:val="baseline"/>
        </w:rPr>
        <w:t> </w:t>
      </w:r>
      <w:r>
        <w:rPr>
          <w:i/>
          <w:sz w:val="16"/>
          <w:vertAlign w:val="baseline"/>
        </w:rPr>
        <w:t>al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considerar</w:t>
      </w:r>
      <w:r>
        <w:rPr>
          <w:i/>
          <w:spacing w:val="2"/>
          <w:sz w:val="16"/>
          <w:vertAlign w:val="baseline"/>
        </w:rPr>
        <w:t> </w:t>
      </w:r>
      <w:r>
        <w:rPr>
          <w:i/>
          <w:sz w:val="16"/>
          <w:vertAlign w:val="baseline"/>
        </w:rPr>
        <w:t>las</w:t>
      </w:r>
      <w:r>
        <w:rPr>
          <w:i/>
          <w:spacing w:val="-1"/>
          <w:sz w:val="16"/>
          <w:vertAlign w:val="baseline"/>
        </w:rPr>
        <w:t> </w:t>
      </w:r>
      <w:r>
        <w:rPr>
          <w:i/>
          <w:sz w:val="16"/>
          <w:vertAlign w:val="baseline"/>
        </w:rPr>
        <w:t>circunstancias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de</w:t>
      </w:r>
      <w:r>
        <w:rPr>
          <w:i/>
          <w:spacing w:val="1"/>
          <w:sz w:val="16"/>
          <w:vertAlign w:val="baseline"/>
        </w:rPr>
        <w:t> </w:t>
      </w:r>
      <w:r>
        <w:rPr>
          <w:i/>
          <w:sz w:val="16"/>
          <w:vertAlign w:val="baseline"/>
        </w:rPr>
        <w:t>cada</w:t>
      </w:r>
      <w:r>
        <w:rPr>
          <w:i/>
          <w:spacing w:val="-2"/>
          <w:sz w:val="16"/>
          <w:vertAlign w:val="baseline"/>
        </w:rPr>
        <w:t> </w:t>
      </w:r>
      <w:r>
        <w:rPr>
          <w:i/>
          <w:sz w:val="16"/>
          <w:vertAlign w:val="baseline"/>
        </w:rPr>
        <w:t>caso;”</w:t>
      </w:r>
    </w:p>
    <w:p>
      <w:pPr>
        <w:spacing w:line="244" w:lineRule="auto" w:before="154"/>
        <w:ind w:left="681" w:right="734" w:firstLine="0"/>
        <w:jc w:val="both"/>
        <w:rPr>
          <w:rFonts w:ascii="Calibri" w:hAnsi="Calibri"/>
          <w:sz w:val="20"/>
        </w:rPr>
      </w:pPr>
      <w:bookmarkStart w:name="_bookmark119" w:id="182"/>
      <w:bookmarkEnd w:id="182"/>
      <w:r>
        <w:rPr/>
      </w:r>
      <w:r>
        <w:rPr>
          <w:rFonts w:ascii="Calibri" w:hAnsi="Calibri"/>
          <w:position w:val="7"/>
          <w:sz w:val="13"/>
        </w:rPr>
        <w:t>11 </w:t>
      </w:r>
      <w:r>
        <w:rPr>
          <w:i/>
          <w:sz w:val="16"/>
        </w:rPr>
        <w:t>“Procedimiento de admisibilidad…. 2. A tal efecto, transmitirá las partes pertinentes de la petición al Estado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en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cuestión.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solicitud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información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al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no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prejuzgará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sobre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la</w:t>
      </w:r>
      <w:r>
        <w:rPr>
          <w:i/>
          <w:spacing w:val="-7"/>
          <w:sz w:val="16"/>
        </w:rPr>
        <w:t> </w:t>
      </w:r>
      <w:r>
        <w:rPr>
          <w:i/>
          <w:sz w:val="16"/>
        </w:rPr>
        <w:t>decisión</w:t>
      </w:r>
      <w:r>
        <w:rPr>
          <w:i/>
          <w:spacing w:val="-6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admisibilidad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que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adopte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la Comisión. 3. El Estado presentará su respuesta dentro del plazo de tres meses contados desde la fecha de</w:t>
      </w:r>
      <w:r>
        <w:rPr>
          <w:i/>
          <w:spacing w:val="-54"/>
          <w:sz w:val="16"/>
        </w:rPr>
        <w:t> </w:t>
      </w:r>
      <w:r>
        <w:rPr>
          <w:i/>
          <w:sz w:val="16"/>
        </w:rPr>
        <w:t>transmisión.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La Secretaría Ejecutiva evaluará solicitudes de prórroga de dicho plazo que estén debidamente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fundadas.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Sin embargo, no concederá prórrogas que excedan de cuatro meses contados a partir de la fecha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del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envío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la primera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solicitud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información al Estado</w:t>
      </w:r>
      <w:r>
        <w:rPr>
          <w:rFonts w:ascii="Calibri" w:hAnsi="Calibri"/>
          <w:sz w:val="20"/>
        </w:rPr>
        <w:t>.”</w:t>
      </w:r>
    </w:p>
    <w:p>
      <w:pPr>
        <w:pStyle w:val="BodyText"/>
        <w:spacing w:before="10"/>
        <w:rPr>
          <w:rFonts w:ascii="Calibri"/>
          <w:sz w:val="19"/>
        </w:rPr>
      </w:pPr>
    </w:p>
    <w:p>
      <w:pPr>
        <w:pStyle w:val="BodyText"/>
        <w:ind w:left="681"/>
        <w:rPr>
          <w:rFonts w:ascii="Calibri" w:hAnsi="Calibri"/>
        </w:rPr>
      </w:pPr>
      <w:bookmarkStart w:name="_bookmark120" w:id="183"/>
      <w:bookmarkEnd w:id="183"/>
      <w:r>
        <w:rPr/>
      </w:r>
      <w:r>
        <w:rPr>
          <w:rFonts w:ascii="Calibri" w:hAnsi="Calibri"/>
          <w:vertAlign w:val="superscript"/>
        </w:rPr>
        <w:t>12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Párrafos</w:t>
      </w:r>
      <w:r>
        <w:rPr>
          <w:rFonts w:ascii="Calibri" w:hAnsi="Calibri"/>
          <w:spacing w:val="-3"/>
          <w:vertAlign w:val="baseline"/>
        </w:rPr>
        <w:t> </w:t>
      </w:r>
      <w:r>
        <w:rPr>
          <w:rFonts w:ascii="Calibri" w:hAnsi="Calibri"/>
          <w:vertAlign w:val="baseline"/>
        </w:rPr>
        <w:t>2.1.b)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y</w:t>
      </w:r>
      <w:r>
        <w:rPr>
          <w:rFonts w:ascii="Calibri" w:hAnsi="Calibri"/>
          <w:spacing w:val="-1"/>
          <w:vertAlign w:val="baseline"/>
        </w:rPr>
        <w:t> </w:t>
      </w:r>
      <w:r>
        <w:rPr>
          <w:rFonts w:ascii="Calibri" w:hAnsi="Calibri"/>
          <w:vertAlign w:val="baseline"/>
        </w:rPr>
        <w:t>14</w:t>
      </w:r>
      <w:r>
        <w:rPr>
          <w:rFonts w:ascii="Calibri" w:hAnsi="Calibri"/>
          <w:spacing w:val="-2"/>
          <w:vertAlign w:val="baseline"/>
        </w:rPr>
        <w:t> </w:t>
      </w:r>
      <w:r>
        <w:rPr>
          <w:rFonts w:ascii="Calibri" w:hAnsi="Calibri"/>
          <w:vertAlign w:val="baseline"/>
        </w:rPr>
        <w:t>de</w:t>
      </w:r>
      <w:r>
        <w:rPr>
          <w:rFonts w:ascii="Calibri" w:hAnsi="Calibri"/>
          <w:spacing w:val="-4"/>
          <w:vertAlign w:val="baseline"/>
        </w:rPr>
        <w:t> </w:t>
      </w:r>
      <w:r>
        <w:rPr>
          <w:rFonts w:ascii="Calibri" w:hAnsi="Calibri"/>
          <w:vertAlign w:val="baseline"/>
        </w:rPr>
        <w:t>la</w:t>
      </w:r>
      <w:r>
        <w:rPr>
          <w:rFonts w:ascii="Calibri" w:hAnsi="Calibri"/>
          <w:spacing w:val="-1"/>
          <w:vertAlign w:val="baseline"/>
        </w:rPr>
        <w:t> </w:t>
      </w:r>
      <w:r>
        <w:rPr>
          <w:rFonts w:ascii="Calibri" w:hAnsi="Calibri"/>
          <w:vertAlign w:val="baseline"/>
        </w:rPr>
        <w:t>Sentencia.</w:t>
      </w:r>
    </w:p>
    <w:p>
      <w:pPr>
        <w:spacing w:after="0"/>
        <w:rPr>
          <w:rFonts w:ascii="Calibri" w:hAnsi="Calibri"/>
        </w:rPr>
        <w:sectPr>
          <w:pgSz w:w="12240" w:h="15840"/>
          <w:pgMar w:header="0" w:footer="1002" w:top="1340" w:bottom="1200" w:left="1020" w:right="960"/>
        </w:sectPr>
      </w:pPr>
    </w:p>
    <w:p>
      <w:pPr>
        <w:pStyle w:val="BodyText"/>
        <w:spacing w:before="76"/>
        <w:ind w:left="681" w:right="79"/>
      </w:pPr>
      <w:r>
        <w:rPr/>
        <w:t>contrario,</w:t>
      </w:r>
      <w:r>
        <w:rPr>
          <w:spacing w:val="10"/>
        </w:rPr>
        <w:t> </w:t>
      </w:r>
      <w:r>
        <w:rPr/>
        <w:t>con</w:t>
      </w:r>
      <w:r>
        <w:rPr>
          <w:spacing w:val="11"/>
        </w:rPr>
        <w:t> </w:t>
      </w:r>
      <w:r>
        <w:rPr/>
        <w:t>lo</w:t>
      </w:r>
      <w:r>
        <w:rPr>
          <w:spacing w:val="9"/>
        </w:rPr>
        <w:t> </w:t>
      </w:r>
      <w:r>
        <w:rPr/>
        <w:t>sostenido</w:t>
      </w:r>
      <w:r>
        <w:rPr>
          <w:spacing w:val="9"/>
        </w:rPr>
        <w:t> </w:t>
      </w:r>
      <w:r>
        <w:rPr/>
        <w:t>reiteradamente</w:t>
      </w:r>
      <w:r>
        <w:rPr>
          <w:spacing w:val="12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señalados</w:t>
      </w:r>
      <w:r>
        <w:rPr>
          <w:spacing w:val="10"/>
        </w:rPr>
        <w:t> </w:t>
      </w:r>
      <w:r>
        <w:rPr/>
        <w:t>votos</w:t>
      </w:r>
      <w:r>
        <w:rPr>
          <w:spacing w:val="10"/>
        </w:rPr>
        <w:t> </w:t>
      </w:r>
      <w:r>
        <w:rPr/>
        <w:t>individuales,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-67"/>
        </w:rPr>
        <w:t> </w:t>
      </w:r>
      <w:r>
        <w:rPr/>
        <w:t>expidió</w:t>
      </w:r>
      <w:r>
        <w:rPr>
          <w:spacing w:val="-3"/>
        </w:rPr>
        <w:t> </w:t>
      </w:r>
      <w:r>
        <w:rPr/>
        <w:t>el</w:t>
      </w:r>
      <w:r>
        <w:rPr>
          <w:spacing w:val="2"/>
        </w:rPr>
        <w:t> </w:t>
      </w:r>
      <w:r>
        <w:rPr/>
        <w:t>voto</w:t>
      </w:r>
      <w:r>
        <w:rPr>
          <w:spacing w:val="-3"/>
        </w:rPr>
        <w:t> </w:t>
      </w:r>
      <w:r>
        <w:rPr/>
        <w:t>concurrente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da</w:t>
      </w:r>
      <w:r>
        <w:rPr>
          <w:spacing w:val="1"/>
        </w:rPr>
        <w:t> </w:t>
      </w:r>
      <w:r>
        <w:rPr/>
        <w:t>cuenta</w:t>
      </w:r>
      <w:r>
        <w:rPr>
          <w:spacing w:val="2"/>
        </w:rPr>
        <w:t> </w:t>
      </w:r>
      <w:r>
        <w:rPr/>
        <w:t>este escrito.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43" w:lineRule="exact" w:before="213"/>
        <w:ind w:left="6957"/>
      </w:pPr>
      <w:r>
        <w:rPr/>
        <w:t>Eduardo</w:t>
      </w:r>
      <w:r>
        <w:rPr>
          <w:spacing w:val="-5"/>
        </w:rPr>
        <w:t> </w:t>
      </w:r>
      <w:r>
        <w:rPr/>
        <w:t>Vio</w:t>
      </w:r>
      <w:r>
        <w:rPr>
          <w:spacing w:val="-3"/>
        </w:rPr>
        <w:t> </w:t>
      </w:r>
      <w:r>
        <w:rPr/>
        <w:t>Grossi</w:t>
      </w:r>
    </w:p>
    <w:p>
      <w:pPr>
        <w:pStyle w:val="BodyText"/>
        <w:spacing w:line="243" w:lineRule="exact"/>
        <w:ind w:left="7548"/>
      </w:pPr>
      <w:r>
        <w:rPr/>
        <w:t>Juez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312" w:right="6902" w:hanging="632"/>
      </w:pPr>
      <w:r>
        <w:rPr/>
        <w:t>Pablo Saavedra Alessandri</w:t>
      </w:r>
      <w:r>
        <w:rPr>
          <w:spacing w:val="-69"/>
        </w:rPr>
        <w:t> </w:t>
      </w:r>
      <w:r>
        <w:rPr/>
        <w:t>Secretario</w:t>
      </w:r>
    </w:p>
    <w:sectPr>
      <w:pgSz w:w="12240" w:h="15840"/>
      <w:pgMar w:header="0" w:footer="1002" w:top="1340" w:bottom="1200" w:left="10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239990pt;margin-top:730.880005pt;width:12.6pt;height:13.05pt;mso-position-horizontal-relative:page;mso-position-vertical-relative:page;z-index:-16327680" type="#_x0000_t202" id="docshape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5.080002pt;margin-top:569.520020pt;width:144pt;height:.72pt;mso-position-horizontal-relative:page;mso-position-vertical-relative:page;z-index:-16327168" id="docshape9" filled="true" fillcolor="#000000" stroked="false">
          <v:fill type="solid"/>
          <w10:wrap type="none"/>
        </v:rect>
      </w:pict>
    </w:r>
    <w:r>
      <w:rPr/>
      <w:pict>
        <v:shape style="position:absolute;margin-left:300.239990pt;margin-top:730.880005pt;width:12.6pt;height:13.05pt;mso-position-horizontal-relative:page;mso-position-vertical-relative:page;z-index:-16326656" type="#_x0000_t202" id="docshape10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359985pt;margin-top:730.880005pt;width:18.3pt;height:13.05pt;mso-position-horizontal-relative:page;mso-position-vertical-relative:page;z-index:-16326144" type="#_x0000_t202" id="docshape1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rect style="position:absolute;margin-left:85.080002pt;margin-top:637.559998pt;width:144pt;height:.72pt;mso-position-horizontal-relative:page;mso-position-vertical-relative:page;z-index:-16325632" id="docshape25" filled="true" fillcolor="#000000" stroked="false">
          <v:fill type="solid"/>
          <w10:wrap type="none"/>
        </v:rect>
      </w:pict>
    </w:r>
    <w:r>
      <w:rPr/>
      <w:pict>
        <v:shape style="position:absolute;margin-left:297.359985pt;margin-top:730.880005pt;width:18.3pt;height:13.05pt;mso-position-horizontal-relative:page;mso-position-vertical-relative:page;z-index:-16325120" type="#_x0000_t202" id="docshape26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359985pt;margin-top:730.880005pt;width:18.3pt;height:13.05pt;mso-position-horizontal-relative:page;mso-position-vertical-relative:page;z-index:-16324608" type="#_x0000_t202" id="docshape27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7.359985pt;margin-top:730.880005pt;width:18.3pt;height:13.05pt;mso-position-horizontal-relative:page;mso-position-vertical-relative:page;z-index:-16324096" type="#_x0000_t202" id="docshape30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8.400024pt;margin-top:730.880005pt;width:12.6pt;height:13.05pt;mso-position-horizontal-relative:page;mso-position-vertical-relative:page;z-index:-16323584" type="#_x0000_t202" id="docshape3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"/>
      <w:numFmt w:val="decimal"/>
      <w:lvlText w:val="%1."/>
      <w:lvlJc w:val="left"/>
      <w:pPr>
        <w:ind w:left="909" w:hanging="229"/>
        <w:jc w:val="left"/>
      </w:pPr>
      <w:rPr>
        <w:rFonts w:hint="default" w:ascii="Verdana" w:hAnsi="Verdana" w:eastAsia="Verdana" w:cs="Verdana"/>
        <w:b w:val="0"/>
        <w:bCs w:val="0"/>
        <w:i/>
        <w:iCs/>
        <w:color w:val="333333"/>
        <w:w w:val="100"/>
        <w:sz w:val="16"/>
        <w:szCs w:val="16"/>
      </w:rPr>
    </w:lvl>
    <w:lvl w:ilvl="1">
      <w:start w:val="0"/>
      <w:numFmt w:val="bullet"/>
      <w:lvlText w:val="•"/>
      <w:lvlJc w:val="left"/>
      <w:pPr>
        <w:ind w:left="1836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2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8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44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16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2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2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681" w:hanging="720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5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4" w:hanging="720"/>
      </w:pPr>
      <w:rPr>
        <w:rFonts w:hint="default"/>
      </w:rPr>
    </w:lvl>
  </w:abstractNum>
  <w:abstractNum w:abstractNumId="8">
    <w:multiLevelType w:val="hybridMultilevel"/>
    <w:lvl w:ilvl="0">
      <w:start w:val="2"/>
      <w:numFmt w:val="upperLetter"/>
      <w:lvlText w:val="%1)"/>
      <w:lvlJc w:val="left"/>
      <w:pPr>
        <w:ind w:left="1401" w:hanging="360"/>
        <w:jc w:val="right"/>
      </w:pPr>
      <w:rPr>
        <w:rFonts w:hint="default" w:ascii="Verdana" w:hAnsi="Verdana" w:eastAsia="Verdana" w:cs="Verdana"/>
        <w:b/>
        <w:bCs/>
        <w:i/>
        <w:iCs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2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7">
    <w:multiLevelType w:val="hybridMultilevel"/>
    <w:lvl w:ilvl="0">
      <w:start w:val="2"/>
      <w:numFmt w:val="upperLetter"/>
      <w:lvlText w:val="%1"/>
      <w:lvlJc w:val="left"/>
      <w:pPr>
        <w:ind w:left="1653" w:hanging="40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3" w:hanging="40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3380" w:hanging="40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0" w:hanging="4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0" w:hanging="4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60" w:hanging="4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20" w:hanging="4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0" w:hanging="4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0" w:hanging="406"/>
      </w:pPr>
      <w:rPr>
        <w:rFonts w:hint="default"/>
      </w:rPr>
    </w:lvl>
  </w:abstractNum>
  <w:abstractNum w:abstractNumId="6">
    <w:multiLevelType w:val="hybridMultilevel"/>
    <w:lvl w:ilvl="0">
      <w:start w:val="58"/>
      <w:numFmt w:val="decimal"/>
      <w:lvlText w:val="%1."/>
      <w:lvlJc w:val="left"/>
      <w:pPr>
        <w:ind w:left="681" w:hanging="709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upperLetter"/>
      <w:lvlText w:val="%2)"/>
      <w:lvlJc w:val="left"/>
      <w:pPr>
        <w:ind w:left="1389" w:hanging="425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366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3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6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3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0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6" w:hanging="425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)"/>
      <w:lvlJc w:val="left"/>
      <w:pPr>
        <w:ind w:left="1389" w:hanging="425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370" w:hanging="406"/>
        <w:jc w:val="righ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2138" w:hanging="605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944" w:hanging="6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6" w:hanging="6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8" w:hanging="6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1" w:hanging="6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3" w:hanging="6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5" w:hanging="605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left="1401" w:hanging="360"/>
        <w:jc w:val="righ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2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7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)"/>
      <w:lvlJc w:val="left"/>
      <w:pPr>
        <w:ind w:left="1389" w:hanging="425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26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6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4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32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2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4" w:hanging="42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81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388" w:hanging="708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366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3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6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3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00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86" w:hanging="708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667" w:hanging="332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20" w:hanging="3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0" w:hanging="3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0" w:hanging="3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3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3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20" w:hanging="3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80" w:hanging="3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0" w:hanging="332"/>
      </w:pPr>
      <w:rPr>
        <w:rFonts w:hint="default"/>
      </w:rPr>
    </w:lvl>
  </w:abstractNum>
  <w:abstractNum w:abstractNumId="0">
    <w:multiLevelType w:val="hybridMultilevel"/>
    <w:lvl w:ilvl="0">
      <w:start w:val="2"/>
      <w:numFmt w:val="upperRoman"/>
      <w:lvlText w:val="%1"/>
      <w:lvlJc w:val="left"/>
      <w:pPr>
        <w:ind w:left="405" w:hanging="286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99"/>
        <w:sz w:val="20"/>
        <w:szCs w:val="20"/>
      </w:rPr>
    </w:lvl>
    <w:lvl w:ilvl="1">
      <w:start w:val="1"/>
      <w:numFmt w:val="upperLetter"/>
      <w:lvlText w:val="%2)"/>
      <w:lvlJc w:val="left"/>
      <w:pPr>
        <w:ind w:left="669" w:hanging="329"/>
        <w:jc w:val="left"/>
      </w:pPr>
      <w:rPr>
        <w:rFonts w:hint="default" w:ascii="Verdana" w:hAnsi="Verdana" w:eastAsia="Verdana" w:cs="Verdana"/>
        <w:b/>
        <w:bCs/>
        <w:i/>
        <w:iCs/>
        <w:spacing w:val="-2"/>
        <w:w w:val="99"/>
        <w:sz w:val="20"/>
        <w:szCs w:val="20"/>
      </w:rPr>
    </w:lvl>
    <w:lvl w:ilvl="2">
      <w:start w:val="1"/>
      <w:numFmt w:val="decimal"/>
      <w:lvlText w:val="%2.%3"/>
      <w:lvlJc w:val="left"/>
      <w:pPr>
        <w:ind w:left="962" w:hanging="406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3">
      <w:start w:val="1"/>
      <w:numFmt w:val="decimal"/>
      <w:lvlText w:val="%2.%3.%4"/>
      <w:lvlJc w:val="left"/>
      <w:pPr>
        <w:ind w:left="1382" w:hanging="605"/>
        <w:jc w:val="left"/>
      </w:pPr>
      <w:rPr>
        <w:rFonts w:hint="default" w:ascii="Verdana" w:hAnsi="Verdana" w:eastAsia="Verdana" w:cs="Verdana"/>
        <w:b w:val="0"/>
        <w:bCs w:val="0"/>
        <w:i/>
        <w:iCs/>
        <w:spacing w:val="-1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1380" w:hanging="6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60" w:hanging="6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40" w:hanging="6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20" w:hanging="6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0" w:hanging="605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TOC1" w:type="paragraph">
    <w:name w:val="TOC 1"/>
    <w:basedOn w:val="Normal"/>
    <w:uiPriority w:val="1"/>
    <w:qFormat/>
    <w:pPr>
      <w:spacing w:before="119"/>
      <w:ind w:right="8"/>
      <w:jc w:val="center"/>
    </w:pPr>
    <w:rPr>
      <w:rFonts w:ascii="Verdana" w:hAnsi="Verdana" w:eastAsia="Verdana" w:cs="Verdana"/>
      <w:b/>
      <w:bCs/>
      <w:sz w:val="20"/>
      <w:szCs w:val="20"/>
    </w:rPr>
  </w:style>
  <w:style w:styleId="TOC2" w:type="paragraph">
    <w:name w:val="TOC 2"/>
    <w:basedOn w:val="Normal"/>
    <w:uiPriority w:val="1"/>
    <w:qFormat/>
    <w:pPr>
      <w:spacing w:before="119"/>
      <w:ind w:left="405" w:hanging="551"/>
    </w:pPr>
    <w:rPr>
      <w:rFonts w:ascii="Verdana" w:hAnsi="Verdana" w:eastAsia="Verdana" w:cs="Verdana"/>
      <w:b/>
      <w:bCs/>
      <w:sz w:val="20"/>
      <w:szCs w:val="20"/>
    </w:rPr>
  </w:style>
  <w:style w:styleId="TOC3" w:type="paragraph">
    <w:name w:val="TOC 3"/>
    <w:basedOn w:val="Normal"/>
    <w:uiPriority w:val="1"/>
    <w:qFormat/>
    <w:pPr>
      <w:spacing w:before="119"/>
      <w:ind w:left="340" w:hanging="440"/>
    </w:pPr>
    <w:rPr>
      <w:rFonts w:ascii="Verdana" w:hAnsi="Verdana" w:eastAsia="Verdana" w:cs="Verdana"/>
      <w:b/>
      <w:bCs/>
      <w:i/>
      <w:iCs/>
    </w:rPr>
  </w:style>
  <w:style w:styleId="TOC4" w:type="paragraph">
    <w:name w:val="TOC 4"/>
    <w:basedOn w:val="Normal"/>
    <w:uiPriority w:val="1"/>
    <w:qFormat/>
    <w:pPr>
      <w:spacing w:before="119"/>
      <w:ind w:left="667" w:hanging="332"/>
    </w:pPr>
    <w:rPr>
      <w:rFonts w:ascii="Verdana" w:hAnsi="Verdana" w:eastAsia="Verdana" w:cs="Verdana"/>
      <w:b/>
      <w:bCs/>
      <w:i/>
      <w:iCs/>
      <w:sz w:val="20"/>
      <w:szCs w:val="20"/>
    </w:rPr>
  </w:style>
  <w:style w:styleId="TOC5" w:type="paragraph">
    <w:name w:val="TOC 5"/>
    <w:basedOn w:val="Normal"/>
    <w:uiPriority w:val="1"/>
    <w:qFormat/>
    <w:pPr>
      <w:spacing w:before="119"/>
      <w:ind w:left="961" w:hanging="407"/>
    </w:pPr>
    <w:rPr>
      <w:rFonts w:ascii="Verdana" w:hAnsi="Verdana" w:eastAsia="Verdana" w:cs="Verdana"/>
      <w:i/>
      <w:iCs/>
      <w:sz w:val="20"/>
      <w:szCs w:val="20"/>
    </w:rPr>
  </w:style>
  <w:style w:styleId="TOC6" w:type="paragraph">
    <w:name w:val="TOC 6"/>
    <w:basedOn w:val="Normal"/>
    <w:uiPriority w:val="1"/>
    <w:qFormat/>
    <w:pPr>
      <w:spacing w:before="119"/>
      <w:ind w:left="1381" w:hanging="606"/>
    </w:pPr>
    <w:rPr>
      <w:rFonts w:ascii="Verdana" w:hAnsi="Verdana" w:eastAsia="Verdana" w:cs="Verdana"/>
      <w:i/>
      <w:iCs/>
      <w:sz w:val="20"/>
      <w:szCs w:val="20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45" w:lineRule="exact"/>
      <w:ind w:left="60"/>
      <w:outlineLvl w:val="1"/>
    </w:pPr>
    <w:rPr>
      <w:rFonts w:ascii="Calibri" w:hAnsi="Calibri" w:eastAsia="Calibri" w:cs="Calibri"/>
      <w:sz w:val="22"/>
      <w:szCs w:val="22"/>
    </w:rPr>
  </w:style>
  <w:style w:styleId="Heading2" w:type="paragraph">
    <w:name w:val="Heading 2"/>
    <w:basedOn w:val="Normal"/>
    <w:uiPriority w:val="1"/>
    <w:qFormat/>
    <w:pPr>
      <w:ind w:right="2241"/>
      <w:jc w:val="center"/>
      <w:outlineLvl w:val="2"/>
    </w:pPr>
    <w:rPr>
      <w:rFonts w:ascii="Verdana" w:hAnsi="Verdana" w:eastAsia="Verdana" w:cs="Verdana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389" w:hanging="426"/>
      <w:outlineLvl w:val="3"/>
    </w:pPr>
    <w:rPr>
      <w:rFonts w:ascii="Verdana" w:hAnsi="Verdana" w:eastAsia="Verdana" w:cs="Verdana"/>
      <w:b/>
      <w:bCs/>
      <w:i/>
      <w:i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681"/>
      <w:jc w:val="both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s://www.bjdh.org.mx/interamericano/busqueda" TargetMode="Externa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IDH</dc:creator>
  <dcterms:created xsi:type="dcterms:W3CDTF">2022-01-28T16:58:19Z</dcterms:created>
  <dcterms:modified xsi:type="dcterms:W3CDTF">2022-01-28T16:58:19Z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2022-01-28T00:00:00Z</vt:filetime>
  </property>
</Properties>
</file>