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05C" w:rsidRDefault="0021605C" w:rsidP="0080795B">
      <w:pPr>
        <w:autoSpaceDE w:val="0"/>
        <w:autoSpaceDN w:val="0"/>
        <w:adjustRightInd w:val="0"/>
        <w:spacing w:after="0" w:line="240" w:lineRule="auto"/>
        <w:jc w:val="center"/>
        <w:rPr>
          <w:rFonts w:ascii="Verdana" w:hAnsi="Verdana" w:cs="Arial"/>
          <w:b/>
          <w:color w:val="FF0000"/>
          <w:sz w:val="20"/>
          <w:szCs w:val="20"/>
          <w:lang w:val="es-CR"/>
        </w:rPr>
      </w:pPr>
      <w:bookmarkStart w:id="0" w:name="_GoBack"/>
      <w:bookmarkEnd w:id="0"/>
    </w:p>
    <w:p w:rsidR="0021605C" w:rsidRDefault="0021605C" w:rsidP="0080795B">
      <w:pPr>
        <w:autoSpaceDE w:val="0"/>
        <w:autoSpaceDN w:val="0"/>
        <w:adjustRightInd w:val="0"/>
        <w:spacing w:after="0" w:line="240" w:lineRule="auto"/>
        <w:jc w:val="center"/>
        <w:rPr>
          <w:rFonts w:ascii="Verdana" w:hAnsi="Verdana" w:cs="Arial"/>
          <w:b/>
          <w:color w:val="FF0000"/>
          <w:sz w:val="20"/>
          <w:szCs w:val="20"/>
          <w:lang w:val="es-CR"/>
        </w:rPr>
      </w:pPr>
    </w:p>
    <w:p w:rsidR="0021605C" w:rsidRDefault="0021605C" w:rsidP="0080795B">
      <w:pPr>
        <w:autoSpaceDE w:val="0"/>
        <w:autoSpaceDN w:val="0"/>
        <w:adjustRightInd w:val="0"/>
        <w:spacing w:after="0" w:line="240" w:lineRule="auto"/>
        <w:jc w:val="center"/>
        <w:rPr>
          <w:rFonts w:ascii="Verdana" w:hAnsi="Verdana" w:cs="Arial"/>
          <w:b/>
          <w:color w:val="FF0000"/>
          <w:sz w:val="20"/>
          <w:szCs w:val="20"/>
          <w:lang w:val="es-CR"/>
        </w:rPr>
      </w:pPr>
    </w:p>
    <w:p w:rsidR="0021605C" w:rsidRDefault="0021605C" w:rsidP="00C35E53">
      <w:pPr>
        <w:autoSpaceDE w:val="0"/>
        <w:autoSpaceDN w:val="0"/>
        <w:adjustRightInd w:val="0"/>
        <w:spacing w:after="0" w:line="240" w:lineRule="auto"/>
        <w:rPr>
          <w:rFonts w:ascii="Verdana" w:hAnsi="Verdana" w:cs="Arial"/>
          <w:b/>
          <w:color w:val="FF0000"/>
          <w:sz w:val="20"/>
          <w:szCs w:val="20"/>
          <w:lang w:val="es-CR"/>
        </w:rPr>
      </w:pPr>
    </w:p>
    <w:p w:rsidR="0021605C" w:rsidRDefault="0021605C" w:rsidP="0080795B">
      <w:pPr>
        <w:autoSpaceDE w:val="0"/>
        <w:autoSpaceDN w:val="0"/>
        <w:adjustRightInd w:val="0"/>
        <w:spacing w:after="0" w:line="240" w:lineRule="auto"/>
        <w:jc w:val="center"/>
        <w:rPr>
          <w:rFonts w:ascii="Verdana" w:hAnsi="Verdana" w:cs="Arial"/>
          <w:b/>
          <w:color w:val="FF0000"/>
          <w:sz w:val="20"/>
          <w:szCs w:val="20"/>
          <w:lang w:val="es-CR"/>
        </w:rPr>
      </w:pPr>
    </w:p>
    <w:p w:rsidR="00C27B1D" w:rsidRDefault="00930AD4" w:rsidP="0080795B">
      <w:pPr>
        <w:autoSpaceDE w:val="0"/>
        <w:autoSpaceDN w:val="0"/>
        <w:adjustRightInd w:val="0"/>
        <w:spacing w:after="0" w:line="240" w:lineRule="auto"/>
        <w:jc w:val="center"/>
        <w:rPr>
          <w:rFonts w:ascii="Verdana" w:hAnsi="Verdana" w:cs="Arial"/>
          <w:b/>
          <w:color w:val="000000"/>
          <w:sz w:val="20"/>
          <w:szCs w:val="20"/>
          <w:lang w:val="es-CR"/>
        </w:rPr>
      </w:pPr>
      <w:r w:rsidRPr="00C27B1D">
        <w:rPr>
          <w:rFonts w:ascii="Verdana" w:hAnsi="Verdana" w:cs="Arial"/>
          <w:b/>
          <w:color w:val="FF0000"/>
          <w:sz w:val="20"/>
          <w:szCs w:val="20"/>
          <w:lang w:val="es-CR"/>
        </w:rPr>
        <w:t xml:space="preserve"> </w:t>
      </w:r>
    </w:p>
    <w:p w:rsidR="00C27B1D" w:rsidRDefault="00C27B1D" w:rsidP="0080795B">
      <w:pPr>
        <w:autoSpaceDE w:val="0"/>
        <w:autoSpaceDN w:val="0"/>
        <w:adjustRightInd w:val="0"/>
        <w:spacing w:after="0" w:line="240" w:lineRule="auto"/>
        <w:jc w:val="center"/>
        <w:rPr>
          <w:rFonts w:ascii="Verdana" w:hAnsi="Verdana" w:cs="Arial"/>
          <w:b/>
          <w:color w:val="000000"/>
          <w:sz w:val="20"/>
          <w:szCs w:val="20"/>
          <w:lang w:val="es-CR"/>
        </w:rPr>
      </w:pPr>
    </w:p>
    <w:p w:rsidR="00FA15E0" w:rsidRPr="0080795B" w:rsidRDefault="00FA15E0" w:rsidP="0080795B">
      <w:pPr>
        <w:autoSpaceDE w:val="0"/>
        <w:autoSpaceDN w:val="0"/>
        <w:adjustRightInd w:val="0"/>
        <w:spacing w:after="0" w:line="240" w:lineRule="auto"/>
        <w:jc w:val="center"/>
        <w:rPr>
          <w:rFonts w:ascii="Verdana" w:hAnsi="Verdana" w:cs="Arial"/>
          <w:b/>
          <w:color w:val="000000"/>
          <w:sz w:val="20"/>
          <w:szCs w:val="20"/>
          <w:lang w:val="es-CR"/>
        </w:rPr>
      </w:pPr>
      <w:r w:rsidRPr="0080795B">
        <w:rPr>
          <w:rFonts w:ascii="Verdana" w:hAnsi="Verdana" w:cs="Arial"/>
          <w:b/>
          <w:color w:val="000000"/>
          <w:sz w:val="20"/>
          <w:szCs w:val="20"/>
          <w:lang w:val="es-CR"/>
        </w:rPr>
        <w:t>CORTE INTERAMERICANA DE DERECHOS HUMANOS</w:t>
      </w:r>
    </w:p>
    <w:p w:rsidR="00FA15E0" w:rsidRPr="0080795B" w:rsidRDefault="00FA15E0" w:rsidP="0080795B">
      <w:pPr>
        <w:autoSpaceDE w:val="0"/>
        <w:autoSpaceDN w:val="0"/>
        <w:adjustRightInd w:val="0"/>
        <w:spacing w:after="0" w:line="240" w:lineRule="auto"/>
        <w:jc w:val="center"/>
        <w:rPr>
          <w:rFonts w:ascii="Verdana" w:hAnsi="Verdana" w:cs="Arial"/>
          <w:b/>
          <w:bCs/>
          <w:color w:val="000000"/>
          <w:sz w:val="20"/>
          <w:szCs w:val="20"/>
          <w:lang w:val="es-CR"/>
        </w:rPr>
      </w:pPr>
    </w:p>
    <w:p w:rsidR="00FA15E0" w:rsidRPr="0080795B" w:rsidRDefault="00FA15E0" w:rsidP="0080795B">
      <w:pPr>
        <w:autoSpaceDE w:val="0"/>
        <w:autoSpaceDN w:val="0"/>
        <w:adjustRightInd w:val="0"/>
        <w:spacing w:after="0" w:line="240" w:lineRule="auto"/>
        <w:jc w:val="center"/>
        <w:rPr>
          <w:rFonts w:ascii="Verdana" w:hAnsi="Verdana" w:cs="Arial"/>
          <w:b/>
          <w:bCs/>
          <w:color w:val="000000"/>
          <w:sz w:val="20"/>
          <w:szCs w:val="20"/>
          <w:lang w:val="es-CR"/>
        </w:rPr>
      </w:pPr>
    </w:p>
    <w:p w:rsidR="0080795B" w:rsidRPr="0080795B" w:rsidRDefault="00FA15E0" w:rsidP="0080795B">
      <w:pPr>
        <w:autoSpaceDE w:val="0"/>
        <w:autoSpaceDN w:val="0"/>
        <w:adjustRightInd w:val="0"/>
        <w:spacing w:after="0" w:line="240" w:lineRule="auto"/>
        <w:jc w:val="center"/>
        <w:rPr>
          <w:rFonts w:ascii="Verdana" w:hAnsi="Verdana" w:cs="Arial"/>
          <w:b/>
          <w:bCs/>
          <w:color w:val="000000"/>
          <w:sz w:val="20"/>
          <w:szCs w:val="20"/>
          <w:lang w:val="es-CR"/>
        </w:rPr>
      </w:pPr>
      <w:r w:rsidRPr="0080795B">
        <w:rPr>
          <w:rFonts w:ascii="Verdana" w:hAnsi="Verdana" w:cs="Arial"/>
          <w:b/>
          <w:bCs/>
          <w:color w:val="000000"/>
          <w:sz w:val="20"/>
          <w:szCs w:val="20"/>
          <w:lang w:val="es-CR"/>
        </w:rPr>
        <w:t xml:space="preserve">RESOLUCIÓN DE LA CORTE INTERAMERICANA DE DERECHOS HUMANOS </w:t>
      </w:r>
    </w:p>
    <w:p w:rsidR="00FA15E0" w:rsidRPr="0080795B" w:rsidRDefault="00705CE7" w:rsidP="0080795B">
      <w:pPr>
        <w:autoSpaceDE w:val="0"/>
        <w:autoSpaceDN w:val="0"/>
        <w:adjustRightInd w:val="0"/>
        <w:spacing w:after="0" w:line="240" w:lineRule="auto"/>
        <w:jc w:val="center"/>
        <w:rPr>
          <w:rFonts w:ascii="Verdana" w:hAnsi="Verdana" w:cs="Arial"/>
          <w:b/>
          <w:bCs/>
          <w:color w:val="000000"/>
          <w:sz w:val="20"/>
          <w:szCs w:val="20"/>
          <w:lang w:val="es-CR"/>
        </w:rPr>
      </w:pPr>
      <w:r>
        <w:rPr>
          <w:rFonts w:ascii="Verdana" w:hAnsi="Verdana" w:cs="Arial"/>
          <w:b/>
          <w:bCs/>
          <w:color w:val="000000"/>
          <w:sz w:val="20"/>
          <w:szCs w:val="20"/>
          <w:lang w:val="es-CR"/>
        </w:rPr>
        <w:t>DE 5</w:t>
      </w:r>
      <w:r w:rsidR="005619F0">
        <w:rPr>
          <w:rFonts w:ascii="Verdana" w:hAnsi="Verdana" w:cs="Arial"/>
          <w:b/>
          <w:bCs/>
          <w:color w:val="000000"/>
          <w:sz w:val="20"/>
          <w:szCs w:val="20"/>
          <w:lang w:val="es-CR"/>
        </w:rPr>
        <w:t xml:space="preserve"> DE MARZO DE 2019</w:t>
      </w:r>
    </w:p>
    <w:p w:rsidR="0080795B" w:rsidRPr="0080795B" w:rsidRDefault="00FA15E0" w:rsidP="0080795B">
      <w:pPr>
        <w:autoSpaceDE w:val="0"/>
        <w:autoSpaceDN w:val="0"/>
        <w:adjustRightInd w:val="0"/>
        <w:spacing w:after="0" w:line="240" w:lineRule="auto"/>
        <w:jc w:val="center"/>
        <w:rPr>
          <w:rFonts w:ascii="Verdana" w:hAnsi="Verdana" w:cs="Arial"/>
          <w:b/>
          <w:bCs/>
          <w:color w:val="000000"/>
          <w:sz w:val="20"/>
          <w:szCs w:val="20"/>
          <w:lang w:val="es-CR"/>
        </w:rPr>
      </w:pPr>
      <w:r w:rsidRPr="0080795B">
        <w:rPr>
          <w:rFonts w:ascii="Verdana" w:hAnsi="Verdana" w:cs="Arial"/>
          <w:b/>
          <w:bCs/>
          <w:color w:val="000000"/>
          <w:sz w:val="20"/>
          <w:szCs w:val="20"/>
          <w:lang w:val="es-CR"/>
        </w:rPr>
        <w:t xml:space="preserve">MEDIDAS PROVISIONALES RESPECTO DE GUATEMALA </w:t>
      </w:r>
    </w:p>
    <w:p w:rsidR="0080795B" w:rsidRPr="0080795B" w:rsidRDefault="0080795B" w:rsidP="0080795B">
      <w:pPr>
        <w:autoSpaceDE w:val="0"/>
        <w:autoSpaceDN w:val="0"/>
        <w:adjustRightInd w:val="0"/>
        <w:spacing w:after="0" w:line="240" w:lineRule="auto"/>
        <w:jc w:val="center"/>
        <w:rPr>
          <w:rFonts w:ascii="Verdana" w:hAnsi="Verdana" w:cs="Arial"/>
          <w:b/>
          <w:bCs/>
          <w:color w:val="000000"/>
          <w:sz w:val="20"/>
          <w:szCs w:val="20"/>
          <w:lang w:val="es-CR"/>
        </w:rPr>
      </w:pPr>
    </w:p>
    <w:p w:rsidR="00FA15E0" w:rsidRPr="0080795B" w:rsidRDefault="00FA15E0" w:rsidP="0080795B">
      <w:pPr>
        <w:autoSpaceDE w:val="0"/>
        <w:autoSpaceDN w:val="0"/>
        <w:adjustRightInd w:val="0"/>
        <w:spacing w:after="0" w:line="240" w:lineRule="auto"/>
        <w:jc w:val="center"/>
        <w:rPr>
          <w:rFonts w:ascii="Verdana" w:hAnsi="Verdana" w:cs="Arial"/>
          <w:b/>
          <w:bCs/>
          <w:color w:val="000000"/>
          <w:sz w:val="20"/>
          <w:szCs w:val="20"/>
          <w:lang w:val="es-CR"/>
        </w:rPr>
      </w:pPr>
      <w:r w:rsidRPr="0080795B">
        <w:rPr>
          <w:rFonts w:ascii="Verdana" w:hAnsi="Verdana" w:cs="Arial"/>
          <w:b/>
          <w:bCs/>
          <w:color w:val="000000"/>
          <w:sz w:val="20"/>
          <w:szCs w:val="20"/>
          <w:lang w:val="es-CR"/>
        </w:rPr>
        <w:t>CASO MACK CHANG Y OTROS</w:t>
      </w:r>
    </w:p>
    <w:p w:rsidR="00FA15E0" w:rsidRPr="007F146C" w:rsidRDefault="00FA15E0" w:rsidP="00FA15E0">
      <w:pPr>
        <w:autoSpaceDE w:val="0"/>
        <w:autoSpaceDN w:val="0"/>
        <w:adjustRightInd w:val="0"/>
        <w:spacing w:after="0" w:line="240" w:lineRule="auto"/>
        <w:jc w:val="both"/>
        <w:rPr>
          <w:rFonts w:ascii="Arial" w:hAnsi="Arial" w:cs="Arial"/>
          <w:b/>
          <w:bCs/>
          <w:color w:val="000000"/>
          <w:lang w:val="es-CR"/>
        </w:rPr>
      </w:pPr>
    </w:p>
    <w:p w:rsidR="00FA15E0" w:rsidRPr="0080795B" w:rsidRDefault="00FA15E0" w:rsidP="00FA15E0">
      <w:pPr>
        <w:autoSpaceDE w:val="0"/>
        <w:autoSpaceDN w:val="0"/>
        <w:adjustRightInd w:val="0"/>
        <w:spacing w:after="0" w:line="240" w:lineRule="auto"/>
        <w:jc w:val="both"/>
        <w:rPr>
          <w:rFonts w:ascii="Verdana" w:hAnsi="Verdana" w:cs="Arial"/>
          <w:b/>
          <w:bCs/>
          <w:color w:val="000000"/>
          <w:sz w:val="20"/>
          <w:szCs w:val="20"/>
          <w:lang w:val="es-CR"/>
        </w:rPr>
      </w:pPr>
      <w:r w:rsidRPr="0080795B">
        <w:rPr>
          <w:rFonts w:ascii="Verdana" w:hAnsi="Verdana" w:cs="Arial"/>
          <w:b/>
          <w:bCs/>
          <w:color w:val="000000"/>
          <w:sz w:val="20"/>
          <w:szCs w:val="20"/>
          <w:lang w:val="es-CR"/>
        </w:rPr>
        <w:t>VISTO:</w:t>
      </w:r>
    </w:p>
    <w:p w:rsidR="00FA15E0" w:rsidRPr="0080795B" w:rsidRDefault="00FA15E0" w:rsidP="00FA15E0">
      <w:pPr>
        <w:autoSpaceDE w:val="0"/>
        <w:autoSpaceDN w:val="0"/>
        <w:adjustRightInd w:val="0"/>
        <w:spacing w:after="0" w:line="240" w:lineRule="auto"/>
        <w:jc w:val="both"/>
        <w:rPr>
          <w:rFonts w:ascii="Verdana" w:hAnsi="Verdana" w:cs="Arial"/>
          <w:b/>
          <w:bCs/>
          <w:color w:val="000000"/>
          <w:sz w:val="20"/>
          <w:szCs w:val="20"/>
          <w:lang w:val="es-CR"/>
        </w:rPr>
      </w:pPr>
    </w:p>
    <w:p w:rsidR="00700DD8" w:rsidRPr="0080795B" w:rsidRDefault="00FA15E0" w:rsidP="0080795B">
      <w:pPr>
        <w:pStyle w:val="Prrafodelista"/>
        <w:numPr>
          <w:ilvl w:val="0"/>
          <w:numId w:val="1"/>
        </w:numPr>
        <w:autoSpaceDE w:val="0"/>
        <w:autoSpaceDN w:val="0"/>
        <w:adjustRightInd w:val="0"/>
        <w:spacing w:after="0" w:line="240" w:lineRule="auto"/>
        <w:ind w:left="0" w:firstLine="0"/>
        <w:jc w:val="both"/>
        <w:rPr>
          <w:rFonts w:ascii="Verdana" w:hAnsi="Verdana" w:cs="Arial"/>
          <w:color w:val="000000"/>
          <w:sz w:val="20"/>
          <w:szCs w:val="20"/>
          <w:lang w:val="es-CR"/>
        </w:rPr>
      </w:pPr>
      <w:r w:rsidRPr="0080795B">
        <w:rPr>
          <w:rFonts w:ascii="Verdana" w:hAnsi="Verdana" w:cs="Arial"/>
          <w:color w:val="000000"/>
          <w:sz w:val="20"/>
          <w:szCs w:val="20"/>
          <w:lang w:val="es-CR"/>
        </w:rPr>
        <w:t>Las Resoluciones de la Corte Interamericana de Derecho</w:t>
      </w:r>
      <w:r w:rsidR="0080795B" w:rsidRPr="0080795B">
        <w:rPr>
          <w:rFonts w:ascii="Verdana" w:hAnsi="Verdana" w:cs="Arial"/>
          <w:color w:val="000000"/>
          <w:sz w:val="20"/>
          <w:szCs w:val="20"/>
          <w:lang w:val="es-CR"/>
        </w:rPr>
        <w:t>s Humanos (en adelante también “la Corte”, “la Corte Interamericana” o “el Tribunal”</w:t>
      </w:r>
      <w:r w:rsidRPr="0080795B">
        <w:rPr>
          <w:rFonts w:ascii="Verdana" w:hAnsi="Verdana" w:cs="Arial"/>
          <w:color w:val="000000"/>
          <w:sz w:val="20"/>
          <w:szCs w:val="20"/>
          <w:lang w:val="es-CR"/>
        </w:rPr>
        <w:t>) de 26 de agosto de 2002, 21 de febrero y 6 de junio de 2003, 26 de enero y 16 de noviembre de 2009, 14 de mayo de 2014 y 26 de enero de 2015. En esta última Resolución la Corte requirió al Estado que</w:t>
      </w:r>
      <w:r w:rsidR="00DD3D3E">
        <w:rPr>
          <w:rFonts w:ascii="Verdana" w:hAnsi="Verdana" w:cs="Arial"/>
          <w:color w:val="000000"/>
          <w:sz w:val="20"/>
          <w:szCs w:val="20"/>
          <w:lang w:val="es-CR"/>
        </w:rPr>
        <w:t xml:space="preserve"> mantenga y</w:t>
      </w:r>
      <w:r w:rsidRPr="0080795B">
        <w:rPr>
          <w:rFonts w:ascii="Verdana" w:hAnsi="Verdana" w:cs="Arial"/>
          <w:color w:val="000000"/>
          <w:sz w:val="20"/>
          <w:szCs w:val="20"/>
          <w:lang w:val="es-CR"/>
        </w:rPr>
        <w:t xml:space="preserve"> continúe implementando las medidas que fueran necesarias para proteger los derechos a la vida y a la integridad personal de Helen Mack Chang y de los integrantes de la Fundación Myrna M</w:t>
      </w:r>
      <w:r w:rsidR="0080795B" w:rsidRPr="0080795B">
        <w:rPr>
          <w:rFonts w:ascii="Verdana" w:hAnsi="Verdana" w:cs="Arial"/>
          <w:color w:val="000000"/>
          <w:sz w:val="20"/>
          <w:szCs w:val="20"/>
          <w:lang w:val="es-CR"/>
        </w:rPr>
        <w:t>ack Chang (en adelante también “la Fundación”</w:t>
      </w:r>
      <w:r w:rsidRPr="0080795B">
        <w:rPr>
          <w:rFonts w:ascii="Verdana" w:hAnsi="Verdana" w:cs="Arial"/>
          <w:color w:val="000000"/>
          <w:sz w:val="20"/>
          <w:szCs w:val="20"/>
          <w:lang w:val="es-CR"/>
        </w:rPr>
        <w:t>)</w:t>
      </w:r>
      <w:r w:rsidR="0080795B" w:rsidRPr="0080795B">
        <w:rPr>
          <w:rFonts w:ascii="Verdana" w:hAnsi="Verdana" w:cs="Arial"/>
          <w:color w:val="000000"/>
          <w:sz w:val="20"/>
          <w:szCs w:val="20"/>
          <w:lang w:val="es-CR"/>
        </w:rPr>
        <w:t>. A</w:t>
      </w:r>
      <w:r w:rsidR="00700DD8" w:rsidRPr="0080795B">
        <w:rPr>
          <w:rFonts w:ascii="Verdana" w:hAnsi="Verdana" w:cs="Arial"/>
          <w:color w:val="000000"/>
          <w:sz w:val="20"/>
          <w:szCs w:val="20"/>
          <w:lang w:val="es-CR"/>
        </w:rPr>
        <w:t xml:space="preserve">simismo, </w:t>
      </w:r>
      <w:r w:rsidR="00F2786A" w:rsidRPr="0080795B">
        <w:rPr>
          <w:rFonts w:ascii="Verdana" w:hAnsi="Verdana" w:cs="Arial"/>
          <w:color w:val="000000"/>
          <w:sz w:val="20"/>
          <w:szCs w:val="20"/>
          <w:lang w:val="es-CR"/>
        </w:rPr>
        <w:t>levantó las medidas provisionales ordenadas por la Corte Interamericana a favor de Zoila Esperanza Chang Lau</w:t>
      </w:r>
      <w:r w:rsidR="0080795B" w:rsidRPr="0080795B">
        <w:rPr>
          <w:rFonts w:ascii="Verdana" w:hAnsi="Verdana" w:cs="Arial"/>
          <w:color w:val="000000"/>
          <w:sz w:val="20"/>
          <w:szCs w:val="20"/>
          <w:lang w:val="es-CR"/>
        </w:rPr>
        <w:t>, Marco Antonio Mack Chang, Vivi</w:t>
      </w:r>
      <w:r w:rsidR="00F2786A" w:rsidRPr="0080795B">
        <w:rPr>
          <w:rFonts w:ascii="Verdana" w:hAnsi="Verdana" w:cs="Arial"/>
          <w:color w:val="000000"/>
          <w:sz w:val="20"/>
          <w:szCs w:val="20"/>
          <w:lang w:val="es-CR"/>
        </w:rPr>
        <w:t xml:space="preserve">an Mack Chang, Ronald Mack Chang </w:t>
      </w:r>
      <w:proofErr w:type="spellStart"/>
      <w:r w:rsidR="00F2786A" w:rsidRPr="0080795B">
        <w:rPr>
          <w:rFonts w:ascii="Verdana" w:hAnsi="Verdana" w:cs="Arial"/>
          <w:color w:val="000000"/>
          <w:sz w:val="20"/>
          <w:szCs w:val="20"/>
          <w:lang w:val="es-CR"/>
        </w:rPr>
        <w:t>Apuy</w:t>
      </w:r>
      <w:proofErr w:type="spellEnd"/>
      <w:r w:rsidR="00F2786A" w:rsidRPr="0080795B">
        <w:rPr>
          <w:rFonts w:ascii="Verdana" w:hAnsi="Verdana" w:cs="Arial"/>
          <w:color w:val="000000"/>
          <w:sz w:val="20"/>
          <w:szCs w:val="20"/>
          <w:lang w:val="es-CR"/>
        </w:rPr>
        <w:t xml:space="preserve"> y Lucrecia Hernández Mack y sus hijos.</w:t>
      </w:r>
      <w:r w:rsidR="002D32F2" w:rsidRPr="002D32F2">
        <w:rPr>
          <w:rFonts w:ascii="Verdana" w:hAnsi="Verdana" w:cs="Arial"/>
          <w:b/>
          <w:color w:val="000000"/>
          <w:sz w:val="16"/>
          <w:szCs w:val="16"/>
          <w:lang w:val="es-CR"/>
        </w:rPr>
        <w:t xml:space="preserve"> </w:t>
      </w:r>
    </w:p>
    <w:p w:rsidR="00700DD8" w:rsidRPr="0080795B" w:rsidRDefault="00700DD8" w:rsidP="0080795B">
      <w:pPr>
        <w:pStyle w:val="Prrafodelista"/>
        <w:autoSpaceDE w:val="0"/>
        <w:autoSpaceDN w:val="0"/>
        <w:adjustRightInd w:val="0"/>
        <w:spacing w:after="0" w:line="240" w:lineRule="auto"/>
        <w:ind w:left="0"/>
        <w:jc w:val="both"/>
        <w:rPr>
          <w:rFonts w:ascii="Verdana" w:hAnsi="Verdana" w:cs="Arial"/>
          <w:color w:val="000000"/>
          <w:sz w:val="20"/>
          <w:szCs w:val="20"/>
          <w:lang w:val="es-CR"/>
        </w:rPr>
      </w:pPr>
    </w:p>
    <w:p w:rsidR="00FA15E0" w:rsidRPr="00930AD4" w:rsidRDefault="00973CFB" w:rsidP="00AE163A">
      <w:pPr>
        <w:pStyle w:val="Prrafodelista"/>
        <w:numPr>
          <w:ilvl w:val="0"/>
          <w:numId w:val="1"/>
        </w:numPr>
        <w:autoSpaceDE w:val="0"/>
        <w:autoSpaceDN w:val="0"/>
        <w:adjustRightInd w:val="0"/>
        <w:spacing w:after="0" w:line="240" w:lineRule="auto"/>
        <w:ind w:left="0" w:firstLine="0"/>
        <w:jc w:val="both"/>
        <w:rPr>
          <w:rFonts w:ascii="Verdana" w:hAnsi="Verdana" w:cs="Arial"/>
          <w:color w:val="000000"/>
          <w:sz w:val="20"/>
          <w:szCs w:val="20"/>
          <w:lang w:val="es-CR"/>
        </w:rPr>
      </w:pPr>
      <w:r>
        <w:rPr>
          <w:rFonts w:ascii="Verdana" w:hAnsi="Verdana" w:cs="Arial"/>
          <w:color w:val="000000"/>
          <w:sz w:val="20"/>
          <w:szCs w:val="20"/>
          <w:lang w:val="es-CR"/>
        </w:rPr>
        <w:t>Los</w:t>
      </w:r>
      <w:r w:rsidR="00FA15E0" w:rsidRPr="0080795B">
        <w:rPr>
          <w:rFonts w:ascii="Verdana" w:hAnsi="Verdana" w:cs="Arial"/>
          <w:color w:val="000000"/>
          <w:sz w:val="20"/>
          <w:szCs w:val="20"/>
          <w:lang w:val="es-CR"/>
        </w:rPr>
        <w:t xml:space="preserve"> escrit</w:t>
      </w:r>
      <w:r w:rsidR="00FA15E0" w:rsidRPr="00316211">
        <w:rPr>
          <w:rFonts w:ascii="Verdana" w:hAnsi="Verdana" w:cs="Arial"/>
          <w:color w:val="000000"/>
          <w:sz w:val="20"/>
          <w:szCs w:val="20"/>
          <w:lang w:val="es-CR"/>
        </w:rPr>
        <w:t>o</w:t>
      </w:r>
      <w:r w:rsidRPr="00316211">
        <w:rPr>
          <w:rFonts w:ascii="Verdana" w:hAnsi="Verdana" w:cs="Arial"/>
          <w:color w:val="000000"/>
          <w:sz w:val="20"/>
          <w:szCs w:val="20"/>
          <w:lang w:val="es-CR"/>
        </w:rPr>
        <w:t>s</w:t>
      </w:r>
      <w:r w:rsidR="00FA15E0" w:rsidRPr="00316211">
        <w:rPr>
          <w:rFonts w:ascii="Verdana" w:hAnsi="Verdana" w:cs="Arial"/>
          <w:color w:val="000000"/>
          <w:sz w:val="20"/>
          <w:szCs w:val="20"/>
          <w:lang w:val="es-CR"/>
        </w:rPr>
        <w:t xml:space="preserve"> de la Repúb</w:t>
      </w:r>
      <w:r w:rsidR="0080795B" w:rsidRPr="00316211">
        <w:rPr>
          <w:rFonts w:ascii="Verdana" w:hAnsi="Verdana" w:cs="Arial"/>
          <w:color w:val="000000"/>
          <w:sz w:val="20"/>
          <w:szCs w:val="20"/>
          <w:lang w:val="es-CR"/>
        </w:rPr>
        <w:t>lica de Guatemala (en adelante “el Estado” o “Guatemala”</w:t>
      </w:r>
      <w:r w:rsidR="00FA15E0" w:rsidRPr="00316211">
        <w:rPr>
          <w:rFonts w:ascii="Verdana" w:hAnsi="Verdana" w:cs="Arial"/>
          <w:color w:val="000000"/>
          <w:sz w:val="20"/>
          <w:szCs w:val="20"/>
          <w:lang w:val="es-CR"/>
        </w:rPr>
        <w:t>) presentado</w:t>
      </w:r>
      <w:r w:rsidR="00DD3D3E">
        <w:rPr>
          <w:rFonts w:ascii="Verdana" w:hAnsi="Verdana" w:cs="Arial"/>
          <w:color w:val="000000"/>
          <w:sz w:val="20"/>
          <w:szCs w:val="20"/>
          <w:lang w:val="es-CR"/>
        </w:rPr>
        <w:t>s los días 13</w:t>
      </w:r>
      <w:r w:rsidRPr="00316211">
        <w:rPr>
          <w:rFonts w:ascii="Verdana" w:hAnsi="Verdana" w:cs="Arial"/>
          <w:color w:val="000000"/>
          <w:sz w:val="20"/>
          <w:szCs w:val="20"/>
          <w:lang w:val="es-CR"/>
        </w:rPr>
        <w:t xml:space="preserve"> de julio de 2015</w:t>
      </w:r>
      <w:r w:rsidR="00AE163A">
        <w:rPr>
          <w:rFonts w:ascii="Verdana" w:hAnsi="Verdana" w:cs="Arial"/>
          <w:color w:val="000000"/>
          <w:sz w:val="20"/>
          <w:szCs w:val="20"/>
          <w:lang w:val="es-CR"/>
        </w:rPr>
        <w:t>;</w:t>
      </w:r>
      <w:r w:rsidR="00DD3D3E">
        <w:rPr>
          <w:rFonts w:ascii="Verdana" w:hAnsi="Verdana" w:cs="Arial"/>
          <w:color w:val="000000"/>
          <w:sz w:val="20"/>
          <w:szCs w:val="20"/>
          <w:lang w:val="es-CR"/>
        </w:rPr>
        <w:t xml:space="preserve"> 16</w:t>
      </w:r>
      <w:r w:rsidRPr="00316211">
        <w:rPr>
          <w:rFonts w:ascii="Verdana" w:hAnsi="Verdana" w:cs="Arial"/>
          <w:color w:val="000000"/>
          <w:sz w:val="20"/>
          <w:szCs w:val="20"/>
          <w:lang w:val="es-CR"/>
        </w:rPr>
        <w:t xml:space="preserve"> de febrero</w:t>
      </w:r>
      <w:r w:rsidR="00806735" w:rsidRPr="00AE163A">
        <w:rPr>
          <w:rFonts w:ascii="Verdana" w:hAnsi="Verdana" w:cs="Arial"/>
          <w:b/>
          <w:color w:val="000000"/>
          <w:sz w:val="16"/>
          <w:szCs w:val="16"/>
          <w:lang w:val="es-CR"/>
        </w:rPr>
        <w:t>,</w:t>
      </w:r>
      <w:r w:rsidRPr="00AE163A">
        <w:rPr>
          <w:rFonts w:ascii="Verdana" w:hAnsi="Verdana" w:cs="Arial"/>
          <w:color w:val="000000"/>
          <w:sz w:val="20"/>
          <w:szCs w:val="20"/>
          <w:lang w:val="es-CR"/>
        </w:rPr>
        <w:t xml:space="preserve"> </w:t>
      </w:r>
      <w:r w:rsidR="00DD3D3E" w:rsidRPr="00AE163A">
        <w:rPr>
          <w:rFonts w:ascii="Verdana" w:hAnsi="Verdana" w:cs="Arial"/>
          <w:color w:val="000000"/>
          <w:sz w:val="20"/>
          <w:szCs w:val="20"/>
          <w:lang w:val="es-CR"/>
        </w:rPr>
        <w:t>3</w:t>
      </w:r>
      <w:r w:rsidR="00806735" w:rsidRPr="00AE163A">
        <w:rPr>
          <w:rFonts w:ascii="Verdana" w:hAnsi="Verdana" w:cs="Arial"/>
          <w:color w:val="000000"/>
          <w:sz w:val="20"/>
          <w:szCs w:val="20"/>
          <w:lang w:val="es-CR"/>
        </w:rPr>
        <w:t xml:space="preserve"> de agosto</w:t>
      </w:r>
      <w:r w:rsidR="00D42C44" w:rsidRPr="00AE163A">
        <w:rPr>
          <w:rFonts w:ascii="Verdana" w:hAnsi="Verdana" w:cs="Arial"/>
          <w:color w:val="000000"/>
          <w:sz w:val="20"/>
          <w:szCs w:val="20"/>
          <w:lang w:val="es-CR"/>
        </w:rPr>
        <w:t xml:space="preserve"> de 2016</w:t>
      </w:r>
      <w:r w:rsidR="00AE163A">
        <w:rPr>
          <w:rFonts w:ascii="Verdana" w:hAnsi="Verdana" w:cs="Arial"/>
          <w:b/>
          <w:color w:val="000000"/>
          <w:sz w:val="16"/>
          <w:szCs w:val="16"/>
          <w:lang w:val="es-CR"/>
        </w:rPr>
        <w:t xml:space="preserve"> </w:t>
      </w:r>
      <w:r w:rsidR="00AE163A" w:rsidRPr="00AE163A">
        <w:rPr>
          <w:rFonts w:ascii="Verdana" w:hAnsi="Verdana" w:cs="Arial"/>
          <w:color w:val="000000"/>
          <w:sz w:val="20"/>
          <w:szCs w:val="20"/>
          <w:lang w:val="es-CR"/>
        </w:rPr>
        <w:t>y</w:t>
      </w:r>
      <w:r w:rsidR="006F1D6F" w:rsidRPr="00AE163A">
        <w:rPr>
          <w:rFonts w:ascii="Verdana" w:hAnsi="Verdana" w:cs="Arial"/>
          <w:color w:val="000000"/>
          <w:sz w:val="20"/>
          <w:szCs w:val="20"/>
          <w:lang w:val="es-CR"/>
        </w:rPr>
        <w:t xml:space="preserve"> </w:t>
      </w:r>
      <w:r w:rsidR="00AE163A">
        <w:rPr>
          <w:rFonts w:ascii="Verdana" w:hAnsi="Verdana" w:cs="Arial"/>
          <w:color w:val="000000"/>
          <w:sz w:val="20"/>
          <w:szCs w:val="20"/>
          <w:lang w:val="es-CR"/>
        </w:rPr>
        <w:t>12</w:t>
      </w:r>
      <w:r w:rsidR="00A9678D">
        <w:rPr>
          <w:rFonts w:ascii="Verdana" w:hAnsi="Verdana" w:cs="Arial"/>
          <w:color w:val="000000"/>
          <w:sz w:val="20"/>
          <w:szCs w:val="20"/>
          <w:lang w:val="es-CR"/>
        </w:rPr>
        <w:t xml:space="preserve"> de diciembre de 2016</w:t>
      </w:r>
      <w:r w:rsidR="00392623">
        <w:rPr>
          <w:rFonts w:ascii="Verdana" w:hAnsi="Verdana" w:cs="Arial"/>
          <w:color w:val="000000"/>
          <w:sz w:val="16"/>
          <w:szCs w:val="16"/>
          <w:lang w:val="es-CR"/>
        </w:rPr>
        <w:t>;</w:t>
      </w:r>
      <w:r w:rsidRPr="00AE163A">
        <w:rPr>
          <w:rFonts w:ascii="Verdana" w:hAnsi="Verdana" w:cs="Arial"/>
          <w:color w:val="000000"/>
          <w:sz w:val="20"/>
          <w:szCs w:val="20"/>
          <w:lang w:val="es-CR"/>
        </w:rPr>
        <w:t xml:space="preserve"> </w:t>
      </w:r>
      <w:r w:rsidR="00DA6DBF" w:rsidRPr="00AE163A">
        <w:rPr>
          <w:rFonts w:ascii="Verdana" w:hAnsi="Verdana" w:cs="Arial"/>
          <w:color w:val="000000"/>
          <w:sz w:val="20"/>
          <w:szCs w:val="20"/>
          <w:lang w:val="es-CR"/>
        </w:rPr>
        <w:t>16 de junio</w:t>
      </w:r>
      <w:r w:rsidR="00A9678D">
        <w:rPr>
          <w:rFonts w:ascii="Verdana" w:hAnsi="Verdana" w:cs="Arial"/>
          <w:color w:val="000000"/>
          <w:sz w:val="20"/>
          <w:szCs w:val="20"/>
          <w:lang w:val="es-CR"/>
        </w:rPr>
        <w:t xml:space="preserve"> y 19 de octubre de 2017</w:t>
      </w:r>
      <w:r w:rsidR="00A9678D">
        <w:rPr>
          <w:rFonts w:ascii="Verdana" w:hAnsi="Verdana" w:cs="Arial"/>
          <w:b/>
          <w:color w:val="000000"/>
          <w:sz w:val="16"/>
          <w:szCs w:val="16"/>
          <w:lang w:val="es-CR"/>
        </w:rPr>
        <w:t>;</w:t>
      </w:r>
      <w:r w:rsidRPr="00AE163A">
        <w:rPr>
          <w:rFonts w:ascii="Verdana" w:hAnsi="Verdana" w:cs="Arial"/>
          <w:b/>
          <w:color w:val="000000"/>
          <w:sz w:val="16"/>
          <w:szCs w:val="16"/>
          <w:lang w:val="es-CR"/>
        </w:rPr>
        <w:t xml:space="preserve"> </w:t>
      </w:r>
      <w:r w:rsidR="00207839">
        <w:rPr>
          <w:rFonts w:ascii="Verdana" w:hAnsi="Verdana" w:cs="Arial"/>
          <w:color w:val="000000"/>
          <w:sz w:val="20"/>
          <w:szCs w:val="20"/>
          <w:lang w:val="es-CR"/>
        </w:rPr>
        <w:t>26</w:t>
      </w:r>
      <w:r w:rsidR="006F1D6F" w:rsidRPr="00AE163A">
        <w:rPr>
          <w:rFonts w:ascii="Verdana" w:hAnsi="Verdana" w:cs="Arial"/>
          <w:color w:val="000000"/>
          <w:sz w:val="20"/>
          <w:szCs w:val="20"/>
          <w:lang w:val="es-CR"/>
        </w:rPr>
        <w:t xml:space="preserve"> de febrero</w:t>
      </w:r>
      <w:r w:rsidR="00D42C44" w:rsidRPr="00AE163A">
        <w:rPr>
          <w:rFonts w:ascii="Verdana" w:hAnsi="Verdana" w:cs="Arial"/>
          <w:color w:val="000000"/>
          <w:sz w:val="20"/>
          <w:szCs w:val="20"/>
          <w:lang w:val="es-CR"/>
        </w:rPr>
        <w:t xml:space="preserve"> </w:t>
      </w:r>
      <w:r w:rsidR="006F1D6F" w:rsidRPr="00AE163A">
        <w:rPr>
          <w:rFonts w:ascii="Verdana" w:hAnsi="Verdana" w:cs="Arial"/>
          <w:color w:val="000000"/>
          <w:sz w:val="20"/>
          <w:szCs w:val="20"/>
          <w:lang w:val="es-CR"/>
        </w:rPr>
        <w:t>y</w:t>
      </w:r>
      <w:r w:rsidR="00FA15E0" w:rsidRPr="00AE163A">
        <w:rPr>
          <w:rFonts w:ascii="Verdana" w:hAnsi="Verdana" w:cs="Arial"/>
          <w:color w:val="000000"/>
          <w:sz w:val="20"/>
          <w:szCs w:val="20"/>
          <w:lang w:val="es-CR"/>
        </w:rPr>
        <w:t xml:space="preserve"> </w:t>
      </w:r>
      <w:r w:rsidR="00930AD4" w:rsidRPr="00930AD4">
        <w:rPr>
          <w:rFonts w:ascii="Verdana" w:hAnsi="Verdana" w:cs="Arial"/>
          <w:color w:val="000000"/>
          <w:sz w:val="20"/>
          <w:szCs w:val="20"/>
          <w:lang w:val="es-CR"/>
        </w:rPr>
        <w:t>2</w:t>
      </w:r>
      <w:r w:rsidR="00FA15E0" w:rsidRPr="00930AD4">
        <w:rPr>
          <w:rFonts w:ascii="Verdana" w:hAnsi="Verdana" w:cs="Arial"/>
          <w:color w:val="000000"/>
          <w:sz w:val="20"/>
          <w:szCs w:val="20"/>
          <w:lang w:val="es-CR"/>
        </w:rPr>
        <w:t xml:space="preserve"> de </w:t>
      </w:r>
      <w:r w:rsidR="00930AD4" w:rsidRPr="00930AD4">
        <w:rPr>
          <w:rFonts w:ascii="Verdana" w:hAnsi="Verdana" w:cs="Arial"/>
          <w:color w:val="000000"/>
          <w:sz w:val="20"/>
          <w:szCs w:val="20"/>
          <w:lang w:val="es-CR"/>
        </w:rPr>
        <w:t>agosto</w:t>
      </w:r>
      <w:r w:rsidR="0056393B" w:rsidRPr="00930AD4">
        <w:rPr>
          <w:rFonts w:ascii="Verdana" w:hAnsi="Verdana" w:cs="Arial"/>
          <w:color w:val="000000"/>
          <w:sz w:val="20"/>
          <w:szCs w:val="20"/>
          <w:lang w:val="es-CR"/>
        </w:rPr>
        <w:t xml:space="preserve"> de 2018</w:t>
      </w:r>
      <w:r w:rsidR="006F1D6F" w:rsidRPr="00930AD4">
        <w:rPr>
          <w:rFonts w:ascii="Verdana" w:hAnsi="Verdana" w:cs="Arial"/>
          <w:color w:val="000000"/>
          <w:sz w:val="20"/>
          <w:szCs w:val="20"/>
          <w:lang w:val="es-CR"/>
        </w:rPr>
        <w:t>, mediante los</w:t>
      </w:r>
      <w:r w:rsidR="00FA15E0" w:rsidRPr="00930AD4">
        <w:rPr>
          <w:rFonts w:ascii="Verdana" w:hAnsi="Verdana" w:cs="Arial"/>
          <w:color w:val="000000"/>
          <w:sz w:val="20"/>
          <w:szCs w:val="20"/>
          <w:lang w:val="es-CR"/>
        </w:rPr>
        <w:t xml:space="preserve"> cual</w:t>
      </w:r>
      <w:r w:rsidR="006F1D6F" w:rsidRPr="00930AD4">
        <w:rPr>
          <w:rFonts w:ascii="Verdana" w:hAnsi="Verdana" w:cs="Arial"/>
          <w:color w:val="000000"/>
          <w:sz w:val="20"/>
          <w:szCs w:val="20"/>
          <w:lang w:val="es-CR"/>
        </w:rPr>
        <w:t>es</w:t>
      </w:r>
      <w:r w:rsidR="00FA15E0" w:rsidRPr="00930AD4">
        <w:rPr>
          <w:rFonts w:ascii="Verdana" w:hAnsi="Verdana" w:cs="Arial"/>
          <w:color w:val="000000"/>
          <w:sz w:val="20"/>
          <w:szCs w:val="20"/>
          <w:lang w:val="es-CR"/>
        </w:rPr>
        <w:t xml:space="preserve"> el Estado informó sobre la implementación de las medidas provisionales.</w:t>
      </w:r>
      <w:r w:rsidR="002D32F2" w:rsidRPr="00930AD4">
        <w:rPr>
          <w:rFonts w:ascii="Verdana" w:hAnsi="Verdana" w:cs="Arial"/>
          <w:color w:val="000000"/>
          <w:sz w:val="20"/>
          <w:szCs w:val="20"/>
          <w:lang w:val="es-CR"/>
        </w:rPr>
        <w:t xml:space="preserve"> </w:t>
      </w:r>
    </w:p>
    <w:p w:rsidR="00FA15E0" w:rsidRPr="00316211" w:rsidRDefault="00FA15E0" w:rsidP="0080795B">
      <w:pPr>
        <w:pStyle w:val="Prrafodelista"/>
        <w:ind w:left="0"/>
        <w:rPr>
          <w:rFonts w:ascii="Verdana" w:hAnsi="Verdana" w:cs="Arial"/>
          <w:color w:val="000000"/>
          <w:sz w:val="20"/>
          <w:szCs w:val="20"/>
          <w:lang w:val="es-CR"/>
        </w:rPr>
      </w:pPr>
    </w:p>
    <w:p w:rsidR="007F146C" w:rsidRPr="00316211" w:rsidRDefault="00973CFB" w:rsidP="0080795B">
      <w:pPr>
        <w:pStyle w:val="Prrafodelista"/>
        <w:numPr>
          <w:ilvl w:val="0"/>
          <w:numId w:val="1"/>
        </w:numPr>
        <w:autoSpaceDE w:val="0"/>
        <w:autoSpaceDN w:val="0"/>
        <w:adjustRightInd w:val="0"/>
        <w:spacing w:before="2" w:after="0" w:line="240" w:lineRule="auto"/>
        <w:ind w:left="0" w:firstLine="0"/>
        <w:jc w:val="both"/>
        <w:rPr>
          <w:rFonts w:ascii="Verdana" w:hAnsi="Verdana" w:cs="Arial"/>
          <w:color w:val="000000"/>
          <w:sz w:val="20"/>
          <w:szCs w:val="20"/>
          <w:lang w:val="es-CR"/>
        </w:rPr>
      </w:pPr>
      <w:r w:rsidRPr="00316211">
        <w:rPr>
          <w:rFonts w:ascii="Verdana" w:hAnsi="Verdana" w:cs="Arial"/>
          <w:color w:val="000000"/>
          <w:sz w:val="20"/>
          <w:szCs w:val="20"/>
          <w:lang w:val="es-CR"/>
        </w:rPr>
        <w:t xml:space="preserve">Los escritos de </w:t>
      </w:r>
      <w:r w:rsidR="00806735" w:rsidRPr="00316211">
        <w:rPr>
          <w:rFonts w:ascii="Verdana" w:hAnsi="Verdana" w:cs="Arial"/>
          <w:color w:val="000000"/>
          <w:sz w:val="20"/>
          <w:szCs w:val="20"/>
          <w:lang w:val="es-CR"/>
        </w:rPr>
        <w:t xml:space="preserve">la representante de los beneficiarios (en adelante “la representante”) presentados los días </w:t>
      </w:r>
      <w:r w:rsidRPr="00316211">
        <w:rPr>
          <w:rFonts w:ascii="Verdana" w:hAnsi="Verdana" w:cs="Arial"/>
          <w:color w:val="000000"/>
          <w:sz w:val="20"/>
          <w:szCs w:val="20"/>
          <w:lang w:val="es-CR"/>
        </w:rPr>
        <w:t>14 de agosto de 2015</w:t>
      </w:r>
      <w:r w:rsidR="00AE163A">
        <w:rPr>
          <w:rFonts w:ascii="Verdana" w:hAnsi="Verdana" w:cs="Arial"/>
          <w:color w:val="000000"/>
          <w:sz w:val="20"/>
          <w:szCs w:val="20"/>
          <w:lang w:val="es-CR"/>
        </w:rPr>
        <w:t>;</w:t>
      </w:r>
      <w:r w:rsidR="00806735" w:rsidRPr="00316211">
        <w:rPr>
          <w:rFonts w:ascii="Verdana" w:hAnsi="Verdana" w:cs="Arial"/>
          <w:color w:val="000000"/>
          <w:sz w:val="20"/>
          <w:szCs w:val="20"/>
          <w:lang w:val="es-CR"/>
        </w:rPr>
        <w:t xml:space="preserve"> 16 de marzo</w:t>
      </w:r>
      <w:r w:rsidR="00A9678D">
        <w:rPr>
          <w:rFonts w:ascii="Verdana" w:hAnsi="Verdana" w:cs="Arial"/>
          <w:color w:val="000000"/>
          <w:sz w:val="20"/>
          <w:szCs w:val="20"/>
          <w:lang w:val="es-CR"/>
        </w:rPr>
        <w:t xml:space="preserve"> y 25</w:t>
      </w:r>
      <w:r w:rsidR="00806735" w:rsidRPr="00316211">
        <w:rPr>
          <w:rFonts w:ascii="Verdana" w:hAnsi="Verdana" w:cs="Arial"/>
          <w:color w:val="000000"/>
          <w:sz w:val="20"/>
          <w:szCs w:val="20"/>
          <w:lang w:val="es-CR"/>
        </w:rPr>
        <w:t xml:space="preserve"> de agosto </w:t>
      </w:r>
      <w:r w:rsidR="00AE163A">
        <w:rPr>
          <w:rFonts w:ascii="Verdana" w:hAnsi="Verdana" w:cs="Arial"/>
          <w:color w:val="000000"/>
          <w:sz w:val="20"/>
          <w:szCs w:val="20"/>
          <w:lang w:val="es-CR"/>
        </w:rPr>
        <w:t>de 2016;</w:t>
      </w:r>
      <w:r w:rsidR="00DA6DBF" w:rsidRPr="00316211">
        <w:rPr>
          <w:rFonts w:ascii="Verdana" w:hAnsi="Verdana" w:cs="Arial"/>
          <w:color w:val="000000"/>
          <w:sz w:val="20"/>
          <w:szCs w:val="20"/>
          <w:lang w:val="es-CR"/>
        </w:rPr>
        <w:t xml:space="preserve"> 11 de enero</w:t>
      </w:r>
      <w:r w:rsidR="00392623">
        <w:rPr>
          <w:rFonts w:ascii="Verdana" w:hAnsi="Verdana" w:cs="Arial"/>
          <w:color w:val="000000"/>
          <w:sz w:val="20"/>
          <w:szCs w:val="20"/>
          <w:lang w:val="es-CR"/>
        </w:rPr>
        <w:t>,</w:t>
      </w:r>
      <w:r w:rsidR="00AE163A">
        <w:rPr>
          <w:rFonts w:ascii="Verdana" w:hAnsi="Verdana" w:cs="Arial"/>
          <w:color w:val="000000"/>
          <w:sz w:val="20"/>
          <w:szCs w:val="20"/>
          <w:lang w:val="es-CR"/>
        </w:rPr>
        <w:t xml:space="preserve"> </w:t>
      </w:r>
      <w:r w:rsidR="00DA6DBF" w:rsidRPr="00316211">
        <w:rPr>
          <w:rFonts w:ascii="Verdana" w:hAnsi="Verdana" w:cs="Arial"/>
          <w:color w:val="000000"/>
          <w:sz w:val="20"/>
          <w:szCs w:val="20"/>
          <w:lang w:val="es-CR"/>
        </w:rPr>
        <w:t>5 de septiembre</w:t>
      </w:r>
      <w:r w:rsidR="001D6B74" w:rsidRPr="00316211">
        <w:rPr>
          <w:rFonts w:ascii="Verdana" w:hAnsi="Verdana" w:cs="Arial"/>
          <w:color w:val="000000"/>
          <w:sz w:val="20"/>
          <w:szCs w:val="20"/>
          <w:lang w:val="es-CR"/>
        </w:rPr>
        <w:t xml:space="preserve"> </w:t>
      </w:r>
      <w:r w:rsidR="00A9678D">
        <w:rPr>
          <w:rFonts w:ascii="Verdana" w:hAnsi="Verdana" w:cs="Arial"/>
          <w:color w:val="000000"/>
          <w:sz w:val="20"/>
          <w:szCs w:val="20"/>
          <w:lang w:val="es-CR"/>
        </w:rPr>
        <w:t xml:space="preserve">y </w:t>
      </w:r>
      <w:r w:rsidR="00A054C0" w:rsidRPr="00316211">
        <w:rPr>
          <w:rFonts w:ascii="Verdana" w:hAnsi="Verdana" w:cs="Arial"/>
          <w:color w:val="000000"/>
          <w:sz w:val="20"/>
          <w:szCs w:val="20"/>
          <w:lang w:val="es-CR"/>
        </w:rPr>
        <w:t>18 de diciembre</w:t>
      </w:r>
      <w:r w:rsidR="00A054C0" w:rsidRPr="00316211">
        <w:rPr>
          <w:rFonts w:ascii="Verdana" w:hAnsi="Verdana" w:cs="Arial"/>
          <w:b/>
          <w:color w:val="000000"/>
          <w:sz w:val="16"/>
          <w:szCs w:val="16"/>
          <w:lang w:val="es-CR"/>
        </w:rPr>
        <w:t xml:space="preserve"> </w:t>
      </w:r>
      <w:r w:rsidR="00A9678D">
        <w:rPr>
          <w:rFonts w:ascii="Verdana" w:hAnsi="Verdana" w:cs="Arial"/>
          <w:color w:val="000000"/>
          <w:sz w:val="20"/>
          <w:szCs w:val="20"/>
          <w:lang w:val="es-CR"/>
        </w:rPr>
        <w:t>de 2017</w:t>
      </w:r>
      <w:r w:rsidR="00A9678D">
        <w:rPr>
          <w:rFonts w:ascii="Verdana" w:hAnsi="Verdana" w:cs="Arial"/>
          <w:b/>
          <w:color w:val="000000"/>
          <w:sz w:val="16"/>
          <w:szCs w:val="16"/>
          <w:lang w:val="es-CR"/>
        </w:rPr>
        <w:t>;</w:t>
      </w:r>
      <w:r w:rsidR="001D6B74" w:rsidRPr="00316211">
        <w:rPr>
          <w:rFonts w:ascii="Verdana" w:hAnsi="Verdana" w:cs="Arial"/>
          <w:b/>
          <w:color w:val="000000"/>
          <w:sz w:val="16"/>
          <w:szCs w:val="16"/>
          <w:lang w:val="es-CR"/>
        </w:rPr>
        <w:t xml:space="preserve"> </w:t>
      </w:r>
      <w:r w:rsidR="006F1D6F" w:rsidRPr="00316211">
        <w:rPr>
          <w:rFonts w:ascii="Verdana" w:hAnsi="Verdana" w:cs="Arial"/>
          <w:color w:val="000000"/>
          <w:sz w:val="20"/>
          <w:szCs w:val="20"/>
          <w:lang w:val="es-CR"/>
        </w:rPr>
        <w:t xml:space="preserve">9 de abril y </w:t>
      </w:r>
      <w:r w:rsidR="007F146C" w:rsidRPr="00930AD4">
        <w:rPr>
          <w:rFonts w:ascii="Verdana" w:hAnsi="Verdana" w:cs="Arial"/>
          <w:color w:val="000000"/>
          <w:sz w:val="20"/>
          <w:szCs w:val="20"/>
          <w:lang w:val="es-CR"/>
        </w:rPr>
        <w:t>22 de agosto de 2018</w:t>
      </w:r>
      <w:r w:rsidR="006F1D6F" w:rsidRPr="00930AD4">
        <w:rPr>
          <w:rFonts w:ascii="Verdana" w:hAnsi="Verdana" w:cs="Arial"/>
          <w:color w:val="000000"/>
          <w:sz w:val="20"/>
          <w:szCs w:val="20"/>
          <w:lang w:val="es-CR"/>
        </w:rPr>
        <w:t>,</w:t>
      </w:r>
      <w:r w:rsidR="006F1D6F" w:rsidRPr="00316211">
        <w:rPr>
          <w:rFonts w:ascii="Verdana" w:hAnsi="Verdana" w:cs="Arial"/>
          <w:color w:val="000000"/>
          <w:sz w:val="20"/>
          <w:szCs w:val="20"/>
          <w:lang w:val="es-CR"/>
        </w:rPr>
        <w:t xml:space="preserve"> mediante los</w:t>
      </w:r>
      <w:r w:rsidR="00FA15E0" w:rsidRPr="00316211">
        <w:rPr>
          <w:rFonts w:ascii="Verdana" w:hAnsi="Verdana" w:cs="Arial"/>
          <w:color w:val="000000"/>
          <w:sz w:val="20"/>
          <w:szCs w:val="20"/>
          <w:lang w:val="es-CR"/>
        </w:rPr>
        <w:t xml:space="preserve"> cual</w:t>
      </w:r>
      <w:r w:rsidR="006F1D6F" w:rsidRPr="00316211">
        <w:rPr>
          <w:rFonts w:ascii="Verdana" w:hAnsi="Verdana" w:cs="Arial"/>
          <w:color w:val="000000"/>
          <w:sz w:val="20"/>
          <w:szCs w:val="20"/>
          <w:lang w:val="es-CR"/>
        </w:rPr>
        <w:t>es</w:t>
      </w:r>
      <w:r w:rsidR="00FA15E0" w:rsidRPr="00316211">
        <w:rPr>
          <w:rFonts w:ascii="Verdana" w:hAnsi="Verdana" w:cs="Arial"/>
          <w:color w:val="000000"/>
          <w:sz w:val="20"/>
          <w:szCs w:val="20"/>
          <w:lang w:val="es-CR"/>
        </w:rPr>
        <w:t xml:space="preserve"> se refirió a la implementación de las medidas provisionales y a la situación de los beneficiarios de las mismas.</w:t>
      </w:r>
      <w:r w:rsidR="002D32F2" w:rsidRPr="00316211">
        <w:rPr>
          <w:rFonts w:ascii="Verdana" w:hAnsi="Verdana" w:cs="Arial"/>
          <w:b/>
          <w:color w:val="000000"/>
          <w:sz w:val="16"/>
          <w:szCs w:val="16"/>
          <w:lang w:val="es-CR"/>
        </w:rPr>
        <w:t xml:space="preserve"> </w:t>
      </w:r>
    </w:p>
    <w:p w:rsidR="007F146C" w:rsidRPr="00316211" w:rsidRDefault="007F146C" w:rsidP="0080795B">
      <w:pPr>
        <w:pStyle w:val="Prrafodelista"/>
        <w:ind w:left="0"/>
        <w:rPr>
          <w:rFonts w:ascii="Verdana" w:hAnsi="Verdana" w:cs="Arial"/>
          <w:color w:val="000000"/>
          <w:sz w:val="20"/>
          <w:szCs w:val="20"/>
          <w:lang w:val="es-CR"/>
        </w:rPr>
      </w:pPr>
    </w:p>
    <w:p w:rsidR="00FA15E0" w:rsidRPr="00316211" w:rsidRDefault="00806735" w:rsidP="0080795B">
      <w:pPr>
        <w:pStyle w:val="Prrafodelista"/>
        <w:numPr>
          <w:ilvl w:val="0"/>
          <w:numId w:val="1"/>
        </w:numPr>
        <w:autoSpaceDE w:val="0"/>
        <w:autoSpaceDN w:val="0"/>
        <w:adjustRightInd w:val="0"/>
        <w:spacing w:before="2" w:after="0" w:line="240" w:lineRule="auto"/>
        <w:ind w:left="0" w:firstLine="0"/>
        <w:jc w:val="both"/>
        <w:rPr>
          <w:rFonts w:ascii="Verdana" w:hAnsi="Verdana" w:cs="Arial"/>
          <w:color w:val="000000"/>
          <w:sz w:val="20"/>
          <w:szCs w:val="20"/>
          <w:lang w:val="es-CR"/>
        </w:rPr>
      </w:pPr>
      <w:r w:rsidRPr="00316211">
        <w:rPr>
          <w:rFonts w:ascii="Verdana" w:hAnsi="Verdana" w:cs="Arial"/>
          <w:color w:val="000000"/>
          <w:sz w:val="20"/>
          <w:szCs w:val="20"/>
          <w:lang w:val="es-CR"/>
        </w:rPr>
        <w:t xml:space="preserve">Los </w:t>
      </w:r>
      <w:r w:rsidR="00FA15E0" w:rsidRPr="00316211">
        <w:rPr>
          <w:rFonts w:ascii="Verdana" w:hAnsi="Verdana" w:cs="Arial"/>
          <w:color w:val="000000"/>
          <w:sz w:val="20"/>
          <w:szCs w:val="20"/>
          <w:lang w:val="es-CR"/>
        </w:rPr>
        <w:t>escrito</w:t>
      </w:r>
      <w:r w:rsidRPr="00316211">
        <w:rPr>
          <w:rFonts w:ascii="Verdana" w:hAnsi="Verdana" w:cs="Arial"/>
          <w:color w:val="000000"/>
          <w:sz w:val="20"/>
          <w:szCs w:val="20"/>
          <w:lang w:val="es-CR"/>
        </w:rPr>
        <w:t>s de</w:t>
      </w:r>
      <w:r w:rsidR="00FA15E0" w:rsidRPr="00316211">
        <w:rPr>
          <w:rFonts w:ascii="Verdana" w:hAnsi="Verdana" w:cs="Arial"/>
          <w:color w:val="000000"/>
          <w:sz w:val="20"/>
          <w:szCs w:val="20"/>
          <w:lang w:val="es-CR"/>
        </w:rPr>
        <w:t xml:space="preserve"> </w:t>
      </w:r>
      <w:r w:rsidRPr="00316211">
        <w:rPr>
          <w:rFonts w:ascii="Verdana" w:hAnsi="Verdana" w:cs="Arial"/>
          <w:color w:val="000000"/>
          <w:sz w:val="20"/>
          <w:szCs w:val="20"/>
          <w:lang w:val="es-CR"/>
        </w:rPr>
        <w:t xml:space="preserve">la Comisión Interamericana de Derechos Humanos (en adelante también </w:t>
      </w:r>
      <w:r w:rsidR="00DD3D3E" w:rsidRPr="00316211">
        <w:rPr>
          <w:rFonts w:ascii="Verdana" w:hAnsi="Verdana" w:cs="Arial"/>
          <w:color w:val="000000"/>
          <w:sz w:val="20"/>
          <w:szCs w:val="20"/>
          <w:lang w:val="es-CR"/>
        </w:rPr>
        <w:t xml:space="preserve">“la Comisión Interamericana” </w:t>
      </w:r>
      <w:r w:rsidR="00DD3D3E">
        <w:rPr>
          <w:rFonts w:ascii="Verdana" w:hAnsi="Verdana" w:cs="Arial"/>
          <w:color w:val="000000"/>
          <w:sz w:val="20"/>
          <w:szCs w:val="20"/>
          <w:lang w:val="es-CR"/>
        </w:rPr>
        <w:t>o “la Comisión”</w:t>
      </w:r>
      <w:r w:rsidRPr="00316211">
        <w:rPr>
          <w:rFonts w:ascii="Verdana" w:hAnsi="Verdana" w:cs="Arial"/>
          <w:color w:val="000000"/>
          <w:sz w:val="20"/>
          <w:szCs w:val="20"/>
          <w:lang w:val="es-CR"/>
        </w:rPr>
        <w:t>) presentados los días</w:t>
      </w:r>
      <w:r w:rsidR="001D6B74" w:rsidRPr="00316211">
        <w:rPr>
          <w:rFonts w:ascii="Verdana" w:hAnsi="Verdana" w:cs="Arial"/>
          <w:color w:val="000000"/>
          <w:sz w:val="20"/>
          <w:szCs w:val="20"/>
          <w:lang w:val="es-CR"/>
        </w:rPr>
        <w:t xml:space="preserve"> 30 de septiembre de 2015</w:t>
      </w:r>
      <w:r w:rsidR="00AE163A">
        <w:rPr>
          <w:rFonts w:ascii="Verdana" w:hAnsi="Verdana" w:cs="Arial"/>
          <w:b/>
          <w:color w:val="000000"/>
          <w:sz w:val="16"/>
          <w:szCs w:val="16"/>
          <w:lang w:val="es-CR"/>
        </w:rPr>
        <w:t>;</w:t>
      </w:r>
      <w:r w:rsidR="001D6B74" w:rsidRPr="00316211">
        <w:rPr>
          <w:rFonts w:ascii="Verdana" w:hAnsi="Verdana" w:cs="Arial"/>
          <w:color w:val="000000"/>
          <w:sz w:val="20"/>
          <w:szCs w:val="20"/>
          <w:lang w:val="es-CR"/>
        </w:rPr>
        <w:t xml:space="preserve"> </w:t>
      </w:r>
      <w:r w:rsidRPr="00316211">
        <w:rPr>
          <w:rFonts w:ascii="Verdana" w:hAnsi="Verdana" w:cs="Arial"/>
          <w:color w:val="000000"/>
          <w:sz w:val="20"/>
          <w:szCs w:val="20"/>
          <w:lang w:val="es-CR"/>
        </w:rPr>
        <w:t>22 de abril</w:t>
      </w:r>
      <w:r w:rsidR="001D6B74" w:rsidRPr="00316211">
        <w:rPr>
          <w:rFonts w:ascii="Verdana" w:hAnsi="Verdana" w:cs="Arial"/>
          <w:color w:val="000000"/>
          <w:sz w:val="20"/>
          <w:szCs w:val="20"/>
          <w:lang w:val="es-CR"/>
        </w:rPr>
        <w:t xml:space="preserve"> </w:t>
      </w:r>
      <w:r w:rsidR="00AE163A">
        <w:rPr>
          <w:rFonts w:ascii="Verdana" w:hAnsi="Verdana" w:cs="Arial"/>
          <w:color w:val="000000"/>
          <w:sz w:val="20"/>
          <w:szCs w:val="20"/>
          <w:lang w:val="es-CR"/>
        </w:rPr>
        <w:t xml:space="preserve">y </w:t>
      </w:r>
      <w:r w:rsidRPr="00316211">
        <w:rPr>
          <w:rFonts w:ascii="Verdana" w:hAnsi="Verdana" w:cs="Arial"/>
          <w:color w:val="000000"/>
          <w:sz w:val="20"/>
          <w:szCs w:val="20"/>
          <w:lang w:val="es-CR"/>
        </w:rPr>
        <w:t>19 de agosto</w:t>
      </w:r>
      <w:r w:rsidRPr="00316211">
        <w:rPr>
          <w:rFonts w:ascii="Verdana" w:hAnsi="Verdana" w:cs="Arial"/>
          <w:b/>
          <w:color w:val="000000"/>
          <w:sz w:val="16"/>
          <w:szCs w:val="16"/>
          <w:lang w:val="es-CR"/>
        </w:rPr>
        <w:t xml:space="preserve"> </w:t>
      </w:r>
      <w:r w:rsidR="00AE163A">
        <w:rPr>
          <w:rFonts w:ascii="Verdana" w:hAnsi="Verdana" w:cs="Arial"/>
          <w:color w:val="000000"/>
          <w:sz w:val="20"/>
          <w:szCs w:val="20"/>
          <w:lang w:val="es-CR"/>
        </w:rPr>
        <w:t>de 2016</w:t>
      </w:r>
      <w:r w:rsidR="00392623">
        <w:rPr>
          <w:rFonts w:ascii="Verdana" w:hAnsi="Verdana" w:cs="Arial"/>
          <w:color w:val="000000"/>
          <w:sz w:val="20"/>
          <w:szCs w:val="20"/>
          <w:lang w:val="es-CR"/>
        </w:rPr>
        <w:t>;</w:t>
      </w:r>
      <w:r w:rsidR="00A9678D">
        <w:rPr>
          <w:rFonts w:ascii="Verdana" w:hAnsi="Verdana" w:cs="Arial"/>
          <w:color w:val="000000"/>
          <w:sz w:val="20"/>
          <w:szCs w:val="20"/>
          <w:lang w:val="es-CR"/>
        </w:rPr>
        <w:t xml:space="preserve"> 5 de abril y</w:t>
      </w:r>
      <w:r w:rsidR="006F1D6F" w:rsidRPr="00316211">
        <w:rPr>
          <w:rFonts w:ascii="Verdana" w:hAnsi="Verdana" w:cs="Arial"/>
          <w:color w:val="000000"/>
          <w:sz w:val="20"/>
          <w:szCs w:val="20"/>
          <w:lang w:val="es-CR"/>
        </w:rPr>
        <w:t xml:space="preserve"> </w:t>
      </w:r>
      <w:r w:rsidR="00A9678D">
        <w:rPr>
          <w:rFonts w:ascii="Verdana" w:hAnsi="Verdana" w:cs="Arial"/>
          <w:color w:val="000000"/>
          <w:sz w:val="20"/>
          <w:szCs w:val="20"/>
          <w:lang w:val="es-CR"/>
        </w:rPr>
        <w:t xml:space="preserve">2 de septiembre de 2017; </w:t>
      </w:r>
      <w:r w:rsidR="006F1D6F" w:rsidRPr="00316211">
        <w:rPr>
          <w:rFonts w:ascii="Verdana" w:hAnsi="Verdana" w:cs="Arial"/>
          <w:color w:val="000000"/>
          <w:sz w:val="20"/>
          <w:szCs w:val="20"/>
          <w:lang w:val="es-CR"/>
        </w:rPr>
        <w:t xml:space="preserve">19 de </w:t>
      </w:r>
      <w:r w:rsidR="006F1D6F" w:rsidRPr="00930AD4">
        <w:rPr>
          <w:rFonts w:ascii="Verdana" w:hAnsi="Verdana" w:cs="Arial"/>
          <w:color w:val="000000"/>
          <w:sz w:val="20"/>
          <w:szCs w:val="20"/>
          <w:lang w:val="es-CR"/>
        </w:rPr>
        <w:t>enero</w:t>
      </w:r>
      <w:r w:rsidR="001D6B74" w:rsidRPr="00930AD4">
        <w:rPr>
          <w:rFonts w:ascii="Verdana" w:hAnsi="Verdana" w:cs="Arial"/>
          <w:color w:val="000000"/>
          <w:sz w:val="20"/>
          <w:szCs w:val="20"/>
          <w:lang w:val="es-CR"/>
        </w:rPr>
        <w:t xml:space="preserve"> </w:t>
      </w:r>
      <w:r w:rsidR="006F1D6F" w:rsidRPr="00930AD4">
        <w:rPr>
          <w:rFonts w:ascii="Verdana" w:hAnsi="Verdana" w:cs="Arial"/>
          <w:color w:val="000000"/>
          <w:sz w:val="20"/>
          <w:szCs w:val="20"/>
          <w:lang w:val="es-CR"/>
        </w:rPr>
        <w:t xml:space="preserve">y </w:t>
      </w:r>
      <w:r w:rsidR="007F146C" w:rsidRPr="00930AD4">
        <w:rPr>
          <w:rFonts w:ascii="Verdana" w:hAnsi="Verdana" w:cs="Arial"/>
          <w:color w:val="000000"/>
          <w:sz w:val="20"/>
          <w:szCs w:val="20"/>
          <w:lang w:val="es-CR"/>
        </w:rPr>
        <w:t>30</w:t>
      </w:r>
      <w:r w:rsidR="00FA15E0" w:rsidRPr="00930AD4">
        <w:rPr>
          <w:rFonts w:ascii="Verdana" w:hAnsi="Verdana" w:cs="Arial"/>
          <w:color w:val="000000"/>
          <w:sz w:val="20"/>
          <w:szCs w:val="20"/>
          <w:lang w:val="es-CR"/>
        </w:rPr>
        <w:t xml:space="preserve"> de </w:t>
      </w:r>
      <w:r w:rsidR="007F146C" w:rsidRPr="00930AD4">
        <w:rPr>
          <w:rFonts w:ascii="Verdana" w:hAnsi="Verdana" w:cs="Arial"/>
          <w:color w:val="000000"/>
          <w:sz w:val="20"/>
          <w:szCs w:val="20"/>
          <w:lang w:val="es-CR"/>
        </w:rPr>
        <w:t>noviembre</w:t>
      </w:r>
      <w:r w:rsidR="00FA15E0" w:rsidRPr="00930AD4">
        <w:rPr>
          <w:rFonts w:ascii="Verdana" w:hAnsi="Verdana" w:cs="Arial"/>
          <w:color w:val="000000"/>
          <w:sz w:val="20"/>
          <w:szCs w:val="20"/>
          <w:lang w:val="es-CR"/>
        </w:rPr>
        <w:t xml:space="preserve"> de 201</w:t>
      </w:r>
      <w:r w:rsidR="007F146C" w:rsidRPr="00930AD4">
        <w:rPr>
          <w:rFonts w:ascii="Verdana" w:hAnsi="Verdana" w:cs="Arial"/>
          <w:color w:val="000000"/>
          <w:sz w:val="20"/>
          <w:szCs w:val="20"/>
          <w:lang w:val="es-CR"/>
        </w:rPr>
        <w:t>8</w:t>
      </w:r>
      <w:r w:rsidR="00207839" w:rsidRPr="00930AD4">
        <w:rPr>
          <w:rFonts w:ascii="Verdana" w:hAnsi="Verdana" w:cs="Arial"/>
          <w:b/>
          <w:color w:val="000000"/>
          <w:sz w:val="16"/>
          <w:szCs w:val="16"/>
          <w:lang w:val="es-CR"/>
        </w:rPr>
        <w:t>,</w:t>
      </w:r>
      <w:r w:rsidR="006F1D6F" w:rsidRPr="00930AD4">
        <w:rPr>
          <w:rFonts w:ascii="Verdana" w:hAnsi="Verdana" w:cs="Arial"/>
          <w:color w:val="000000"/>
          <w:sz w:val="20"/>
          <w:szCs w:val="20"/>
          <w:lang w:val="es-CR"/>
        </w:rPr>
        <w:t xml:space="preserve"> mediante</w:t>
      </w:r>
      <w:r w:rsidR="006F1D6F" w:rsidRPr="00316211">
        <w:rPr>
          <w:rFonts w:ascii="Verdana" w:hAnsi="Verdana" w:cs="Arial"/>
          <w:color w:val="000000"/>
          <w:sz w:val="20"/>
          <w:szCs w:val="20"/>
          <w:lang w:val="es-CR"/>
        </w:rPr>
        <w:t xml:space="preserve"> los</w:t>
      </w:r>
      <w:r w:rsidR="00FA15E0" w:rsidRPr="00316211">
        <w:rPr>
          <w:rFonts w:ascii="Verdana" w:hAnsi="Verdana" w:cs="Arial"/>
          <w:color w:val="000000"/>
          <w:sz w:val="20"/>
          <w:szCs w:val="20"/>
          <w:lang w:val="es-CR"/>
        </w:rPr>
        <w:t xml:space="preserve"> cual</w:t>
      </w:r>
      <w:r w:rsidR="006F1D6F" w:rsidRPr="00316211">
        <w:rPr>
          <w:rFonts w:ascii="Verdana" w:hAnsi="Verdana" w:cs="Arial"/>
          <w:color w:val="000000"/>
          <w:sz w:val="20"/>
          <w:szCs w:val="20"/>
          <w:lang w:val="es-CR"/>
        </w:rPr>
        <w:t>es</w:t>
      </w:r>
      <w:r w:rsidR="00FA15E0" w:rsidRPr="00316211">
        <w:rPr>
          <w:rFonts w:ascii="Verdana" w:hAnsi="Verdana" w:cs="Arial"/>
          <w:color w:val="000000"/>
          <w:sz w:val="20"/>
          <w:szCs w:val="20"/>
          <w:lang w:val="es-CR"/>
        </w:rPr>
        <w:t xml:space="preserve"> se refirió a la implementación de las medidas provisionales y a la</w:t>
      </w:r>
      <w:r w:rsidR="007F146C" w:rsidRPr="00316211">
        <w:rPr>
          <w:rFonts w:ascii="Verdana" w:hAnsi="Verdana" w:cs="Arial"/>
          <w:color w:val="000000"/>
          <w:sz w:val="20"/>
          <w:szCs w:val="20"/>
          <w:lang w:val="es-CR"/>
        </w:rPr>
        <w:t xml:space="preserve"> </w:t>
      </w:r>
      <w:r w:rsidR="00FA15E0" w:rsidRPr="00316211">
        <w:rPr>
          <w:rFonts w:ascii="Verdana" w:hAnsi="Verdana" w:cs="Arial"/>
          <w:color w:val="000000"/>
          <w:sz w:val="20"/>
          <w:szCs w:val="20"/>
          <w:lang w:val="es-CR"/>
        </w:rPr>
        <w:t>situación de los beneficiarios de las mismas</w:t>
      </w:r>
      <w:r w:rsidR="00E13344">
        <w:rPr>
          <w:rFonts w:ascii="Verdana" w:hAnsi="Verdana" w:cs="Arial"/>
          <w:color w:val="000000"/>
          <w:sz w:val="20"/>
          <w:szCs w:val="20"/>
          <w:lang w:val="es-CR"/>
        </w:rPr>
        <w:t>.</w:t>
      </w:r>
      <w:r w:rsidR="002D32F2" w:rsidRPr="00316211">
        <w:rPr>
          <w:rFonts w:ascii="Verdana" w:hAnsi="Verdana" w:cs="Arial"/>
          <w:color w:val="000000"/>
          <w:sz w:val="20"/>
          <w:szCs w:val="20"/>
          <w:lang w:val="es-CR"/>
        </w:rPr>
        <w:t xml:space="preserve"> </w:t>
      </w:r>
    </w:p>
    <w:p w:rsidR="007F146C" w:rsidRPr="00316211" w:rsidRDefault="007F146C" w:rsidP="007F146C">
      <w:pPr>
        <w:autoSpaceDE w:val="0"/>
        <w:autoSpaceDN w:val="0"/>
        <w:adjustRightInd w:val="0"/>
        <w:spacing w:before="2" w:after="0" w:line="240" w:lineRule="auto"/>
        <w:jc w:val="both"/>
        <w:rPr>
          <w:rFonts w:ascii="Verdana" w:hAnsi="Verdana" w:cs="Arial"/>
          <w:color w:val="000000"/>
          <w:lang w:val="es-CR"/>
        </w:rPr>
      </w:pPr>
    </w:p>
    <w:p w:rsidR="00FA15E0" w:rsidRPr="00316211" w:rsidRDefault="00FA15E0" w:rsidP="0080795B">
      <w:pPr>
        <w:autoSpaceDE w:val="0"/>
        <w:autoSpaceDN w:val="0"/>
        <w:adjustRightInd w:val="0"/>
        <w:spacing w:after="0" w:line="240" w:lineRule="auto"/>
        <w:jc w:val="both"/>
        <w:rPr>
          <w:rFonts w:ascii="Verdana" w:hAnsi="Verdana" w:cs="Arial"/>
          <w:b/>
          <w:bCs/>
          <w:color w:val="000000"/>
          <w:sz w:val="20"/>
          <w:szCs w:val="20"/>
          <w:lang w:val="es-CR"/>
        </w:rPr>
      </w:pPr>
      <w:r w:rsidRPr="00316211">
        <w:rPr>
          <w:rFonts w:ascii="Verdana" w:hAnsi="Verdana" w:cs="Arial"/>
          <w:b/>
          <w:bCs/>
          <w:color w:val="000000"/>
          <w:sz w:val="20"/>
          <w:szCs w:val="20"/>
          <w:lang w:val="es-CR"/>
        </w:rPr>
        <w:t>CONSIDERANDO QUE:</w:t>
      </w:r>
    </w:p>
    <w:p w:rsidR="007F146C" w:rsidRPr="00316211" w:rsidRDefault="007F146C" w:rsidP="0080795B">
      <w:pPr>
        <w:autoSpaceDE w:val="0"/>
        <w:autoSpaceDN w:val="0"/>
        <w:adjustRightInd w:val="0"/>
        <w:spacing w:after="0" w:line="240" w:lineRule="auto"/>
        <w:jc w:val="both"/>
        <w:rPr>
          <w:rFonts w:ascii="Verdana" w:hAnsi="Verdana" w:cs="Arial"/>
          <w:b/>
          <w:bCs/>
          <w:color w:val="000000"/>
          <w:sz w:val="20"/>
          <w:szCs w:val="20"/>
          <w:lang w:val="es-CR"/>
        </w:rPr>
      </w:pPr>
    </w:p>
    <w:p w:rsidR="00C12D5B" w:rsidRPr="00316211" w:rsidRDefault="00FA15E0" w:rsidP="0080795B">
      <w:pPr>
        <w:pStyle w:val="Prrafodelista"/>
        <w:numPr>
          <w:ilvl w:val="0"/>
          <w:numId w:val="3"/>
        </w:numPr>
        <w:autoSpaceDE w:val="0"/>
        <w:autoSpaceDN w:val="0"/>
        <w:adjustRightInd w:val="0"/>
        <w:spacing w:after="0" w:line="240" w:lineRule="auto"/>
        <w:ind w:left="0" w:firstLine="0"/>
        <w:jc w:val="both"/>
        <w:rPr>
          <w:rFonts w:ascii="Verdana" w:hAnsi="Verdana" w:cs="Arial"/>
          <w:color w:val="000000"/>
          <w:sz w:val="20"/>
          <w:szCs w:val="20"/>
          <w:lang w:val="es-CR"/>
        </w:rPr>
      </w:pPr>
      <w:r w:rsidRPr="00316211">
        <w:rPr>
          <w:rFonts w:ascii="Verdana" w:hAnsi="Verdana" w:cs="Arial"/>
          <w:color w:val="000000"/>
          <w:sz w:val="20"/>
          <w:szCs w:val="20"/>
          <w:lang w:val="es-CR"/>
        </w:rPr>
        <w:t>Guatemala es Estado Parte de la Convención Americana sobre Derechos Humanos</w:t>
      </w:r>
      <w:r w:rsidR="00C12D5B" w:rsidRPr="00316211">
        <w:rPr>
          <w:rFonts w:ascii="Verdana" w:hAnsi="Verdana" w:cs="Arial"/>
          <w:color w:val="000000"/>
          <w:sz w:val="20"/>
          <w:szCs w:val="20"/>
          <w:lang w:val="es-CR"/>
        </w:rPr>
        <w:t xml:space="preserve"> </w:t>
      </w:r>
      <w:r w:rsidRPr="00316211">
        <w:rPr>
          <w:rFonts w:ascii="Verdana" w:hAnsi="Verdana" w:cs="Arial"/>
          <w:color w:val="000000"/>
          <w:sz w:val="20"/>
          <w:szCs w:val="20"/>
          <w:lang w:val="es-CR"/>
        </w:rPr>
        <w:t>(en</w:t>
      </w:r>
      <w:r w:rsidR="007F146C" w:rsidRPr="00316211">
        <w:rPr>
          <w:rFonts w:ascii="Verdana" w:hAnsi="Verdana" w:cs="Arial"/>
          <w:color w:val="000000"/>
          <w:sz w:val="20"/>
          <w:szCs w:val="20"/>
          <w:lang w:val="es-CR"/>
        </w:rPr>
        <w:t xml:space="preserve"> </w:t>
      </w:r>
      <w:r w:rsidRPr="00316211">
        <w:rPr>
          <w:rFonts w:ascii="Verdana" w:hAnsi="Verdana" w:cs="Arial"/>
          <w:color w:val="000000"/>
          <w:sz w:val="20"/>
          <w:szCs w:val="20"/>
          <w:lang w:val="es-CR"/>
        </w:rPr>
        <w:t xml:space="preserve">adelante también </w:t>
      </w:r>
      <w:r w:rsidR="00392623">
        <w:rPr>
          <w:rFonts w:ascii="Verdana" w:hAnsi="Verdana" w:cs="Arial"/>
          <w:color w:val="000000"/>
          <w:sz w:val="20"/>
          <w:szCs w:val="20"/>
          <w:lang w:val="es-CR"/>
        </w:rPr>
        <w:t>“</w:t>
      </w:r>
      <w:r w:rsidRPr="00316211">
        <w:rPr>
          <w:rFonts w:ascii="Verdana" w:hAnsi="Verdana" w:cs="Arial"/>
          <w:color w:val="000000"/>
          <w:sz w:val="20"/>
          <w:szCs w:val="20"/>
          <w:lang w:val="es-CR"/>
        </w:rPr>
        <w:t>la Convención Americana</w:t>
      </w:r>
      <w:r w:rsidR="00392623">
        <w:rPr>
          <w:rFonts w:ascii="Verdana" w:hAnsi="Verdana" w:cs="Arial"/>
          <w:color w:val="000000"/>
          <w:sz w:val="20"/>
          <w:szCs w:val="20"/>
          <w:lang w:val="es-CR"/>
        </w:rPr>
        <w:t>”</w:t>
      </w:r>
      <w:r w:rsidRPr="00316211">
        <w:rPr>
          <w:rFonts w:ascii="Verdana" w:hAnsi="Verdana" w:cs="Arial"/>
          <w:color w:val="000000"/>
          <w:sz w:val="20"/>
          <w:szCs w:val="20"/>
          <w:lang w:val="es-CR"/>
        </w:rPr>
        <w:t xml:space="preserve"> o </w:t>
      </w:r>
      <w:r w:rsidR="00392623">
        <w:rPr>
          <w:rFonts w:ascii="Verdana" w:hAnsi="Verdana" w:cs="Arial"/>
          <w:color w:val="000000"/>
          <w:sz w:val="20"/>
          <w:szCs w:val="20"/>
          <w:lang w:val="es-CR"/>
        </w:rPr>
        <w:t>“</w:t>
      </w:r>
      <w:r w:rsidRPr="00316211">
        <w:rPr>
          <w:rFonts w:ascii="Verdana" w:hAnsi="Verdana" w:cs="Arial"/>
          <w:color w:val="000000"/>
          <w:sz w:val="20"/>
          <w:szCs w:val="20"/>
          <w:lang w:val="es-CR"/>
        </w:rPr>
        <w:t>la Convención</w:t>
      </w:r>
      <w:r w:rsidR="00392623">
        <w:rPr>
          <w:rFonts w:ascii="Verdana" w:hAnsi="Verdana" w:cs="Arial"/>
          <w:color w:val="000000"/>
          <w:sz w:val="20"/>
          <w:szCs w:val="20"/>
          <w:lang w:val="es-CR"/>
        </w:rPr>
        <w:t>”</w:t>
      </w:r>
      <w:r w:rsidRPr="00316211">
        <w:rPr>
          <w:rFonts w:ascii="Verdana" w:hAnsi="Verdana" w:cs="Arial"/>
          <w:color w:val="000000"/>
          <w:sz w:val="20"/>
          <w:szCs w:val="20"/>
          <w:lang w:val="es-CR"/>
        </w:rPr>
        <w:t>) desde el 25 de mayo</w:t>
      </w:r>
      <w:r w:rsidR="00C12D5B" w:rsidRPr="00316211">
        <w:rPr>
          <w:rFonts w:ascii="Verdana" w:hAnsi="Verdana" w:cs="Arial"/>
          <w:color w:val="000000"/>
          <w:sz w:val="20"/>
          <w:szCs w:val="20"/>
          <w:lang w:val="es-CR"/>
        </w:rPr>
        <w:t xml:space="preserve"> </w:t>
      </w:r>
      <w:r w:rsidRPr="00316211">
        <w:rPr>
          <w:rFonts w:ascii="Verdana" w:hAnsi="Verdana" w:cs="Arial"/>
          <w:color w:val="000000"/>
          <w:sz w:val="20"/>
          <w:szCs w:val="20"/>
          <w:lang w:val="es-CR"/>
        </w:rPr>
        <w:t>de 1978 y reconoció la competencia contenciosa de la Corte el 9 de marzo de 1987.</w:t>
      </w:r>
    </w:p>
    <w:p w:rsidR="00C12D5B" w:rsidRPr="00316211" w:rsidRDefault="00C12D5B" w:rsidP="0080795B">
      <w:pPr>
        <w:autoSpaceDE w:val="0"/>
        <w:autoSpaceDN w:val="0"/>
        <w:adjustRightInd w:val="0"/>
        <w:spacing w:after="0" w:line="240" w:lineRule="auto"/>
        <w:jc w:val="both"/>
        <w:rPr>
          <w:rFonts w:ascii="Verdana" w:hAnsi="Verdana" w:cs="Arial"/>
          <w:color w:val="000000"/>
          <w:sz w:val="20"/>
          <w:szCs w:val="20"/>
          <w:lang w:val="es-CR"/>
        </w:rPr>
      </w:pPr>
    </w:p>
    <w:p w:rsidR="00C12D5B" w:rsidRPr="00316211" w:rsidRDefault="0080795B" w:rsidP="0080795B">
      <w:pPr>
        <w:autoSpaceDE w:val="0"/>
        <w:autoSpaceDN w:val="0"/>
        <w:adjustRightInd w:val="0"/>
        <w:spacing w:after="0" w:line="240" w:lineRule="auto"/>
        <w:jc w:val="both"/>
        <w:rPr>
          <w:rFonts w:ascii="Verdana" w:hAnsi="Verdana" w:cs="Arial"/>
          <w:color w:val="000000"/>
          <w:sz w:val="20"/>
          <w:szCs w:val="20"/>
          <w:lang w:val="es-CR"/>
        </w:rPr>
      </w:pPr>
      <w:r w:rsidRPr="00316211">
        <w:rPr>
          <w:rFonts w:ascii="Verdana" w:hAnsi="Verdana" w:cs="Arial"/>
          <w:color w:val="000000"/>
          <w:sz w:val="20"/>
          <w:szCs w:val="20"/>
          <w:lang w:val="es-CR"/>
        </w:rPr>
        <w:lastRenderedPageBreak/>
        <w:t>2.</w:t>
      </w:r>
      <w:r w:rsidRPr="00316211">
        <w:rPr>
          <w:rFonts w:ascii="Verdana" w:hAnsi="Verdana" w:cs="Arial"/>
          <w:color w:val="000000"/>
          <w:sz w:val="20"/>
          <w:szCs w:val="20"/>
          <w:lang w:val="es-CR"/>
        </w:rPr>
        <w:tab/>
      </w:r>
      <w:r w:rsidR="00FA15E0" w:rsidRPr="00316211">
        <w:rPr>
          <w:rFonts w:ascii="Verdana" w:hAnsi="Verdana" w:cs="Arial"/>
          <w:color w:val="000000"/>
          <w:sz w:val="20"/>
          <w:szCs w:val="20"/>
          <w:lang w:val="es-CR"/>
        </w:rPr>
        <w:t xml:space="preserve">El artículo 63.2 de la Convención Americana dispone que, </w:t>
      </w:r>
      <w:r w:rsidR="00392623">
        <w:rPr>
          <w:rFonts w:ascii="Verdana" w:hAnsi="Verdana" w:cs="Arial"/>
          <w:color w:val="000000"/>
          <w:sz w:val="20"/>
          <w:szCs w:val="20"/>
          <w:lang w:val="es-CR"/>
        </w:rPr>
        <w:t>“</w:t>
      </w:r>
      <w:r w:rsidR="00FA15E0" w:rsidRPr="00316211">
        <w:rPr>
          <w:rFonts w:ascii="Verdana" w:hAnsi="Verdana" w:cs="Arial"/>
          <w:color w:val="000000"/>
          <w:sz w:val="20"/>
          <w:szCs w:val="20"/>
          <w:lang w:val="es-CR"/>
        </w:rPr>
        <w:t>[e]n casos de extrema</w:t>
      </w:r>
      <w:r w:rsidR="00C12D5B" w:rsidRPr="00316211">
        <w:rPr>
          <w:rFonts w:ascii="Verdana" w:hAnsi="Verdana" w:cs="Arial"/>
          <w:color w:val="000000"/>
          <w:sz w:val="20"/>
          <w:szCs w:val="20"/>
          <w:lang w:val="es-CR"/>
        </w:rPr>
        <w:t xml:space="preserve"> </w:t>
      </w:r>
      <w:r w:rsidR="00FA15E0" w:rsidRPr="00316211">
        <w:rPr>
          <w:rFonts w:ascii="Verdana" w:hAnsi="Verdana" w:cs="Arial"/>
          <w:color w:val="000000"/>
          <w:sz w:val="20"/>
          <w:szCs w:val="20"/>
          <w:lang w:val="es-CR"/>
        </w:rPr>
        <w:t>gravedad y urgencia, y cuando se haga necesario evitar daños irreparables a las</w:t>
      </w:r>
      <w:r w:rsidR="00C12D5B" w:rsidRPr="00316211">
        <w:rPr>
          <w:rFonts w:ascii="Verdana" w:hAnsi="Verdana" w:cs="Arial"/>
          <w:color w:val="000000"/>
          <w:sz w:val="20"/>
          <w:szCs w:val="20"/>
          <w:lang w:val="es-CR"/>
        </w:rPr>
        <w:t xml:space="preserve"> </w:t>
      </w:r>
      <w:r w:rsidR="00FA15E0" w:rsidRPr="00316211">
        <w:rPr>
          <w:rFonts w:ascii="Verdana" w:hAnsi="Verdana" w:cs="Arial"/>
          <w:color w:val="000000"/>
          <w:sz w:val="20"/>
          <w:szCs w:val="20"/>
          <w:lang w:val="es-CR"/>
        </w:rPr>
        <w:t>personas, la Corte, en los asuntos que esté conociendo, podrá tomar las medidas</w:t>
      </w:r>
      <w:r w:rsidR="00C12D5B" w:rsidRPr="00316211">
        <w:rPr>
          <w:rFonts w:ascii="Verdana" w:hAnsi="Verdana" w:cs="Arial"/>
          <w:color w:val="000000"/>
          <w:sz w:val="20"/>
          <w:szCs w:val="20"/>
          <w:lang w:val="es-CR"/>
        </w:rPr>
        <w:t xml:space="preserve"> </w:t>
      </w:r>
      <w:r w:rsidR="00FA15E0" w:rsidRPr="00316211">
        <w:rPr>
          <w:rFonts w:ascii="Verdana" w:hAnsi="Verdana" w:cs="Arial"/>
          <w:color w:val="000000"/>
          <w:sz w:val="20"/>
          <w:szCs w:val="20"/>
          <w:lang w:val="es-CR"/>
        </w:rPr>
        <w:t>provisionales que considere pertinentes. Si se tratare de asuntos que aún no estén</w:t>
      </w:r>
      <w:r w:rsidR="00C12D5B" w:rsidRPr="00316211">
        <w:rPr>
          <w:rFonts w:ascii="Verdana" w:hAnsi="Verdana" w:cs="Arial"/>
          <w:color w:val="000000"/>
          <w:sz w:val="20"/>
          <w:szCs w:val="20"/>
          <w:lang w:val="es-CR"/>
        </w:rPr>
        <w:t xml:space="preserve"> </w:t>
      </w:r>
      <w:r w:rsidR="00FA15E0" w:rsidRPr="00316211">
        <w:rPr>
          <w:rFonts w:ascii="Verdana" w:hAnsi="Verdana" w:cs="Arial"/>
          <w:color w:val="000000"/>
          <w:sz w:val="20"/>
          <w:szCs w:val="20"/>
          <w:lang w:val="es-CR"/>
        </w:rPr>
        <w:t>sometidos a su conocimiento, podrá actuar a solicitud de la Comisión</w:t>
      </w:r>
      <w:r w:rsidR="00392623">
        <w:rPr>
          <w:rFonts w:ascii="Verdana" w:hAnsi="Verdana" w:cs="Arial"/>
          <w:color w:val="000000"/>
          <w:sz w:val="20"/>
          <w:szCs w:val="20"/>
          <w:lang w:val="es-CR"/>
        </w:rPr>
        <w:t>”</w:t>
      </w:r>
      <w:r w:rsidR="00FA15E0" w:rsidRPr="00316211">
        <w:rPr>
          <w:rFonts w:ascii="Verdana" w:hAnsi="Verdana" w:cs="Arial"/>
          <w:color w:val="000000"/>
          <w:sz w:val="20"/>
          <w:szCs w:val="20"/>
          <w:lang w:val="es-CR"/>
        </w:rPr>
        <w:t>. La orden de</w:t>
      </w:r>
      <w:r w:rsidR="00C12D5B" w:rsidRPr="00316211">
        <w:rPr>
          <w:rFonts w:ascii="Verdana" w:hAnsi="Verdana" w:cs="Arial"/>
          <w:color w:val="000000"/>
          <w:sz w:val="20"/>
          <w:szCs w:val="20"/>
          <w:lang w:val="es-CR"/>
        </w:rPr>
        <w:t xml:space="preserve"> </w:t>
      </w:r>
      <w:r w:rsidR="00FA15E0" w:rsidRPr="00316211">
        <w:rPr>
          <w:rFonts w:ascii="Verdana" w:hAnsi="Verdana" w:cs="Arial"/>
          <w:color w:val="000000"/>
          <w:sz w:val="20"/>
          <w:szCs w:val="20"/>
          <w:lang w:val="es-CR"/>
        </w:rPr>
        <w:t>adoptar medidas es aplicable siempre y cuando se reúnan los requisitos básicos de</w:t>
      </w:r>
      <w:r w:rsidR="00C12D5B" w:rsidRPr="00316211">
        <w:rPr>
          <w:rFonts w:ascii="Verdana" w:hAnsi="Verdana" w:cs="Arial"/>
          <w:color w:val="000000"/>
          <w:sz w:val="20"/>
          <w:szCs w:val="20"/>
          <w:lang w:val="es-CR"/>
        </w:rPr>
        <w:t xml:space="preserve"> </w:t>
      </w:r>
      <w:r w:rsidR="00FA15E0" w:rsidRPr="00316211">
        <w:rPr>
          <w:rFonts w:ascii="Verdana" w:hAnsi="Verdana" w:cs="Arial"/>
          <w:color w:val="000000"/>
          <w:sz w:val="20"/>
          <w:szCs w:val="20"/>
          <w:lang w:val="es-CR"/>
        </w:rPr>
        <w:t>extrema gravedad y urgencia y de la necesidad de prevención de daños irreparables a</w:t>
      </w:r>
      <w:r w:rsidR="00C12D5B" w:rsidRPr="00316211">
        <w:rPr>
          <w:rFonts w:ascii="Verdana" w:hAnsi="Verdana" w:cs="Arial"/>
          <w:color w:val="000000"/>
          <w:sz w:val="20"/>
          <w:szCs w:val="20"/>
          <w:lang w:val="es-CR"/>
        </w:rPr>
        <w:t xml:space="preserve"> </w:t>
      </w:r>
      <w:r w:rsidR="00FA15E0" w:rsidRPr="00316211">
        <w:rPr>
          <w:rFonts w:ascii="Verdana" w:hAnsi="Verdana" w:cs="Arial"/>
          <w:color w:val="000000"/>
          <w:sz w:val="20"/>
          <w:szCs w:val="20"/>
          <w:lang w:val="es-CR"/>
        </w:rPr>
        <w:t>las</w:t>
      </w:r>
      <w:r w:rsidR="00C12D5B" w:rsidRPr="00316211">
        <w:rPr>
          <w:rFonts w:ascii="Verdana" w:hAnsi="Verdana" w:cs="Arial"/>
          <w:color w:val="000000"/>
          <w:sz w:val="20"/>
          <w:szCs w:val="20"/>
          <w:lang w:val="es-CR"/>
        </w:rPr>
        <w:t xml:space="preserve"> </w:t>
      </w:r>
      <w:r w:rsidR="00FA15E0" w:rsidRPr="00316211">
        <w:rPr>
          <w:rFonts w:ascii="Verdana" w:hAnsi="Verdana" w:cs="Arial"/>
          <w:color w:val="000000"/>
          <w:sz w:val="20"/>
          <w:szCs w:val="20"/>
          <w:lang w:val="es-CR"/>
        </w:rPr>
        <w:t>personas</w:t>
      </w:r>
      <w:r w:rsidR="00C12D5B" w:rsidRPr="00316211">
        <w:rPr>
          <w:rFonts w:ascii="Verdana" w:hAnsi="Verdana" w:cs="Arial"/>
          <w:color w:val="000000"/>
          <w:sz w:val="20"/>
          <w:szCs w:val="20"/>
          <w:lang w:val="es-CR"/>
        </w:rPr>
        <w:t xml:space="preserve">. </w:t>
      </w:r>
      <w:r w:rsidR="00FA15E0" w:rsidRPr="00316211">
        <w:rPr>
          <w:rFonts w:ascii="Verdana" w:hAnsi="Verdana" w:cs="Arial"/>
          <w:color w:val="000000"/>
          <w:sz w:val="20"/>
          <w:szCs w:val="20"/>
          <w:lang w:val="es-CR"/>
        </w:rPr>
        <w:t>Estos tres requisitos son coexistentes y deben persistir para que la Corte</w:t>
      </w:r>
      <w:r w:rsidR="00C12D5B" w:rsidRPr="00316211">
        <w:rPr>
          <w:rFonts w:ascii="Verdana" w:hAnsi="Verdana" w:cs="Arial"/>
          <w:color w:val="000000"/>
          <w:sz w:val="20"/>
          <w:szCs w:val="20"/>
          <w:lang w:val="es-CR"/>
        </w:rPr>
        <w:t xml:space="preserve"> </w:t>
      </w:r>
      <w:r w:rsidR="00FA15E0" w:rsidRPr="00316211">
        <w:rPr>
          <w:rFonts w:ascii="Verdana" w:hAnsi="Verdana" w:cs="Arial"/>
          <w:color w:val="000000"/>
          <w:sz w:val="20"/>
          <w:szCs w:val="20"/>
          <w:lang w:val="es-CR"/>
        </w:rPr>
        <w:t>mantenga la protección ordenada; si uno de ellos ha dejado de tener vigencia,</w:t>
      </w:r>
      <w:r w:rsidR="00C12D5B" w:rsidRPr="00316211">
        <w:rPr>
          <w:rFonts w:ascii="Verdana" w:hAnsi="Verdana" w:cs="Arial"/>
          <w:color w:val="000000"/>
          <w:sz w:val="20"/>
          <w:szCs w:val="20"/>
          <w:lang w:val="es-CR"/>
        </w:rPr>
        <w:t xml:space="preserve"> </w:t>
      </w:r>
      <w:r w:rsidR="00FA15E0" w:rsidRPr="00316211">
        <w:rPr>
          <w:rFonts w:ascii="Verdana" w:hAnsi="Verdana" w:cs="Arial"/>
          <w:color w:val="000000"/>
          <w:sz w:val="20"/>
          <w:szCs w:val="20"/>
          <w:lang w:val="es-CR"/>
        </w:rPr>
        <w:t>corresponderá al Tribunal valorar la pertinencia de continuar con la protección ordenada</w:t>
      </w:r>
      <w:r w:rsidR="005D3E9D">
        <w:rPr>
          <w:rStyle w:val="Refdenotaalpie"/>
          <w:rFonts w:ascii="Verdana" w:hAnsi="Verdana" w:cs="Arial"/>
          <w:color w:val="000000"/>
          <w:sz w:val="20"/>
          <w:szCs w:val="20"/>
          <w:lang w:val="es-CR"/>
        </w:rPr>
        <w:footnoteReference w:id="1"/>
      </w:r>
      <w:r w:rsidR="00C12D5B" w:rsidRPr="00316211">
        <w:rPr>
          <w:rFonts w:ascii="Verdana" w:hAnsi="Verdana" w:cs="Arial"/>
          <w:color w:val="000000"/>
          <w:sz w:val="20"/>
          <w:szCs w:val="20"/>
          <w:lang w:val="es-CR"/>
        </w:rPr>
        <w:t>.</w:t>
      </w:r>
    </w:p>
    <w:p w:rsidR="00C12D5B" w:rsidRPr="00316211" w:rsidRDefault="00C12D5B" w:rsidP="0080795B">
      <w:pPr>
        <w:autoSpaceDE w:val="0"/>
        <w:autoSpaceDN w:val="0"/>
        <w:adjustRightInd w:val="0"/>
        <w:spacing w:after="0" w:line="240" w:lineRule="auto"/>
        <w:jc w:val="both"/>
        <w:rPr>
          <w:rFonts w:ascii="Verdana" w:hAnsi="Verdana" w:cs="Arial"/>
          <w:color w:val="000000"/>
          <w:sz w:val="20"/>
          <w:szCs w:val="20"/>
          <w:lang w:val="es-CR"/>
        </w:rPr>
      </w:pPr>
    </w:p>
    <w:p w:rsidR="00AE5325" w:rsidRPr="00316211" w:rsidRDefault="00FA15E0" w:rsidP="0080795B">
      <w:pPr>
        <w:pStyle w:val="Prrafodelista"/>
        <w:numPr>
          <w:ilvl w:val="0"/>
          <w:numId w:val="4"/>
        </w:numPr>
        <w:autoSpaceDE w:val="0"/>
        <w:autoSpaceDN w:val="0"/>
        <w:adjustRightInd w:val="0"/>
        <w:spacing w:after="0" w:line="240" w:lineRule="auto"/>
        <w:ind w:left="0" w:firstLine="0"/>
        <w:jc w:val="both"/>
        <w:rPr>
          <w:rFonts w:ascii="Verdana" w:hAnsi="Verdana" w:cs="Arial"/>
          <w:color w:val="000000"/>
          <w:sz w:val="20"/>
          <w:szCs w:val="20"/>
          <w:lang w:val="es-CR"/>
        </w:rPr>
      </w:pPr>
      <w:r w:rsidRPr="00316211">
        <w:rPr>
          <w:rFonts w:ascii="Verdana" w:hAnsi="Verdana" w:cs="Arial"/>
          <w:color w:val="000000"/>
          <w:sz w:val="20"/>
          <w:szCs w:val="20"/>
          <w:lang w:val="es-CR"/>
        </w:rPr>
        <w:t>La disposición establecida en el artículo 63.2 de la Convención confiere un</w:t>
      </w:r>
      <w:r w:rsidR="00C12D5B" w:rsidRPr="00316211">
        <w:rPr>
          <w:rFonts w:ascii="Verdana" w:hAnsi="Verdana" w:cs="Arial"/>
          <w:color w:val="000000"/>
          <w:sz w:val="20"/>
          <w:szCs w:val="20"/>
          <w:lang w:val="es-CR"/>
        </w:rPr>
        <w:t xml:space="preserve"> </w:t>
      </w:r>
      <w:r w:rsidRPr="00316211">
        <w:rPr>
          <w:rFonts w:ascii="Verdana" w:hAnsi="Verdana" w:cs="Arial"/>
          <w:color w:val="000000"/>
          <w:sz w:val="20"/>
          <w:szCs w:val="20"/>
          <w:lang w:val="es-CR"/>
        </w:rPr>
        <w:t>carácter obligatorio a las medidas provisionales que ordene este Tribunal, ya que el</w:t>
      </w:r>
      <w:r w:rsidR="00C12D5B" w:rsidRPr="00316211">
        <w:rPr>
          <w:rFonts w:ascii="Verdana" w:hAnsi="Verdana" w:cs="Arial"/>
          <w:color w:val="000000"/>
          <w:sz w:val="20"/>
          <w:szCs w:val="20"/>
          <w:lang w:val="es-CR"/>
        </w:rPr>
        <w:t xml:space="preserve"> </w:t>
      </w:r>
      <w:r w:rsidRPr="00316211">
        <w:rPr>
          <w:rFonts w:ascii="Verdana" w:hAnsi="Verdana" w:cs="Arial"/>
          <w:color w:val="000000"/>
          <w:sz w:val="20"/>
          <w:szCs w:val="20"/>
          <w:lang w:val="es-CR"/>
        </w:rPr>
        <w:t>principio básico del Derecho Internacional, respaldado por la jurisprudencia internacional,</w:t>
      </w:r>
      <w:r w:rsidR="00C12D5B" w:rsidRPr="00316211">
        <w:rPr>
          <w:rFonts w:ascii="Verdana" w:hAnsi="Verdana" w:cs="Arial"/>
          <w:color w:val="000000"/>
          <w:sz w:val="20"/>
          <w:szCs w:val="20"/>
          <w:lang w:val="es-CR"/>
        </w:rPr>
        <w:t xml:space="preserve"> </w:t>
      </w:r>
      <w:r w:rsidRPr="00316211">
        <w:rPr>
          <w:rFonts w:ascii="Verdana" w:hAnsi="Verdana" w:cs="Arial"/>
          <w:color w:val="000000"/>
          <w:sz w:val="20"/>
          <w:szCs w:val="20"/>
          <w:lang w:val="es-CR"/>
        </w:rPr>
        <w:t>ha señalado que los Estados deben cumplir sus obligaciones convencionales de buena fe</w:t>
      </w:r>
      <w:r w:rsidR="00C12D5B" w:rsidRPr="00316211">
        <w:rPr>
          <w:rFonts w:ascii="Verdana" w:hAnsi="Verdana" w:cs="Arial"/>
          <w:color w:val="000000"/>
          <w:sz w:val="20"/>
          <w:szCs w:val="20"/>
          <w:lang w:val="es-CR"/>
        </w:rPr>
        <w:t xml:space="preserve"> </w:t>
      </w:r>
      <w:r w:rsidRPr="00316211">
        <w:rPr>
          <w:rFonts w:ascii="Verdana" w:hAnsi="Verdana" w:cs="Arial"/>
          <w:i/>
          <w:iCs/>
          <w:color w:val="000000"/>
          <w:sz w:val="20"/>
          <w:szCs w:val="20"/>
          <w:lang w:val="es-CR"/>
        </w:rPr>
        <w:t xml:space="preserve">(pacta sunt </w:t>
      </w:r>
      <w:proofErr w:type="spellStart"/>
      <w:r w:rsidRPr="00316211">
        <w:rPr>
          <w:rFonts w:ascii="Verdana" w:hAnsi="Verdana" w:cs="Arial"/>
          <w:i/>
          <w:iCs/>
          <w:color w:val="000000"/>
          <w:sz w:val="20"/>
          <w:szCs w:val="20"/>
          <w:lang w:val="es-CR"/>
        </w:rPr>
        <w:t>servanda</w:t>
      </w:r>
      <w:proofErr w:type="spellEnd"/>
      <w:r w:rsidRPr="00316211">
        <w:rPr>
          <w:rFonts w:ascii="Verdana" w:hAnsi="Verdana" w:cs="Arial"/>
          <w:color w:val="000000"/>
          <w:sz w:val="20"/>
          <w:szCs w:val="20"/>
          <w:lang w:val="es-CR"/>
        </w:rPr>
        <w:t>)</w:t>
      </w:r>
      <w:r w:rsidR="001B205D">
        <w:rPr>
          <w:rStyle w:val="Refdenotaalpie"/>
          <w:rFonts w:ascii="Verdana" w:hAnsi="Verdana" w:cs="Arial"/>
          <w:color w:val="000000"/>
          <w:sz w:val="20"/>
          <w:szCs w:val="20"/>
          <w:lang w:val="es-CR"/>
        </w:rPr>
        <w:footnoteReference w:id="2"/>
      </w:r>
      <w:r w:rsidR="00C12D5B" w:rsidRPr="00316211">
        <w:rPr>
          <w:rFonts w:ascii="Verdana" w:hAnsi="Verdana" w:cs="Arial"/>
          <w:color w:val="000000"/>
          <w:sz w:val="20"/>
          <w:szCs w:val="20"/>
          <w:lang w:val="es-CR"/>
        </w:rPr>
        <w:t>.</w:t>
      </w:r>
    </w:p>
    <w:p w:rsidR="00AE5325" w:rsidRPr="00316211" w:rsidRDefault="00AE5325" w:rsidP="0080795B">
      <w:pPr>
        <w:pStyle w:val="Prrafodelista"/>
        <w:autoSpaceDE w:val="0"/>
        <w:autoSpaceDN w:val="0"/>
        <w:adjustRightInd w:val="0"/>
        <w:spacing w:after="0" w:line="240" w:lineRule="auto"/>
        <w:ind w:left="0"/>
        <w:jc w:val="both"/>
        <w:rPr>
          <w:rFonts w:ascii="Verdana" w:hAnsi="Verdana" w:cs="Arial"/>
          <w:color w:val="000000"/>
          <w:sz w:val="20"/>
          <w:szCs w:val="20"/>
          <w:lang w:val="es-CR"/>
        </w:rPr>
      </w:pPr>
    </w:p>
    <w:p w:rsidR="00AE5325" w:rsidRPr="00316211" w:rsidRDefault="00FA15E0" w:rsidP="0080795B">
      <w:pPr>
        <w:pStyle w:val="Prrafodelista"/>
        <w:numPr>
          <w:ilvl w:val="0"/>
          <w:numId w:val="4"/>
        </w:numPr>
        <w:autoSpaceDE w:val="0"/>
        <w:autoSpaceDN w:val="0"/>
        <w:adjustRightInd w:val="0"/>
        <w:spacing w:after="0" w:line="240" w:lineRule="auto"/>
        <w:ind w:left="0" w:firstLine="0"/>
        <w:jc w:val="both"/>
        <w:rPr>
          <w:rFonts w:ascii="Verdana" w:hAnsi="Verdana" w:cs="Arial"/>
          <w:color w:val="000000"/>
          <w:sz w:val="20"/>
          <w:szCs w:val="20"/>
          <w:lang w:val="es-CR"/>
        </w:rPr>
      </w:pPr>
      <w:r w:rsidRPr="00316211">
        <w:rPr>
          <w:rFonts w:ascii="Verdana" w:hAnsi="Verdana" w:cs="Arial"/>
          <w:color w:val="000000"/>
          <w:sz w:val="20"/>
          <w:szCs w:val="20"/>
          <w:lang w:val="es-CR"/>
        </w:rPr>
        <w:t>En el Derecho Internacional de los Derechos Humanos las medidas provisionales</w:t>
      </w:r>
      <w:r w:rsidR="00C12D5B" w:rsidRPr="00316211">
        <w:rPr>
          <w:rFonts w:ascii="Verdana" w:hAnsi="Verdana" w:cs="Arial"/>
          <w:color w:val="000000"/>
          <w:sz w:val="20"/>
          <w:szCs w:val="20"/>
          <w:lang w:val="es-CR"/>
        </w:rPr>
        <w:t xml:space="preserve"> </w:t>
      </w:r>
      <w:r w:rsidRPr="00316211">
        <w:rPr>
          <w:rFonts w:ascii="Verdana" w:hAnsi="Verdana" w:cs="Arial"/>
          <w:color w:val="000000"/>
          <w:sz w:val="20"/>
          <w:szCs w:val="20"/>
          <w:lang w:val="es-CR"/>
        </w:rPr>
        <w:t>tienen un carácter no sólo cautelar, en el sentido de que preservan una situación jurídica,</w:t>
      </w:r>
      <w:r w:rsidR="00C12D5B" w:rsidRPr="00316211">
        <w:rPr>
          <w:rFonts w:ascii="Verdana" w:hAnsi="Verdana" w:cs="Arial"/>
          <w:color w:val="000000"/>
          <w:sz w:val="20"/>
          <w:szCs w:val="20"/>
          <w:lang w:val="es-CR"/>
        </w:rPr>
        <w:t xml:space="preserve"> </w:t>
      </w:r>
      <w:r w:rsidRPr="00316211">
        <w:rPr>
          <w:rFonts w:ascii="Verdana" w:hAnsi="Verdana" w:cs="Arial"/>
          <w:color w:val="000000"/>
          <w:sz w:val="20"/>
          <w:szCs w:val="20"/>
          <w:lang w:val="es-CR"/>
        </w:rPr>
        <w:t>sino fundamentalmente tutelar, por cuanto protegen derechos humanos, en la medida en</w:t>
      </w:r>
      <w:r w:rsidR="00C12D5B" w:rsidRPr="00316211">
        <w:rPr>
          <w:rFonts w:ascii="Verdana" w:hAnsi="Verdana" w:cs="Arial"/>
          <w:color w:val="000000"/>
          <w:sz w:val="20"/>
          <w:szCs w:val="20"/>
          <w:lang w:val="es-CR"/>
        </w:rPr>
        <w:t xml:space="preserve"> </w:t>
      </w:r>
      <w:r w:rsidRPr="00316211">
        <w:rPr>
          <w:rFonts w:ascii="Verdana" w:hAnsi="Verdana" w:cs="Arial"/>
          <w:color w:val="000000"/>
          <w:sz w:val="20"/>
          <w:szCs w:val="20"/>
          <w:lang w:val="es-CR"/>
        </w:rPr>
        <w:t>que buscan evitar daños irreparables a las personas. De esta manera, las medidas</w:t>
      </w:r>
      <w:r w:rsidR="00C12D5B" w:rsidRPr="00316211">
        <w:rPr>
          <w:rFonts w:ascii="Verdana" w:hAnsi="Verdana" w:cs="Arial"/>
          <w:color w:val="000000"/>
          <w:sz w:val="20"/>
          <w:szCs w:val="20"/>
          <w:lang w:val="es-CR"/>
        </w:rPr>
        <w:t xml:space="preserve"> </w:t>
      </w:r>
      <w:r w:rsidRPr="00316211">
        <w:rPr>
          <w:rFonts w:ascii="Verdana" w:hAnsi="Verdana" w:cs="Arial"/>
          <w:color w:val="000000"/>
          <w:sz w:val="20"/>
          <w:szCs w:val="20"/>
          <w:lang w:val="es-CR"/>
        </w:rPr>
        <w:t>provisionales se transforman en una verdadera garantía jurisdiccional de carácter</w:t>
      </w:r>
      <w:r w:rsidR="00C12D5B" w:rsidRPr="00316211">
        <w:rPr>
          <w:rFonts w:ascii="Verdana" w:hAnsi="Verdana" w:cs="Arial"/>
          <w:color w:val="000000"/>
          <w:sz w:val="20"/>
          <w:szCs w:val="20"/>
          <w:lang w:val="es-CR"/>
        </w:rPr>
        <w:t xml:space="preserve"> preventivo</w:t>
      </w:r>
      <w:r w:rsidR="00F72969">
        <w:rPr>
          <w:rStyle w:val="Refdenotaalpie"/>
          <w:rFonts w:ascii="Verdana" w:hAnsi="Verdana" w:cs="Arial"/>
          <w:color w:val="000000"/>
          <w:sz w:val="20"/>
          <w:szCs w:val="20"/>
          <w:lang w:val="es-CR"/>
        </w:rPr>
        <w:footnoteReference w:id="3"/>
      </w:r>
      <w:r w:rsidR="00C12D5B" w:rsidRPr="00316211">
        <w:rPr>
          <w:rFonts w:ascii="Verdana" w:hAnsi="Verdana" w:cs="Arial"/>
          <w:color w:val="000000"/>
          <w:sz w:val="20"/>
          <w:szCs w:val="20"/>
          <w:lang w:val="es-CR"/>
        </w:rPr>
        <w:t>.</w:t>
      </w:r>
    </w:p>
    <w:p w:rsidR="00AE5325" w:rsidRPr="00316211" w:rsidRDefault="00AE5325" w:rsidP="00AE5325">
      <w:pPr>
        <w:pStyle w:val="Prrafodelista"/>
        <w:ind w:left="0"/>
        <w:rPr>
          <w:rFonts w:ascii="Verdana" w:hAnsi="Verdana" w:cs="Arial"/>
          <w:color w:val="000000"/>
          <w:sz w:val="20"/>
          <w:szCs w:val="20"/>
          <w:lang w:val="es-CR"/>
        </w:rPr>
      </w:pPr>
    </w:p>
    <w:p w:rsidR="00E719F2" w:rsidRPr="00316211" w:rsidRDefault="002E6653" w:rsidP="00FA15E0">
      <w:pPr>
        <w:pStyle w:val="Prrafodelista"/>
        <w:numPr>
          <w:ilvl w:val="0"/>
          <w:numId w:val="4"/>
        </w:numPr>
        <w:autoSpaceDE w:val="0"/>
        <w:autoSpaceDN w:val="0"/>
        <w:adjustRightInd w:val="0"/>
        <w:spacing w:after="0" w:line="240" w:lineRule="auto"/>
        <w:ind w:left="0" w:firstLine="0"/>
        <w:jc w:val="both"/>
        <w:rPr>
          <w:rFonts w:ascii="Verdana" w:hAnsi="Verdana" w:cs="Arial"/>
          <w:color w:val="000000"/>
          <w:sz w:val="20"/>
          <w:szCs w:val="20"/>
          <w:lang w:val="es-CR"/>
        </w:rPr>
      </w:pPr>
      <w:r w:rsidRPr="00316211">
        <w:rPr>
          <w:rFonts w:ascii="Verdana" w:hAnsi="Verdana" w:cs="Arial"/>
          <w:color w:val="000000"/>
          <w:sz w:val="20"/>
          <w:szCs w:val="20"/>
          <w:lang w:val="es-CR"/>
        </w:rPr>
        <w:t xml:space="preserve">La </w:t>
      </w:r>
      <w:r w:rsidR="00AE5325" w:rsidRPr="00316211">
        <w:rPr>
          <w:rFonts w:ascii="Verdana" w:hAnsi="Verdana" w:cs="Arial"/>
          <w:color w:val="000000"/>
          <w:sz w:val="20"/>
          <w:szCs w:val="20"/>
          <w:lang w:val="es-CR"/>
        </w:rPr>
        <w:t xml:space="preserve">Corte reitera que, en razón de su competencia, en el marco de medidas provisionales debe considerar únicamente argumentos que se relacionen estricta y directamente con la extrema gravedad, urgencia y necesidad de evitar daños irreparables a </w:t>
      </w:r>
      <w:r w:rsidR="00AE5325" w:rsidRPr="007E1D77">
        <w:rPr>
          <w:rFonts w:ascii="Verdana" w:hAnsi="Verdana" w:cs="Arial"/>
          <w:color w:val="000000"/>
          <w:sz w:val="20"/>
          <w:szCs w:val="20"/>
          <w:lang w:val="es-CR"/>
        </w:rPr>
        <w:t>las personas</w:t>
      </w:r>
      <w:r w:rsidR="004C4074" w:rsidRPr="007E1D77">
        <w:rPr>
          <w:rStyle w:val="Refdenotaalpie"/>
          <w:rFonts w:ascii="Verdana" w:hAnsi="Verdana" w:cs="Arial"/>
          <w:color w:val="000000"/>
          <w:sz w:val="20"/>
          <w:szCs w:val="20"/>
          <w:lang w:val="es-CR"/>
        </w:rPr>
        <w:footnoteReference w:id="4"/>
      </w:r>
      <w:r w:rsidR="00AE5325" w:rsidRPr="007E1D77">
        <w:rPr>
          <w:rFonts w:ascii="Verdana" w:hAnsi="Verdana" w:cs="Arial"/>
          <w:color w:val="000000"/>
          <w:sz w:val="20"/>
          <w:szCs w:val="20"/>
          <w:lang w:val="es-CR"/>
        </w:rPr>
        <w:t>. Es</w:t>
      </w:r>
      <w:r w:rsidR="00AE5325" w:rsidRPr="00316211">
        <w:rPr>
          <w:rFonts w:ascii="Verdana" w:hAnsi="Verdana" w:cs="Arial"/>
          <w:color w:val="000000"/>
          <w:sz w:val="20"/>
          <w:szCs w:val="20"/>
          <w:lang w:val="es-CR"/>
        </w:rPr>
        <w:t xml:space="preserve"> así que, a efectos de decidir si se mantiene la vigencia de las medidas provisionales, este Tribunal debe analizar si persiste la situación de extrema gravedad y urgencia que determinó su adopción, o bien si nuevas circunstancias igualmente graves y urgentes ameritan su mantenimiento. Cualquier otro asunto sólo puede ser puesto en conocimiento de la Corte a través de los casos contenciosos</w:t>
      </w:r>
      <w:r w:rsidR="00BA1076">
        <w:rPr>
          <w:rStyle w:val="Refdenotaalpie"/>
          <w:rFonts w:ascii="Verdana" w:hAnsi="Verdana" w:cs="Arial"/>
          <w:color w:val="000000"/>
          <w:sz w:val="20"/>
          <w:szCs w:val="20"/>
          <w:lang w:val="es-CR"/>
        </w:rPr>
        <w:footnoteReference w:id="5"/>
      </w:r>
      <w:r w:rsidR="00AE5325" w:rsidRPr="00316211">
        <w:rPr>
          <w:rFonts w:ascii="Verdana" w:hAnsi="Verdana" w:cs="Arial"/>
          <w:color w:val="000000"/>
          <w:sz w:val="20"/>
          <w:szCs w:val="20"/>
          <w:lang w:val="es-CR"/>
        </w:rPr>
        <w:t>. Este Tribunal recuerda que las presentes medidas provisionales fueron adoptadas en el 2002, ante una solicitud presentada por la Comisión Interamericana, y a la vez, se tramitaba el caso contencioso relativo a la muerte de Myrna Mack Chang.</w:t>
      </w:r>
    </w:p>
    <w:p w:rsidR="00E719F2" w:rsidRPr="00316211" w:rsidRDefault="00E719F2" w:rsidP="00E719F2">
      <w:pPr>
        <w:pStyle w:val="Prrafodelista"/>
        <w:ind w:left="0"/>
        <w:rPr>
          <w:rFonts w:ascii="Verdana" w:hAnsi="Verdana" w:cs="Arial"/>
          <w:color w:val="000000"/>
          <w:sz w:val="20"/>
          <w:szCs w:val="20"/>
          <w:lang w:val="es-CR"/>
        </w:rPr>
      </w:pPr>
    </w:p>
    <w:p w:rsidR="00E719F2" w:rsidRDefault="00FA15E0" w:rsidP="00467823">
      <w:pPr>
        <w:pStyle w:val="Prrafodelista"/>
        <w:numPr>
          <w:ilvl w:val="0"/>
          <w:numId w:val="4"/>
        </w:numPr>
        <w:autoSpaceDE w:val="0"/>
        <w:autoSpaceDN w:val="0"/>
        <w:adjustRightInd w:val="0"/>
        <w:spacing w:after="0" w:line="240" w:lineRule="auto"/>
        <w:ind w:left="0" w:firstLine="0"/>
        <w:jc w:val="both"/>
        <w:rPr>
          <w:rFonts w:ascii="Verdana" w:hAnsi="Verdana" w:cs="Arial"/>
          <w:color w:val="000000"/>
          <w:sz w:val="20"/>
          <w:szCs w:val="20"/>
          <w:lang w:val="es-CR"/>
        </w:rPr>
      </w:pPr>
      <w:r w:rsidRPr="00316211">
        <w:rPr>
          <w:rFonts w:ascii="Verdana" w:hAnsi="Verdana" w:cs="Arial"/>
          <w:color w:val="000000"/>
          <w:sz w:val="20"/>
          <w:szCs w:val="20"/>
          <w:lang w:val="es-CR"/>
        </w:rPr>
        <w:t>A fin de determinar el cumplimiento de las presentes medidas provisionales, la</w:t>
      </w:r>
      <w:r w:rsidR="00E719F2" w:rsidRPr="00316211">
        <w:rPr>
          <w:rFonts w:ascii="Verdana" w:hAnsi="Verdana" w:cs="Arial"/>
          <w:color w:val="000000"/>
          <w:sz w:val="20"/>
          <w:szCs w:val="20"/>
          <w:lang w:val="es-CR"/>
        </w:rPr>
        <w:t xml:space="preserve"> </w:t>
      </w:r>
      <w:r w:rsidRPr="00316211">
        <w:rPr>
          <w:rFonts w:ascii="Verdana" w:hAnsi="Verdana" w:cs="Arial"/>
          <w:color w:val="000000"/>
          <w:sz w:val="20"/>
          <w:szCs w:val="20"/>
          <w:lang w:val="es-CR"/>
        </w:rPr>
        <w:t>Corte examinará la situación actual de los beneficiarios de las medidas.</w:t>
      </w:r>
    </w:p>
    <w:p w:rsidR="00362A66" w:rsidRDefault="00362A66" w:rsidP="00467823">
      <w:pPr>
        <w:pStyle w:val="Prrafodelista"/>
        <w:autoSpaceDE w:val="0"/>
        <w:autoSpaceDN w:val="0"/>
        <w:adjustRightInd w:val="0"/>
        <w:spacing w:after="0" w:line="240" w:lineRule="auto"/>
        <w:ind w:left="0"/>
        <w:jc w:val="both"/>
        <w:rPr>
          <w:rFonts w:ascii="Verdana" w:hAnsi="Verdana" w:cs="Arial"/>
          <w:color w:val="000000"/>
          <w:sz w:val="20"/>
          <w:szCs w:val="20"/>
          <w:lang w:val="es-CR"/>
        </w:rPr>
      </w:pPr>
    </w:p>
    <w:p w:rsidR="001E05ED" w:rsidRPr="00316211" w:rsidRDefault="001E05ED" w:rsidP="001E05ED">
      <w:pPr>
        <w:jc w:val="both"/>
        <w:rPr>
          <w:rFonts w:ascii="Verdana" w:eastAsia="Verdana" w:hAnsi="Verdana"/>
          <w:b/>
          <w:i/>
          <w:sz w:val="20"/>
          <w:szCs w:val="20"/>
          <w:lang w:val="es-CR"/>
        </w:rPr>
      </w:pPr>
      <w:r w:rsidRPr="00316211">
        <w:rPr>
          <w:rFonts w:ascii="Verdana" w:eastAsia="Verdana" w:hAnsi="Verdana"/>
          <w:b/>
          <w:i/>
          <w:sz w:val="20"/>
          <w:szCs w:val="20"/>
          <w:lang w:val="es-CR"/>
        </w:rPr>
        <w:lastRenderedPageBreak/>
        <w:t>Consideraciones de la Corte</w:t>
      </w:r>
    </w:p>
    <w:p w:rsidR="00C21B20" w:rsidRPr="00316211" w:rsidRDefault="0094134C" w:rsidP="0061565E">
      <w:pPr>
        <w:pStyle w:val="Prrafodelista"/>
        <w:numPr>
          <w:ilvl w:val="0"/>
          <w:numId w:val="4"/>
        </w:numPr>
        <w:spacing w:line="240" w:lineRule="auto"/>
        <w:ind w:left="0" w:firstLine="0"/>
        <w:jc w:val="both"/>
        <w:rPr>
          <w:rFonts w:ascii="Verdana" w:hAnsi="Verdana" w:cs="Arial"/>
          <w:bCs/>
          <w:color w:val="000000"/>
          <w:sz w:val="20"/>
          <w:szCs w:val="20"/>
          <w:lang w:val="es-CR"/>
        </w:rPr>
      </w:pPr>
      <w:r w:rsidRPr="00316211">
        <w:rPr>
          <w:rFonts w:ascii="Verdana" w:hAnsi="Verdana" w:cs="Arial"/>
          <w:color w:val="000000"/>
          <w:sz w:val="20"/>
          <w:szCs w:val="20"/>
          <w:lang w:val="es-CR"/>
        </w:rPr>
        <w:t xml:space="preserve">El </w:t>
      </w:r>
      <w:r w:rsidR="00FA15E0" w:rsidRPr="00316211">
        <w:rPr>
          <w:rFonts w:ascii="Verdana" w:hAnsi="Verdana" w:cs="Arial"/>
          <w:b/>
          <w:bCs/>
          <w:i/>
          <w:iCs/>
          <w:color w:val="000000"/>
          <w:sz w:val="20"/>
          <w:szCs w:val="20"/>
          <w:lang w:val="es-CR"/>
        </w:rPr>
        <w:t>Estado</w:t>
      </w:r>
      <w:r w:rsidR="00FA15E0" w:rsidRPr="005619F0">
        <w:rPr>
          <w:rFonts w:ascii="Verdana" w:hAnsi="Verdana" w:cs="Arial"/>
          <w:b/>
          <w:bCs/>
          <w:iCs/>
          <w:color w:val="000000"/>
          <w:sz w:val="20"/>
          <w:szCs w:val="20"/>
          <w:lang w:val="es-CR"/>
        </w:rPr>
        <w:t xml:space="preserve"> </w:t>
      </w:r>
      <w:r w:rsidRPr="005619F0">
        <w:rPr>
          <w:rFonts w:ascii="Verdana" w:hAnsi="Verdana" w:cs="Arial"/>
          <w:bCs/>
          <w:iCs/>
          <w:color w:val="000000"/>
          <w:sz w:val="20"/>
          <w:szCs w:val="20"/>
          <w:lang w:val="es-CR"/>
        </w:rPr>
        <w:t>informó</w:t>
      </w:r>
      <w:r w:rsidRPr="005619F0">
        <w:rPr>
          <w:rFonts w:ascii="Verdana" w:hAnsi="Verdana" w:cs="Arial"/>
          <w:color w:val="000000"/>
          <w:sz w:val="20"/>
          <w:szCs w:val="20"/>
          <w:lang w:val="es-CR"/>
        </w:rPr>
        <w:t xml:space="preserve"> </w:t>
      </w:r>
      <w:proofErr w:type="gramStart"/>
      <w:r w:rsidR="00FA15E0" w:rsidRPr="00316211">
        <w:rPr>
          <w:rFonts w:ascii="Verdana" w:hAnsi="Verdana" w:cs="Arial"/>
          <w:color w:val="000000"/>
          <w:sz w:val="20"/>
          <w:szCs w:val="20"/>
          <w:lang w:val="es-CR"/>
        </w:rPr>
        <w:t>que</w:t>
      </w:r>
      <w:proofErr w:type="gramEnd"/>
      <w:r w:rsidR="00FA15E0" w:rsidRPr="00316211">
        <w:rPr>
          <w:rFonts w:ascii="Verdana" w:hAnsi="Verdana" w:cs="Arial"/>
          <w:color w:val="000000"/>
          <w:sz w:val="20"/>
          <w:szCs w:val="20"/>
          <w:lang w:val="es-CR"/>
        </w:rPr>
        <w:t xml:space="preserve"> </w:t>
      </w:r>
      <w:r w:rsidR="00F82331" w:rsidRPr="00316211">
        <w:rPr>
          <w:rFonts w:ascii="Verdana" w:hAnsi="Verdana" w:cs="Arial"/>
          <w:color w:val="000000"/>
          <w:sz w:val="20"/>
          <w:szCs w:val="20"/>
          <w:lang w:val="es-CR"/>
        </w:rPr>
        <w:t>e</w:t>
      </w:r>
      <w:r w:rsidR="0061565E">
        <w:rPr>
          <w:rFonts w:ascii="Verdana" w:hAnsi="Verdana" w:cs="Arial"/>
          <w:bCs/>
          <w:color w:val="000000"/>
          <w:sz w:val="20"/>
          <w:szCs w:val="20"/>
          <w:lang w:val="es-CR"/>
        </w:rPr>
        <w:t>n cumplimiento a l</w:t>
      </w:r>
      <w:r w:rsidR="00AC41F7" w:rsidRPr="00316211">
        <w:rPr>
          <w:rFonts w:ascii="Verdana" w:hAnsi="Verdana" w:cs="Arial"/>
          <w:bCs/>
          <w:color w:val="000000"/>
          <w:sz w:val="20"/>
          <w:szCs w:val="20"/>
          <w:lang w:val="es-CR"/>
        </w:rPr>
        <w:t>a medida</w:t>
      </w:r>
      <w:r w:rsidR="005A0DF7">
        <w:rPr>
          <w:rFonts w:ascii="Verdana" w:hAnsi="Verdana" w:cs="Arial"/>
          <w:bCs/>
          <w:color w:val="000000"/>
          <w:sz w:val="20"/>
          <w:szCs w:val="20"/>
          <w:lang w:val="es-CR"/>
        </w:rPr>
        <w:t xml:space="preserve"> </w:t>
      </w:r>
      <w:r w:rsidR="00F82331" w:rsidRPr="00316211">
        <w:rPr>
          <w:rFonts w:ascii="Verdana" w:hAnsi="Verdana" w:cs="Arial"/>
          <w:bCs/>
          <w:color w:val="000000"/>
          <w:sz w:val="20"/>
          <w:szCs w:val="20"/>
          <w:lang w:val="es-CR"/>
        </w:rPr>
        <w:t xml:space="preserve">provisional otorgada, continúa brindando seguridad personal </w:t>
      </w:r>
      <w:r w:rsidR="00F82331" w:rsidRPr="005619F0">
        <w:rPr>
          <w:rFonts w:ascii="Verdana" w:hAnsi="Verdana" w:cs="Arial"/>
          <w:bCs/>
          <w:iCs/>
          <w:color w:val="000000"/>
          <w:sz w:val="20"/>
          <w:szCs w:val="20"/>
          <w:lang w:val="es-CR"/>
        </w:rPr>
        <w:t>y</w:t>
      </w:r>
      <w:r w:rsidR="00F82331" w:rsidRPr="00316211">
        <w:rPr>
          <w:rFonts w:ascii="Verdana" w:hAnsi="Verdana" w:cs="Arial"/>
          <w:bCs/>
          <w:i/>
          <w:iCs/>
          <w:color w:val="000000"/>
          <w:sz w:val="20"/>
          <w:szCs w:val="20"/>
          <w:lang w:val="es-CR"/>
        </w:rPr>
        <w:t xml:space="preserve"> </w:t>
      </w:r>
      <w:r w:rsidR="00F82331" w:rsidRPr="00316211">
        <w:rPr>
          <w:rFonts w:ascii="Verdana" w:hAnsi="Verdana" w:cs="Arial"/>
          <w:bCs/>
          <w:color w:val="000000"/>
          <w:sz w:val="20"/>
          <w:szCs w:val="20"/>
          <w:lang w:val="es-CR"/>
        </w:rPr>
        <w:t xml:space="preserve">seguridad de instalaciones a los beneficiarios a cargo de agentes de </w:t>
      </w:r>
      <w:r w:rsidR="0061565E">
        <w:rPr>
          <w:rFonts w:ascii="Verdana" w:hAnsi="Verdana" w:cs="Arial"/>
          <w:bCs/>
          <w:color w:val="000000"/>
          <w:sz w:val="20"/>
          <w:szCs w:val="20"/>
          <w:lang w:val="es-CR"/>
        </w:rPr>
        <w:t>l</w:t>
      </w:r>
      <w:r w:rsidR="00F82331" w:rsidRPr="00316211">
        <w:rPr>
          <w:rFonts w:ascii="Verdana" w:hAnsi="Verdana" w:cs="Arial"/>
          <w:bCs/>
          <w:color w:val="000000"/>
          <w:sz w:val="20"/>
          <w:szCs w:val="20"/>
          <w:lang w:val="es-CR"/>
        </w:rPr>
        <w:t>a División de Protecció</w:t>
      </w:r>
      <w:r w:rsidR="00AC41F7" w:rsidRPr="00316211">
        <w:rPr>
          <w:rFonts w:ascii="Verdana" w:hAnsi="Verdana" w:cs="Arial"/>
          <w:bCs/>
          <w:color w:val="000000"/>
          <w:sz w:val="20"/>
          <w:szCs w:val="20"/>
          <w:lang w:val="es-CR"/>
        </w:rPr>
        <w:t>n de Personas</w:t>
      </w:r>
      <w:r w:rsidR="00F82331" w:rsidRPr="00316211">
        <w:rPr>
          <w:rFonts w:ascii="Verdana" w:hAnsi="Verdana" w:cs="Arial"/>
          <w:bCs/>
          <w:color w:val="000000"/>
          <w:sz w:val="20"/>
          <w:szCs w:val="20"/>
          <w:lang w:val="es-CR"/>
        </w:rPr>
        <w:t xml:space="preserve"> </w:t>
      </w:r>
      <w:r w:rsidR="00F82331" w:rsidRPr="00316211">
        <w:rPr>
          <w:rFonts w:ascii="Verdana" w:hAnsi="Verdana" w:cs="Arial"/>
          <w:bCs/>
          <w:i/>
          <w:iCs/>
          <w:color w:val="000000"/>
          <w:sz w:val="20"/>
          <w:szCs w:val="20"/>
          <w:lang w:val="es-CR"/>
        </w:rPr>
        <w:t xml:space="preserve">y </w:t>
      </w:r>
      <w:r w:rsidR="00F82331" w:rsidRPr="00316211">
        <w:rPr>
          <w:rFonts w:ascii="Verdana" w:hAnsi="Verdana" w:cs="Arial"/>
          <w:bCs/>
          <w:color w:val="000000"/>
          <w:sz w:val="20"/>
          <w:szCs w:val="20"/>
          <w:lang w:val="es-CR"/>
        </w:rPr>
        <w:t xml:space="preserve">Seguridad de </w:t>
      </w:r>
      <w:r w:rsidR="0061565E">
        <w:rPr>
          <w:rFonts w:ascii="Verdana" w:hAnsi="Verdana" w:cs="Arial"/>
          <w:bCs/>
          <w:color w:val="000000"/>
          <w:sz w:val="20"/>
          <w:szCs w:val="20"/>
          <w:lang w:val="es-CR"/>
        </w:rPr>
        <w:t>l</w:t>
      </w:r>
      <w:r w:rsidR="00F82331" w:rsidRPr="00316211">
        <w:rPr>
          <w:rFonts w:ascii="Verdana" w:hAnsi="Verdana" w:cs="Arial"/>
          <w:bCs/>
          <w:color w:val="000000"/>
          <w:sz w:val="20"/>
          <w:szCs w:val="20"/>
          <w:lang w:val="es-CR"/>
        </w:rPr>
        <w:t>a Policí</w:t>
      </w:r>
      <w:r w:rsidR="00AC41F7" w:rsidRPr="00316211">
        <w:rPr>
          <w:rFonts w:ascii="Verdana" w:hAnsi="Verdana" w:cs="Arial"/>
          <w:bCs/>
          <w:color w:val="000000"/>
          <w:sz w:val="20"/>
          <w:szCs w:val="20"/>
          <w:lang w:val="es-CR"/>
        </w:rPr>
        <w:t>a</w:t>
      </w:r>
      <w:r w:rsidR="00F82331" w:rsidRPr="00316211">
        <w:rPr>
          <w:rFonts w:ascii="Verdana" w:hAnsi="Verdana" w:cs="Arial"/>
          <w:bCs/>
          <w:color w:val="000000"/>
          <w:sz w:val="20"/>
          <w:szCs w:val="20"/>
          <w:lang w:val="es-CR"/>
        </w:rPr>
        <w:t xml:space="preserve"> Nacional Civil</w:t>
      </w:r>
      <w:r w:rsidR="00FA15E0" w:rsidRPr="00316211">
        <w:rPr>
          <w:rFonts w:ascii="Verdana" w:hAnsi="Verdana" w:cs="Arial"/>
          <w:color w:val="000000"/>
          <w:sz w:val="20"/>
          <w:szCs w:val="20"/>
          <w:lang w:val="es-CR"/>
        </w:rPr>
        <w:t>, indic</w:t>
      </w:r>
      <w:r w:rsidR="003751FB">
        <w:rPr>
          <w:rFonts w:ascii="Verdana" w:hAnsi="Verdana" w:cs="Arial"/>
          <w:color w:val="000000"/>
          <w:sz w:val="20"/>
          <w:szCs w:val="20"/>
          <w:lang w:val="es-CR"/>
        </w:rPr>
        <w:t>ando</w:t>
      </w:r>
      <w:r w:rsidR="00FA15E0" w:rsidRPr="00316211">
        <w:rPr>
          <w:rFonts w:ascii="Verdana" w:hAnsi="Verdana" w:cs="Arial"/>
          <w:color w:val="000000"/>
          <w:sz w:val="20"/>
          <w:szCs w:val="20"/>
          <w:lang w:val="es-CR"/>
        </w:rPr>
        <w:t xml:space="preserve"> lo</w:t>
      </w:r>
      <w:r w:rsidR="00E719F2" w:rsidRPr="00316211">
        <w:rPr>
          <w:rFonts w:ascii="Verdana" w:hAnsi="Verdana" w:cs="Arial"/>
          <w:color w:val="000000"/>
          <w:sz w:val="20"/>
          <w:szCs w:val="20"/>
          <w:lang w:val="es-CR"/>
        </w:rPr>
        <w:t xml:space="preserve"> </w:t>
      </w:r>
      <w:r w:rsidR="00FA15E0" w:rsidRPr="00316211">
        <w:rPr>
          <w:rFonts w:ascii="Verdana" w:hAnsi="Verdana" w:cs="Arial"/>
          <w:color w:val="000000"/>
          <w:sz w:val="20"/>
          <w:szCs w:val="20"/>
          <w:lang w:val="es-CR"/>
        </w:rPr>
        <w:t>siguiente:</w:t>
      </w:r>
    </w:p>
    <w:p w:rsidR="00C21B20" w:rsidRPr="00A64AD3" w:rsidRDefault="00C21B20" w:rsidP="00C21B20">
      <w:pPr>
        <w:pStyle w:val="Prrafodelista"/>
        <w:spacing w:line="240" w:lineRule="auto"/>
        <w:ind w:left="714"/>
        <w:jc w:val="both"/>
        <w:rPr>
          <w:rFonts w:ascii="Verdana" w:hAnsi="Verdana" w:cs="Arial"/>
          <w:color w:val="000000"/>
          <w:sz w:val="20"/>
          <w:szCs w:val="20"/>
          <w:lang w:val="es-CR"/>
        </w:rPr>
      </w:pPr>
    </w:p>
    <w:p w:rsidR="00BD2037" w:rsidRPr="00A64AD3" w:rsidRDefault="00AC41F7" w:rsidP="00D33A89">
      <w:pPr>
        <w:pStyle w:val="Prrafodelista"/>
        <w:spacing w:line="240" w:lineRule="auto"/>
        <w:ind w:left="714"/>
        <w:jc w:val="both"/>
        <w:rPr>
          <w:rFonts w:ascii="Verdana" w:hAnsi="Verdana" w:cs="Arial"/>
          <w:sz w:val="20"/>
          <w:szCs w:val="20"/>
          <w:lang w:val="es-CR"/>
        </w:rPr>
      </w:pPr>
      <w:r w:rsidRPr="00A64AD3">
        <w:rPr>
          <w:rFonts w:ascii="Verdana" w:hAnsi="Verdana" w:cs="Arial"/>
          <w:color w:val="000000"/>
          <w:sz w:val="20"/>
          <w:szCs w:val="20"/>
          <w:lang w:val="es-CR"/>
        </w:rPr>
        <w:t>a)</w:t>
      </w:r>
      <w:r w:rsidRPr="00A64AD3">
        <w:rPr>
          <w:rFonts w:ascii="Verdana" w:hAnsi="Verdana" w:cs="Arial"/>
          <w:color w:val="000000"/>
          <w:sz w:val="20"/>
          <w:szCs w:val="20"/>
          <w:lang w:val="es-CR"/>
        </w:rPr>
        <w:tab/>
      </w:r>
      <w:r w:rsidR="005619F0">
        <w:rPr>
          <w:rFonts w:ascii="Verdana" w:hAnsi="Verdana" w:cs="Arial"/>
          <w:color w:val="000000"/>
          <w:sz w:val="20"/>
          <w:szCs w:val="20"/>
          <w:lang w:val="es-CR"/>
        </w:rPr>
        <w:t>l</w:t>
      </w:r>
      <w:r w:rsidR="000D6B1A" w:rsidRPr="00A64AD3">
        <w:rPr>
          <w:rFonts w:ascii="Verdana" w:hAnsi="Verdana" w:cs="Arial"/>
          <w:color w:val="000000"/>
          <w:sz w:val="20"/>
          <w:szCs w:val="20"/>
          <w:lang w:val="es-CR"/>
        </w:rPr>
        <w:t xml:space="preserve">a </w:t>
      </w:r>
      <w:r w:rsidRPr="00A64AD3">
        <w:rPr>
          <w:rFonts w:ascii="Verdana" w:hAnsi="Verdana" w:cs="Arial"/>
          <w:color w:val="000000"/>
          <w:sz w:val="20"/>
          <w:szCs w:val="20"/>
          <w:lang w:val="es-CR"/>
        </w:rPr>
        <w:t xml:space="preserve">señora Helen Mack, </w:t>
      </w:r>
      <w:r w:rsidR="00E679BA" w:rsidRPr="00A64AD3">
        <w:rPr>
          <w:rFonts w:ascii="Verdana" w:hAnsi="Verdana" w:cs="Arial"/>
          <w:color w:val="000000"/>
          <w:sz w:val="20"/>
          <w:szCs w:val="20"/>
          <w:lang w:val="es-CR"/>
        </w:rPr>
        <w:t xml:space="preserve">actualmente </w:t>
      </w:r>
      <w:r w:rsidR="00467823" w:rsidRPr="00A64AD3">
        <w:rPr>
          <w:rFonts w:ascii="Verdana" w:hAnsi="Verdana" w:cs="Arial"/>
          <w:color w:val="000000"/>
          <w:sz w:val="20"/>
          <w:szCs w:val="20"/>
          <w:lang w:val="es-CR"/>
        </w:rPr>
        <w:t xml:space="preserve">cuenta </w:t>
      </w:r>
      <w:r w:rsidRPr="00A64AD3">
        <w:rPr>
          <w:rFonts w:ascii="Verdana" w:hAnsi="Verdana" w:cs="Arial"/>
          <w:color w:val="000000"/>
          <w:sz w:val="20"/>
          <w:szCs w:val="20"/>
          <w:lang w:val="es-CR"/>
        </w:rPr>
        <w:t>con</w:t>
      </w:r>
      <w:r w:rsidR="00FA15E0" w:rsidRPr="00A64AD3">
        <w:rPr>
          <w:rFonts w:ascii="Verdana" w:hAnsi="Verdana" w:cs="Arial"/>
          <w:color w:val="000000"/>
          <w:sz w:val="20"/>
          <w:szCs w:val="20"/>
          <w:lang w:val="es-CR"/>
        </w:rPr>
        <w:t xml:space="preserve"> </w:t>
      </w:r>
      <w:r w:rsidRPr="00A64AD3">
        <w:rPr>
          <w:rFonts w:ascii="Verdana" w:hAnsi="Verdana" w:cs="Arial"/>
          <w:color w:val="000000"/>
          <w:sz w:val="20"/>
          <w:szCs w:val="20"/>
          <w:lang w:val="es-CR"/>
        </w:rPr>
        <w:t>“</w:t>
      </w:r>
      <w:r w:rsidR="00FA15E0" w:rsidRPr="00A64AD3">
        <w:rPr>
          <w:rFonts w:ascii="Verdana" w:hAnsi="Verdana" w:cs="Arial"/>
          <w:color w:val="000000"/>
          <w:sz w:val="20"/>
          <w:szCs w:val="20"/>
          <w:lang w:val="es-CR"/>
        </w:rPr>
        <w:t>agentes de la</w:t>
      </w:r>
      <w:r w:rsidR="00866EF2" w:rsidRPr="00A64AD3">
        <w:rPr>
          <w:rFonts w:ascii="Verdana" w:hAnsi="Verdana" w:cs="Arial"/>
          <w:color w:val="000000"/>
          <w:sz w:val="20"/>
          <w:szCs w:val="20"/>
          <w:lang w:val="es-CR"/>
        </w:rPr>
        <w:t xml:space="preserve"> </w:t>
      </w:r>
      <w:r w:rsidR="00FA15E0" w:rsidRPr="00A64AD3">
        <w:rPr>
          <w:rFonts w:ascii="Verdana" w:hAnsi="Verdana" w:cs="Arial"/>
          <w:color w:val="000000"/>
          <w:sz w:val="20"/>
          <w:szCs w:val="20"/>
          <w:lang w:val="es-CR"/>
        </w:rPr>
        <w:t xml:space="preserve">Policía </w:t>
      </w:r>
      <w:r w:rsidR="00FA15E0" w:rsidRPr="00A64AD3">
        <w:rPr>
          <w:rFonts w:ascii="Verdana" w:hAnsi="Verdana" w:cs="Arial"/>
          <w:sz w:val="20"/>
          <w:szCs w:val="20"/>
          <w:lang w:val="es-CR"/>
        </w:rPr>
        <w:t xml:space="preserve">Nacional Civil que le </w:t>
      </w:r>
      <w:r w:rsidRPr="00A64AD3">
        <w:rPr>
          <w:rFonts w:ascii="Verdana" w:hAnsi="Verdana" w:cs="Arial"/>
          <w:sz w:val="20"/>
          <w:szCs w:val="20"/>
          <w:lang w:val="es-CR"/>
        </w:rPr>
        <w:t>prestan seguridad personalizada”</w:t>
      </w:r>
      <w:r w:rsidR="005619F0">
        <w:rPr>
          <w:rFonts w:ascii="Verdana" w:hAnsi="Verdana" w:cs="Arial"/>
          <w:sz w:val="20"/>
          <w:szCs w:val="20"/>
          <w:lang w:val="es-CR"/>
        </w:rPr>
        <w:t>.</w:t>
      </w:r>
      <w:r w:rsidR="00392623">
        <w:rPr>
          <w:rFonts w:ascii="Verdana" w:hAnsi="Verdana" w:cs="Arial"/>
          <w:sz w:val="20"/>
          <w:szCs w:val="20"/>
          <w:lang w:val="es-CR"/>
        </w:rPr>
        <w:t xml:space="preserve"> </w:t>
      </w:r>
      <w:r w:rsidR="00B41D41">
        <w:rPr>
          <w:rFonts w:ascii="Verdana" w:hAnsi="Verdana" w:cs="Arial"/>
          <w:sz w:val="20"/>
          <w:szCs w:val="20"/>
          <w:lang w:val="es-CR"/>
        </w:rPr>
        <w:t>Señaló que</w:t>
      </w:r>
      <w:r w:rsidR="00392623">
        <w:rPr>
          <w:rFonts w:ascii="Verdana" w:hAnsi="Verdana" w:cs="Arial"/>
          <w:sz w:val="20"/>
          <w:szCs w:val="20"/>
          <w:lang w:val="es-CR"/>
        </w:rPr>
        <w:t xml:space="preserve"> en el</w:t>
      </w:r>
      <w:r w:rsidR="00B41D41">
        <w:rPr>
          <w:rFonts w:ascii="Verdana" w:hAnsi="Verdana" w:cs="Arial"/>
          <w:sz w:val="20"/>
          <w:szCs w:val="20"/>
          <w:lang w:val="es-CR"/>
        </w:rPr>
        <w:t xml:space="preserve"> último análisis de riesgo </w:t>
      </w:r>
      <w:r w:rsidR="00281DAE">
        <w:rPr>
          <w:rFonts w:ascii="Verdana" w:hAnsi="Verdana" w:cs="Arial"/>
          <w:sz w:val="20"/>
          <w:szCs w:val="20"/>
          <w:lang w:val="es-CR"/>
        </w:rPr>
        <w:t>realizado a la beneficiaria</w:t>
      </w:r>
      <w:r w:rsidR="00B41D41">
        <w:rPr>
          <w:rFonts w:ascii="Verdana" w:hAnsi="Verdana" w:cs="Arial"/>
          <w:sz w:val="20"/>
          <w:szCs w:val="20"/>
          <w:lang w:val="es-CR"/>
        </w:rPr>
        <w:t xml:space="preserve"> el 11 de abril de 2012, </w:t>
      </w:r>
      <w:r w:rsidR="00392623">
        <w:rPr>
          <w:rFonts w:ascii="Verdana" w:hAnsi="Verdana" w:cs="Arial"/>
          <w:sz w:val="20"/>
          <w:szCs w:val="20"/>
          <w:lang w:val="es-CR"/>
        </w:rPr>
        <w:t>s</w:t>
      </w:r>
      <w:r w:rsidR="00B41D41">
        <w:rPr>
          <w:rFonts w:ascii="Verdana" w:hAnsi="Verdana" w:cs="Arial"/>
          <w:sz w:val="20"/>
          <w:szCs w:val="20"/>
          <w:lang w:val="es-CR"/>
        </w:rPr>
        <w:t>e concluy</w:t>
      </w:r>
      <w:r w:rsidR="00EE3D6A">
        <w:rPr>
          <w:rFonts w:ascii="Verdana" w:hAnsi="Verdana" w:cs="Arial"/>
          <w:sz w:val="20"/>
          <w:szCs w:val="20"/>
          <w:lang w:val="es-CR"/>
        </w:rPr>
        <w:t>ó</w:t>
      </w:r>
      <w:r w:rsidR="00281DAE">
        <w:rPr>
          <w:rFonts w:ascii="Verdana" w:hAnsi="Verdana" w:cs="Arial"/>
          <w:sz w:val="20"/>
          <w:szCs w:val="20"/>
          <w:lang w:val="es-CR"/>
        </w:rPr>
        <w:t xml:space="preserve"> que </w:t>
      </w:r>
      <w:r w:rsidR="00392623">
        <w:rPr>
          <w:rFonts w:ascii="Verdana" w:hAnsi="Verdana" w:cs="Arial"/>
          <w:sz w:val="20"/>
          <w:szCs w:val="20"/>
          <w:lang w:val="es-CR"/>
        </w:rPr>
        <w:t>tenía</w:t>
      </w:r>
      <w:r w:rsidR="00281DAE">
        <w:rPr>
          <w:rFonts w:ascii="Verdana" w:hAnsi="Verdana" w:cs="Arial"/>
          <w:sz w:val="20"/>
          <w:szCs w:val="20"/>
          <w:lang w:val="es-CR"/>
        </w:rPr>
        <w:t xml:space="preserve"> </w:t>
      </w:r>
      <w:r w:rsidR="00EE3D6A">
        <w:rPr>
          <w:rFonts w:ascii="Verdana" w:hAnsi="Verdana" w:cs="Arial"/>
          <w:sz w:val="20"/>
          <w:szCs w:val="20"/>
          <w:lang w:val="es-CR"/>
        </w:rPr>
        <w:t>un “</w:t>
      </w:r>
      <w:r w:rsidR="00B41D41">
        <w:rPr>
          <w:rFonts w:ascii="Verdana" w:hAnsi="Verdana" w:cs="Arial"/>
          <w:sz w:val="20"/>
          <w:szCs w:val="20"/>
          <w:lang w:val="es-CR"/>
        </w:rPr>
        <w:t>riesgo medio”</w:t>
      </w:r>
      <w:r w:rsidR="00EE3D6A">
        <w:rPr>
          <w:rFonts w:ascii="Verdana" w:hAnsi="Verdana" w:cs="Arial"/>
          <w:sz w:val="20"/>
          <w:szCs w:val="20"/>
          <w:lang w:val="es-CR"/>
        </w:rPr>
        <w:t>, lo que permitió recomendar la continuidad de las medidas de seguridad implementadas”</w:t>
      </w:r>
      <w:r w:rsidR="00B41D41">
        <w:rPr>
          <w:rFonts w:ascii="Verdana" w:hAnsi="Verdana" w:cs="Arial"/>
          <w:sz w:val="20"/>
          <w:szCs w:val="20"/>
          <w:lang w:val="es-CR"/>
        </w:rPr>
        <w:t xml:space="preserve">. </w:t>
      </w:r>
      <w:r w:rsidR="005619F0" w:rsidRPr="00E06DBC">
        <w:rPr>
          <w:rFonts w:ascii="Verdana" w:hAnsi="Verdana" w:cs="Arial"/>
          <w:sz w:val="20"/>
          <w:szCs w:val="20"/>
          <w:lang w:val="es-CR"/>
        </w:rPr>
        <w:t>A</w:t>
      </w:r>
      <w:r w:rsidR="003751FB" w:rsidRPr="00E06DBC">
        <w:rPr>
          <w:rFonts w:ascii="Verdana" w:hAnsi="Verdana" w:cs="Arial"/>
          <w:sz w:val="20"/>
          <w:szCs w:val="20"/>
          <w:lang w:val="es-CR"/>
        </w:rPr>
        <w:t xml:space="preserve">demás, </w:t>
      </w:r>
      <w:r w:rsidR="00392623" w:rsidRPr="00E06DBC">
        <w:rPr>
          <w:rFonts w:ascii="Verdana" w:hAnsi="Verdana" w:cs="Arial"/>
          <w:sz w:val="20"/>
          <w:szCs w:val="20"/>
          <w:lang w:val="es-CR"/>
        </w:rPr>
        <w:t xml:space="preserve">informó que en cuanto a ejecución de </w:t>
      </w:r>
      <w:r w:rsidR="00D33A89" w:rsidRPr="00E06DBC">
        <w:rPr>
          <w:rFonts w:ascii="Verdana" w:hAnsi="Verdana"/>
          <w:sz w:val="20"/>
          <w:szCs w:val="20"/>
          <w:lang w:val="es-CR"/>
        </w:rPr>
        <w:t xml:space="preserve">la medida de protección personal </w:t>
      </w:r>
      <w:r w:rsidR="00392623" w:rsidRPr="00E06DBC">
        <w:rPr>
          <w:rFonts w:ascii="Verdana" w:hAnsi="Verdana"/>
          <w:sz w:val="20"/>
          <w:szCs w:val="20"/>
          <w:lang w:val="es-CR"/>
        </w:rPr>
        <w:t>de</w:t>
      </w:r>
      <w:r w:rsidR="00281DAE">
        <w:rPr>
          <w:rFonts w:ascii="Verdana" w:hAnsi="Verdana"/>
          <w:sz w:val="20"/>
          <w:szCs w:val="20"/>
          <w:lang w:val="es-CR"/>
        </w:rPr>
        <w:t xml:space="preserve"> </w:t>
      </w:r>
      <w:r w:rsidR="00277ECD" w:rsidRPr="00E06DBC">
        <w:rPr>
          <w:rFonts w:ascii="Verdana" w:hAnsi="Verdana"/>
          <w:sz w:val="20"/>
          <w:szCs w:val="20"/>
          <w:lang w:val="es-CR"/>
        </w:rPr>
        <w:t xml:space="preserve">la </w:t>
      </w:r>
      <w:r w:rsidR="00D33A89" w:rsidRPr="00E06DBC">
        <w:rPr>
          <w:rFonts w:ascii="Verdana" w:hAnsi="Verdana"/>
          <w:sz w:val="20"/>
          <w:szCs w:val="20"/>
          <w:lang w:val="es-CR"/>
        </w:rPr>
        <w:t xml:space="preserve">beneficiaria Helen Mack Chang, </w:t>
      </w:r>
      <w:r w:rsidR="00B41D41" w:rsidRPr="00E06DBC">
        <w:rPr>
          <w:rFonts w:ascii="Verdana" w:hAnsi="Verdana"/>
          <w:sz w:val="20"/>
          <w:szCs w:val="20"/>
          <w:lang w:val="es-CR"/>
        </w:rPr>
        <w:t>ha permitido que pueda</w:t>
      </w:r>
      <w:r w:rsidR="00277ECD" w:rsidRPr="00E06DBC">
        <w:rPr>
          <w:rFonts w:ascii="Verdana" w:hAnsi="Verdana"/>
          <w:sz w:val="20"/>
          <w:szCs w:val="20"/>
          <w:lang w:val="es-CR"/>
        </w:rPr>
        <w:t xml:space="preserve"> desenvolverse y desarrollar su labor d</w:t>
      </w:r>
      <w:r w:rsidR="00D33A89" w:rsidRPr="00E06DBC">
        <w:rPr>
          <w:rFonts w:ascii="Verdana" w:hAnsi="Verdana"/>
          <w:sz w:val="20"/>
          <w:szCs w:val="20"/>
          <w:lang w:val="es-CR"/>
        </w:rPr>
        <w:t>e promoción y defensa de los derechos humanos</w:t>
      </w:r>
      <w:r w:rsidR="003751FB" w:rsidRPr="00E06DBC">
        <w:rPr>
          <w:rFonts w:ascii="Verdana" w:hAnsi="Verdana" w:cs="Arial"/>
          <w:sz w:val="20"/>
          <w:szCs w:val="20"/>
          <w:lang w:val="es-CR"/>
        </w:rPr>
        <w:t>, lo que permite confirmar que la medida ha sido efectiva</w:t>
      </w:r>
      <w:r w:rsidR="005619F0" w:rsidRPr="00E06DBC">
        <w:rPr>
          <w:rFonts w:ascii="Verdana" w:hAnsi="Verdana" w:cs="Arial"/>
          <w:sz w:val="20"/>
          <w:szCs w:val="20"/>
          <w:lang w:val="es-CR"/>
        </w:rPr>
        <w:t>;</w:t>
      </w:r>
      <w:r w:rsidR="00D33A89" w:rsidRPr="00A64AD3">
        <w:rPr>
          <w:rFonts w:ascii="Verdana" w:hAnsi="Verdana"/>
          <w:sz w:val="20"/>
          <w:szCs w:val="20"/>
          <w:lang w:val="es-CR"/>
        </w:rPr>
        <w:t xml:space="preserve"> </w:t>
      </w:r>
    </w:p>
    <w:p w:rsidR="00BD2037" w:rsidRPr="00A64AD3" w:rsidRDefault="00BD2037" w:rsidP="00C21B20">
      <w:pPr>
        <w:pStyle w:val="Prrafodelista"/>
        <w:spacing w:line="240" w:lineRule="auto"/>
        <w:ind w:left="714"/>
        <w:jc w:val="both"/>
        <w:rPr>
          <w:rFonts w:ascii="Verdana" w:hAnsi="Verdana" w:cs="Arial"/>
          <w:sz w:val="20"/>
          <w:szCs w:val="20"/>
          <w:lang w:val="es-CR"/>
        </w:rPr>
      </w:pPr>
    </w:p>
    <w:p w:rsidR="00E679BA" w:rsidRPr="00A64AD3" w:rsidRDefault="00AC41F7" w:rsidP="00E679BA">
      <w:pPr>
        <w:pStyle w:val="Prrafodelista"/>
        <w:spacing w:line="240" w:lineRule="auto"/>
        <w:ind w:left="714"/>
        <w:jc w:val="both"/>
        <w:rPr>
          <w:rFonts w:ascii="Verdana" w:hAnsi="Verdana" w:cs="Arial"/>
          <w:b/>
          <w:color w:val="000000"/>
          <w:sz w:val="16"/>
          <w:szCs w:val="16"/>
          <w:lang w:val="es-CR"/>
        </w:rPr>
      </w:pPr>
      <w:r w:rsidRPr="00A64AD3">
        <w:rPr>
          <w:rFonts w:ascii="Verdana" w:hAnsi="Verdana" w:cs="Arial"/>
          <w:color w:val="000000"/>
          <w:sz w:val="20"/>
          <w:szCs w:val="20"/>
          <w:lang w:val="es-CR"/>
        </w:rPr>
        <w:t>b)</w:t>
      </w:r>
      <w:r w:rsidRPr="00A64AD3">
        <w:rPr>
          <w:rFonts w:ascii="Verdana" w:hAnsi="Verdana" w:cs="Arial"/>
          <w:color w:val="000000"/>
          <w:sz w:val="20"/>
          <w:szCs w:val="20"/>
          <w:lang w:val="es-CR"/>
        </w:rPr>
        <w:tab/>
      </w:r>
      <w:r w:rsidR="005619F0">
        <w:rPr>
          <w:rFonts w:ascii="Verdana" w:hAnsi="Verdana" w:cs="Arial"/>
          <w:color w:val="000000"/>
          <w:sz w:val="20"/>
          <w:szCs w:val="20"/>
          <w:lang w:val="es-CR"/>
        </w:rPr>
        <w:t>e</w:t>
      </w:r>
      <w:r w:rsidR="00D33A89" w:rsidRPr="00A64AD3">
        <w:rPr>
          <w:rFonts w:ascii="Verdana" w:hAnsi="Verdana" w:cs="Arial"/>
          <w:color w:val="000000"/>
          <w:sz w:val="20"/>
          <w:szCs w:val="20"/>
          <w:lang w:val="es-CR"/>
        </w:rPr>
        <w:t xml:space="preserve">n </w:t>
      </w:r>
      <w:r w:rsidR="00FA15E0" w:rsidRPr="00A64AD3">
        <w:rPr>
          <w:rFonts w:ascii="Verdana" w:hAnsi="Verdana" w:cs="Arial"/>
          <w:color w:val="000000"/>
          <w:sz w:val="20"/>
          <w:szCs w:val="20"/>
          <w:lang w:val="es-CR"/>
        </w:rPr>
        <w:t xml:space="preserve">relación con los </w:t>
      </w:r>
      <w:r w:rsidR="00E679BA" w:rsidRPr="00A64AD3">
        <w:rPr>
          <w:rFonts w:ascii="Verdana" w:hAnsi="Verdana" w:cs="Arial"/>
          <w:iCs/>
          <w:color w:val="000000"/>
          <w:sz w:val="20"/>
          <w:szCs w:val="20"/>
          <w:lang w:val="es-CR"/>
        </w:rPr>
        <w:t xml:space="preserve">miembros de </w:t>
      </w:r>
      <w:r w:rsidRPr="00A64AD3">
        <w:rPr>
          <w:rFonts w:ascii="Verdana" w:hAnsi="Verdana" w:cs="Arial"/>
          <w:iCs/>
          <w:color w:val="000000"/>
          <w:sz w:val="20"/>
          <w:szCs w:val="20"/>
          <w:lang w:val="es-CR"/>
        </w:rPr>
        <w:t>l</w:t>
      </w:r>
      <w:r w:rsidR="00E679BA" w:rsidRPr="00A64AD3">
        <w:rPr>
          <w:rFonts w:ascii="Verdana" w:hAnsi="Verdana" w:cs="Arial"/>
          <w:iCs/>
          <w:color w:val="000000"/>
          <w:sz w:val="20"/>
          <w:szCs w:val="20"/>
          <w:lang w:val="es-CR"/>
        </w:rPr>
        <w:t>a Fundación Myrna Mack,</w:t>
      </w:r>
      <w:r w:rsidR="00E679BA" w:rsidRPr="00A64AD3">
        <w:rPr>
          <w:rFonts w:ascii="Verdana" w:hAnsi="Verdana" w:cs="Arial"/>
          <w:color w:val="000000"/>
          <w:sz w:val="20"/>
          <w:szCs w:val="20"/>
          <w:lang w:val="es-CR"/>
        </w:rPr>
        <w:t xml:space="preserve"> </w:t>
      </w:r>
      <w:r w:rsidRPr="00A64AD3">
        <w:rPr>
          <w:rFonts w:ascii="Verdana" w:hAnsi="Verdana" w:cs="Arial"/>
          <w:iCs/>
          <w:color w:val="000000"/>
          <w:sz w:val="20"/>
          <w:szCs w:val="20"/>
          <w:lang w:val="es-CR"/>
        </w:rPr>
        <w:t xml:space="preserve">brinda seguridad </w:t>
      </w:r>
      <w:r w:rsidR="000741B2" w:rsidRPr="00A64AD3">
        <w:rPr>
          <w:rFonts w:ascii="Verdana" w:hAnsi="Verdana" w:cs="Arial"/>
          <w:iCs/>
          <w:color w:val="000000"/>
          <w:sz w:val="20"/>
          <w:szCs w:val="20"/>
          <w:lang w:val="es-CR"/>
        </w:rPr>
        <w:t xml:space="preserve">de puesto fijo </w:t>
      </w:r>
      <w:r w:rsidRPr="00A64AD3">
        <w:rPr>
          <w:rFonts w:ascii="Verdana" w:hAnsi="Verdana" w:cs="Arial"/>
          <w:iCs/>
          <w:color w:val="000000"/>
          <w:sz w:val="20"/>
          <w:szCs w:val="20"/>
          <w:lang w:val="es-CR"/>
        </w:rPr>
        <w:t xml:space="preserve">a las instalaciones </w:t>
      </w:r>
      <w:r w:rsidR="00AA2D23" w:rsidRPr="00A64AD3">
        <w:rPr>
          <w:rFonts w:ascii="Verdana" w:hAnsi="Verdana" w:cs="Arial"/>
          <w:iCs/>
          <w:color w:val="000000"/>
          <w:sz w:val="20"/>
          <w:szCs w:val="20"/>
          <w:lang w:val="es-CR"/>
        </w:rPr>
        <w:t>de dicha Fundación</w:t>
      </w:r>
      <w:r w:rsidR="000741B2" w:rsidRPr="00A64AD3">
        <w:rPr>
          <w:rFonts w:ascii="Verdana" w:hAnsi="Verdana"/>
          <w:sz w:val="20"/>
          <w:szCs w:val="20"/>
          <w:lang w:val="es-CR"/>
        </w:rPr>
        <w:t xml:space="preserve"> </w:t>
      </w:r>
      <w:r w:rsidR="00AA2D23" w:rsidRPr="00E06DBC">
        <w:rPr>
          <w:rFonts w:ascii="Verdana" w:hAnsi="Verdana" w:cs="Arial"/>
          <w:iCs/>
          <w:color w:val="000000"/>
          <w:sz w:val="20"/>
          <w:szCs w:val="20"/>
          <w:lang w:val="es-CR"/>
        </w:rPr>
        <w:t xml:space="preserve">y </w:t>
      </w:r>
      <w:r w:rsidRPr="00E06DBC">
        <w:rPr>
          <w:rFonts w:ascii="Verdana" w:hAnsi="Verdana" w:cs="Arial"/>
          <w:iCs/>
          <w:color w:val="000000"/>
          <w:sz w:val="20"/>
          <w:szCs w:val="20"/>
          <w:lang w:val="es-CR"/>
        </w:rPr>
        <w:t>afirmó su compromiso para garantizar las condiciones que permitan el desarrollo de l</w:t>
      </w:r>
      <w:r w:rsidR="00E679BA" w:rsidRPr="00E06DBC">
        <w:rPr>
          <w:rFonts w:ascii="Verdana" w:hAnsi="Verdana" w:cs="Arial"/>
          <w:iCs/>
          <w:color w:val="000000"/>
          <w:sz w:val="20"/>
          <w:szCs w:val="20"/>
          <w:lang w:val="es-CR"/>
        </w:rPr>
        <w:t>a labor de los defensores y las de</w:t>
      </w:r>
      <w:r w:rsidRPr="00E06DBC">
        <w:rPr>
          <w:rFonts w:ascii="Verdana" w:hAnsi="Verdana" w:cs="Arial"/>
          <w:iCs/>
          <w:color w:val="000000"/>
          <w:sz w:val="20"/>
          <w:szCs w:val="20"/>
          <w:lang w:val="es-CR"/>
        </w:rPr>
        <w:t>fensoras de derechos humanos en</w:t>
      </w:r>
      <w:r w:rsidR="000741B2" w:rsidRPr="00E06DBC">
        <w:rPr>
          <w:rFonts w:ascii="Verdana" w:hAnsi="Verdana" w:cs="Arial"/>
          <w:iCs/>
          <w:color w:val="000000"/>
          <w:sz w:val="20"/>
          <w:szCs w:val="20"/>
          <w:lang w:val="es-CR"/>
        </w:rPr>
        <w:t xml:space="preserve"> todos </w:t>
      </w:r>
      <w:r w:rsidRPr="00E06DBC">
        <w:rPr>
          <w:rFonts w:ascii="Verdana" w:hAnsi="Verdana" w:cs="Arial"/>
          <w:iCs/>
          <w:color w:val="000000"/>
          <w:sz w:val="20"/>
          <w:szCs w:val="20"/>
          <w:lang w:val="es-CR"/>
        </w:rPr>
        <w:t xml:space="preserve">los </w:t>
      </w:r>
      <w:r w:rsidR="00312A85" w:rsidRPr="00E06DBC">
        <w:rPr>
          <w:rFonts w:ascii="Verdana" w:hAnsi="Verdana" w:cs="Arial"/>
          <w:iCs/>
          <w:color w:val="000000"/>
          <w:sz w:val="20"/>
          <w:szCs w:val="20"/>
          <w:lang w:val="es-CR"/>
        </w:rPr>
        <w:t>ámbitos</w:t>
      </w:r>
      <w:r w:rsidR="00EE3D6A">
        <w:rPr>
          <w:rFonts w:ascii="Verdana" w:hAnsi="Verdana" w:cs="Arial"/>
          <w:iCs/>
          <w:color w:val="000000"/>
          <w:sz w:val="20"/>
          <w:szCs w:val="20"/>
          <w:lang w:val="es-CR"/>
        </w:rPr>
        <w:t>. Además</w:t>
      </w:r>
      <w:r w:rsidR="00392623">
        <w:rPr>
          <w:rFonts w:ascii="Verdana" w:hAnsi="Verdana" w:cs="Arial"/>
          <w:iCs/>
          <w:color w:val="000000"/>
          <w:sz w:val="20"/>
          <w:szCs w:val="20"/>
          <w:lang w:val="es-CR"/>
        </w:rPr>
        <w:t>,</w:t>
      </w:r>
      <w:r w:rsidR="00EE3D6A">
        <w:rPr>
          <w:rFonts w:ascii="Verdana" w:hAnsi="Verdana" w:cs="Arial"/>
          <w:iCs/>
          <w:color w:val="000000"/>
          <w:sz w:val="20"/>
          <w:szCs w:val="20"/>
          <w:lang w:val="es-CR"/>
        </w:rPr>
        <w:t xml:space="preserve"> indicó que las Sección de Seguridad de Instalaciones Públicas y Organizaciones no Gubernamentales de la División de Protección de Personas, realizó un estudio de </w:t>
      </w:r>
      <w:r w:rsidR="007C02E1">
        <w:rPr>
          <w:rFonts w:ascii="Verdana" w:hAnsi="Verdana" w:cs="Arial"/>
          <w:iCs/>
          <w:color w:val="000000"/>
          <w:sz w:val="20"/>
          <w:szCs w:val="20"/>
          <w:lang w:val="es-CR"/>
        </w:rPr>
        <w:t xml:space="preserve">la </w:t>
      </w:r>
      <w:r w:rsidR="00EE3D6A">
        <w:rPr>
          <w:rFonts w:ascii="Verdana" w:hAnsi="Verdana" w:cs="Arial"/>
          <w:iCs/>
          <w:color w:val="000000"/>
          <w:sz w:val="20"/>
          <w:szCs w:val="20"/>
          <w:lang w:val="es-CR"/>
        </w:rPr>
        <w:t>instalación el 23 de octubre de 2017, que concluyó en un “riesgo medio”, “recomendando la continuidad de la medida de seguridad brindada”</w:t>
      </w:r>
      <w:r w:rsidR="005619F0">
        <w:rPr>
          <w:rFonts w:ascii="Verdana" w:hAnsi="Verdana" w:cs="Arial"/>
          <w:iCs/>
          <w:color w:val="000000"/>
          <w:sz w:val="20"/>
          <w:szCs w:val="20"/>
          <w:lang w:val="es-CR"/>
        </w:rPr>
        <w:t>;</w:t>
      </w:r>
      <w:r w:rsidR="000741B2" w:rsidRPr="00A64AD3">
        <w:rPr>
          <w:rFonts w:ascii="Verdana" w:hAnsi="Verdana" w:cs="Arial"/>
          <w:iCs/>
          <w:color w:val="000000"/>
          <w:sz w:val="16"/>
          <w:szCs w:val="16"/>
          <w:lang w:val="es-CR"/>
        </w:rPr>
        <w:t xml:space="preserve"> </w:t>
      </w:r>
      <w:r w:rsidR="002D32F2" w:rsidRPr="00A64AD3">
        <w:rPr>
          <w:rFonts w:ascii="Verdana" w:hAnsi="Verdana" w:cs="Arial"/>
          <w:b/>
          <w:color w:val="000000"/>
          <w:sz w:val="16"/>
          <w:szCs w:val="16"/>
          <w:lang w:val="es-CR"/>
        </w:rPr>
        <w:t xml:space="preserve">(f. </w:t>
      </w:r>
      <w:r w:rsidR="0061520C" w:rsidRPr="00A64AD3">
        <w:rPr>
          <w:rFonts w:ascii="Verdana" w:hAnsi="Verdana" w:cs="Arial"/>
          <w:b/>
          <w:color w:val="000000"/>
          <w:sz w:val="16"/>
          <w:szCs w:val="16"/>
          <w:lang w:val="es-CR"/>
        </w:rPr>
        <w:t>1930</w:t>
      </w:r>
      <w:r w:rsidR="002D32F2" w:rsidRPr="00A64AD3">
        <w:rPr>
          <w:rFonts w:ascii="Verdana" w:hAnsi="Verdana" w:cs="Arial"/>
          <w:b/>
          <w:color w:val="000000"/>
          <w:sz w:val="16"/>
          <w:szCs w:val="16"/>
          <w:lang w:val="es-CR"/>
        </w:rPr>
        <w:t>)</w:t>
      </w:r>
    </w:p>
    <w:p w:rsidR="0061565E" w:rsidRPr="00A64AD3" w:rsidRDefault="0061565E" w:rsidP="00E679BA">
      <w:pPr>
        <w:pStyle w:val="Prrafodelista"/>
        <w:spacing w:line="240" w:lineRule="auto"/>
        <w:ind w:left="714"/>
        <w:jc w:val="both"/>
        <w:rPr>
          <w:rFonts w:ascii="Verdana" w:hAnsi="Verdana" w:cs="Arial"/>
          <w:b/>
          <w:color w:val="000000"/>
          <w:sz w:val="20"/>
          <w:szCs w:val="20"/>
          <w:lang w:val="es-CR"/>
        </w:rPr>
      </w:pPr>
    </w:p>
    <w:p w:rsidR="00BD2037" w:rsidRPr="005619F0" w:rsidRDefault="0061565E" w:rsidP="00FA515D">
      <w:pPr>
        <w:pStyle w:val="Prrafodelista"/>
        <w:ind w:left="714"/>
        <w:jc w:val="both"/>
        <w:rPr>
          <w:rFonts w:ascii="Verdana" w:hAnsi="Verdana" w:cs="Arial"/>
          <w:iCs/>
          <w:color w:val="000000"/>
          <w:sz w:val="20"/>
          <w:szCs w:val="20"/>
          <w:lang w:val="es-CR"/>
        </w:rPr>
      </w:pPr>
      <w:r w:rsidRPr="005619F0">
        <w:rPr>
          <w:rFonts w:ascii="Verdana" w:hAnsi="Verdana" w:cs="Arial"/>
          <w:iCs/>
          <w:color w:val="000000"/>
          <w:sz w:val="20"/>
          <w:szCs w:val="20"/>
          <w:lang w:val="es-CR"/>
        </w:rPr>
        <w:t xml:space="preserve">c) </w:t>
      </w:r>
      <w:r w:rsidR="00BC41AA" w:rsidRPr="005619F0">
        <w:rPr>
          <w:rFonts w:ascii="Verdana" w:hAnsi="Verdana" w:cs="Arial"/>
          <w:iCs/>
          <w:color w:val="000000"/>
          <w:sz w:val="20"/>
          <w:szCs w:val="20"/>
          <w:lang w:val="es-CR"/>
        </w:rPr>
        <w:tab/>
      </w:r>
      <w:r w:rsidR="005619F0" w:rsidRPr="005619F0">
        <w:rPr>
          <w:rFonts w:ascii="Verdana" w:hAnsi="Verdana" w:cs="Arial"/>
          <w:iCs/>
          <w:color w:val="000000"/>
          <w:sz w:val="20"/>
          <w:szCs w:val="20"/>
          <w:lang w:val="es-CR"/>
        </w:rPr>
        <w:t>r</w:t>
      </w:r>
      <w:r w:rsidR="00BB0943" w:rsidRPr="005619F0">
        <w:rPr>
          <w:rFonts w:ascii="Verdana" w:hAnsi="Verdana" w:cs="Arial"/>
          <w:iCs/>
          <w:color w:val="000000"/>
          <w:sz w:val="20"/>
          <w:szCs w:val="20"/>
          <w:lang w:val="es-CR"/>
        </w:rPr>
        <w:t xml:space="preserve">especto </w:t>
      </w:r>
      <w:r w:rsidR="00BD2037" w:rsidRPr="005619F0">
        <w:rPr>
          <w:rFonts w:ascii="Verdana" w:hAnsi="Verdana" w:cs="Arial"/>
          <w:iCs/>
          <w:color w:val="000000"/>
          <w:sz w:val="20"/>
          <w:szCs w:val="20"/>
          <w:lang w:val="es-CR"/>
        </w:rPr>
        <w:t>a la</w:t>
      </w:r>
      <w:r w:rsidR="00BB0943" w:rsidRPr="005619F0">
        <w:rPr>
          <w:rFonts w:ascii="Verdana" w:hAnsi="Verdana" w:cs="Arial"/>
          <w:iCs/>
          <w:color w:val="000000"/>
          <w:sz w:val="20"/>
          <w:szCs w:val="20"/>
          <w:lang w:val="es-CR"/>
        </w:rPr>
        <w:t>s</w:t>
      </w:r>
      <w:r w:rsidR="00BD2037" w:rsidRPr="005619F0">
        <w:rPr>
          <w:rFonts w:ascii="Verdana" w:hAnsi="Verdana" w:cs="Arial"/>
          <w:iCs/>
          <w:color w:val="000000"/>
          <w:sz w:val="20"/>
          <w:szCs w:val="20"/>
          <w:lang w:val="es-CR"/>
        </w:rPr>
        <w:t xml:space="preserve"> acciones para la aprehensión del militar retirado Juan Valencia Osorio, mencion</w:t>
      </w:r>
      <w:r w:rsidR="00BB0943" w:rsidRPr="005619F0">
        <w:rPr>
          <w:rFonts w:ascii="Verdana" w:hAnsi="Verdana" w:cs="Arial"/>
          <w:iCs/>
          <w:color w:val="000000"/>
          <w:sz w:val="20"/>
          <w:szCs w:val="20"/>
          <w:lang w:val="es-CR"/>
        </w:rPr>
        <w:t>ó</w:t>
      </w:r>
      <w:r w:rsidR="00BD2037" w:rsidRPr="005619F0">
        <w:rPr>
          <w:rFonts w:ascii="Verdana" w:hAnsi="Verdana" w:cs="Arial"/>
          <w:iCs/>
          <w:color w:val="000000"/>
          <w:sz w:val="20"/>
          <w:szCs w:val="20"/>
          <w:lang w:val="es-CR"/>
        </w:rPr>
        <w:t xml:space="preserve"> las gestiones realizadas ante</w:t>
      </w:r>
      <w:r w:rsidR="00281DAE">
        <w:rPr>
          <w:rFonts w:ascii="Verdana" w:hAnsi="Verdana" w:cs="Arial"/>
          <w:iCs/>
          <w:color w:val="000000"/>
          <w:sz w:val="20"/>
          <w:szCs w:val="20"/>
          <w:lang w:val="es-CR"/>
        </w:rPr>
        <w:t xml:space="preserve"> distintos organismos estatales</w:t>
      </w:r>
      <w:r w:rsidR="00BD2037" w:rsidRPr="005619F0">
        <w:rPr>
          <w:rFonts w:ascii="Verdana" w:hAnsi="Verdana" w:cs="Arial"/>
          <w:iCs/>
          <w:color w:val="000000"/>
          <w:sz w:val="20"/>
          <w:szCs w:val="20"/>
          <w:lang w:val="es-CR"/>
        </w:rPr>
        <w:t>, para q</w:t>
      </w:r>
      <w:r w:rsidR="005619F0">
        <w:rPr>
          <w:rFonts w:ascii="Verdana" w:hAnsi="Verdana" w:cs="Arial"/>
          <w:iCs/>
          <w:color w:val="000000"/>
          <w:sz w:val="20"/>
          <w:szCs w:val="20"/>
          <w:lang w:val="es-CR"/>
        </w:rPr>
        <w:t>ue se investig</w:t>
      </w:r>
      <w:r w:rsidR="00281DAE">
        <w:rPr>
          <w:rFonts w:ascii="Verdana" w:hAnsi="Verdana" w:cs="Arial"/>
          <w:iCs/>
          <w:color w:val="000000"/>
          <w:sz w:val="20"/>
          <w:szCs w:val="20"/>
          <w:lang w:val="es-CR"/>
        </w:rPr>
        <w:t>ue su</w:t>
      </w:r>
      <w:r w:rsidR="005619F0">
        <w:rPr>
          <w:rFonts w:ascii="Verdana" w:hAnsi="Verdana" w:cs="Arial"/>
          <w:iCs/>
          <w:color w:val="000000"/>
          <w:sz w:val="20"/>
          <w:szCs w:val="20"/>
          <w:lang w:val="es-CR"/>
        </w:rPr>
        <w:t xml:space="preserve"> paradero </w:t>
      </w:r>
      <w:r w:rsidR="00BD2037" w:rsidRPr="005619F0">
        <w:rPr>
          <w:rFonts w:ascii="Verdana" w:hAnsi="Verdana" w:cs="Arial"/>
          <w:iCs/>
          <w:color w:val="000000"/>
          <w:sz w:val="20"/>
          <w:szCs w:val="20"/>
          <w:lang w:val="es-CR"/>
        </w:rPr>
        <w:t>y reiterar la orden de aprehensión</w:t>
      </w:r>
      <w:r w:rsidR="005619F0">
        <w:rPr>
          <w:rFonts w:ascii="Verdana" w:hAnsi="Verdana" w:cs="Arial"/>
          <w:iCs/>
          <w:color w:val="000000"/>
          <w:sz w:val="20"/>
          <w:szCs w:val="20"/>
          <w:lang w:val="es-CR"/>
        </w:rPr>
        <w:t>. A</w:t>
      </w:r>
      <w:r w:rsidR="004B7054" w:rsidRPr="005619F0">
        <w:rPr>
          <w:rFonts w:ascii="Verdana" w:hAnsi="Verdana" w:cs="Arial"/>
          <w:iCs/>
          <w:color w:val="000000"/>
          <w:sz w:val="20"/>
          <w:szCs w:val="20"/>
          <w:lang w:val="es-CR"/>
        </w:rPr>
        <w:t xml:space="preserve">simismo, </w:t>
      </w:r>
      <w:r w:rsidR="00281DAE">
        <w:rPr>
          <w:rFonts w:ascii="Verdana" w:hAnsi="Verdana" w:cs="Arial"/>
          <w:iCs/>
          <w:color w:val="000000"/>
          <w:sz w:val="20"/>
          <w:szCs w:val="20"/>
          <w:lang w:val="es-CR"/>
        </w:rPr>
        <w:t xml:space="preserve">señaló que </w:t>
      </w:r>
      <w:r w:rsidR="005619F0">
        <w:rPr>
          <w:rFonts w:ascii="Verdana" w:hAnsi="Verdana" w:cs="Arial"/>
          <w:iCs/>
          <w:color w:val="000000"/>
          <w:sz w:val="20"/>
          <w:szCs w:val="20"/>
          <w:lang w:val="es-CR"/>
        </w:rPr>
        <w:t>a través del Ministerio Pú</w:t>
      </w:r>
      <w:r w:rsidR="004B7054" w:rsidRPr="005619F0">
        <w:rPr>
          <w:rFonts w:ascii="Verdana" w:hAnsi="Verdana" w:cs="Arial"/>
          <w:iCs/>
          <w:color w:val="000000"/>
          <w:sz w:val="20"/>
          <w:szCs w:val="20"/>
          <w:lang w:val="es-CR"/>
        </w:rPr>
        <w:t>blico</w:t>
      </w:r>
      <w:r w:rsidR="00281DAE">
        <w:rPr>
          <w:rFonts w:ascii="Verdana" w:hAnsi="Verdana" w:cs="Arial"/>
          <w:iCs/>
          <w:color w:val="000000"/>
          <w:sz w:val="20"/>
          <w:szCs w:val="20"/>
          <w:lang w:val="es-CR"/>
        </w:rPr>
        <w:t xml:space="preserve"> se</w:t>
      </w:r>
      <w:r w:rsidR="004B7054" w:rsidRPr="005619F0">
        <w:rPr>
          <w:rFonts w:ascii="Verdana" w:hAnsi="Verdana" w:cs="Arial"/>
          <w:iCs/>
          <w:color w:val="000000"/>
          <w:sz w:val="20"/>
          <w:szCs w:val="20"/>
          <w:lang w:val="es-CR"/>
        </w:rPr>
        <w:t xml:space="preserve"> ha mantenido las coordinaciones con I</w:t>
      </w:r>
      <w:r w:rsidR="005619F0">
        <w:rPr>
          <w:rFonts w:ascii="Verdana" w:hAnsi="Verdana" w:cs="Arial"/>
          <w:iCs/>
          <w:color w:val="000000"/>
          <w:sz w:val="20"/>
          <w:szCs w:val="20"/>
          <w:lang w:val="es-CR"/>
        </w:rPr>
        <w:t>NTERPOL</w:t>
      </w:r>
      <w:r w:rsidR="00281DAE">
        <w:rPr>
          <w:rFonts w:ascii="Verdana" w:hAnsi="Verdana" w:cs="Arial"/>
          <w:iCs/>
          <w:color w:val="000000"/>
          <w:sz w:val="20"/>
          <w:szCs w:val="20"/>
          <w:lang w:val="es-CR"/>
        </w:rPr>
        <w:t>,</w:t>
      </w:r>
      <w:r w:rsidR="004B7054" w:rsidRPr="005619F0">
        <w:rPr>
          <w:rFonts w:ascii="Verdana" w:hAnsi="Verdana" w:cs="Arial"/>
          <w:iCs/>
          <w:color w:val="000000"/>
          <w:sz w:val="20"/>
          <w:szCs w:val="20"/>
          <w:lang w:val="es-CR"/>
        </w:rPr>
        <w:t xml:space="preserve"> para localizar</w:t>
      </w:r>
      <w:r w:rsidR="005619F0">
        <w:rPr>
          <w:rFonts w:ascii="Verdana" w:hAnsi="Verdana" w:cs="Arial"/>
          <w:iCs/>
          <w:color w:val="000000"/>
          <w:sz w:val="20"/>
          <w:szCs w:val="20"/>
          <w:lang w:val="es-CR"/>
        </w:rPr>
        <w:t>lo</w:t>
      </w:r>
      <w:r w:rsidR="004B7054" w:rsidRPr="005619F0">
        <w:rPr>
          <w:rFonts w:ascii="Verdana" w:hAnsi="Verdana" w:cs="Arial"/>
          <w:iCs/>
          <w:color w:val="000000"/>
          <w:sz w:val="20"/>
          <w:szCs w:val="20"/>
          <w:lang w:val="es-CR"/>
        </w:rPr>
        <w:t xml:space="preserve"> a n</w:t>
      </w:r>
      <w:r w:rsidR="005619F0">
        <w:rPr>
          <w:rFonts w:ascii="Verdana" w:hAnsi="Verdana" w:cs="Arial"/>
          <w:iCs/>
          <w:color w:val="000000"/>
          <w:sz w:val="20"/>
          <w:szCs w:val="20"/>
          <w:lang w:val="es-CR"/>
        </w:rPr>
        <w:t>ivel internacional</w:t>
      </w:r>
      <w:r w:rsidR="00281DAE">
        <w:rPr>
          <w:rFonts w:ascii="Verdana" w:hAnsi="Verdana" w:cs="Arial"/>
          <w:iCs/>
          <w:color w:val="000000"/>
          <w:sz w:val="20"/>
          <w:szCs w:val="20"/>
          <w:lang w:val="es-CR"/>
        </w:rPr>
        <w:t>. Por último, indic</w:t>
      </w:r>
      <w:r w:rsidR="00B41D41">
        <w:rPr>
          <w:rFonts w:ascii="Verdana" w:hAnsi="Verdana" w:cs="Arial"/>
          <w:iCs/>
          <w:color w:val="000000"/>
          <w:sz w:val="20"/>
          <w:szCs w:val="20"/>
          <w:lang w:val="es-CR"/>
        </w:rPr>
        <w:t>ó que dará seguimiento a las acciones para llevar su captura</w:t>
      </w:r>
      <w:r w:rsidR="005619F0">
        <w:rPr>
          <w:rFonts w:ascii="Verdana" w:hAnsi="Verdana" w:cs="Arial"/>
          <w:iCs/>
          <w:color w:val="000000"/>
          <w:sz w:val="20"/>
          <w:szCs w:val="20"/>
          <w:lang w:val="es-CR"/>
        </w:rPr>
        <w:t>, y</w:t>
      </w:r>
    </w:p>
    <w:p w:rsidR="00BD2037" w:rsidRPr="00A64AD3" w:rsidRDefault="00BD2037" w:rsidP="00FA515D">
      <w:pPr>
        <w:pStyle w:val="Prrafodelista"/>
        <w:ind w:left="714"/>
        <w:jc w:val="both"/>
        <w:rPr>
          <w:rFonts w:ascii="Verdana" w:hAnsi="Verdana" w:cs="Arial"/>
          <w:color w:val="000000"/>
          <w:sz w:val="20"/>
          <w:szCs w:val="20"/>
          <w:lang w:val="es-CR"/>
        </w:rPr>
      </w:pPr>
    </w:p>
    <w:p w:rsidR="00F82331" w:rsidRDefault="00BD2037" w:rsidP="005619F0">
      <w:pPr>
        <w:pStyle w:val="Prrafodelista"/>
        <w:spacing w:after="0"/>
        <w:ind w:left="714"/>
        <w:jc w:val="both"/>
        <w:rPr>
          <w:rFonts w:ascii="Verdana" w:hAnsi="Verdana" w:cs="Arial"/>
          <w:b/>
          <w:color w:val="000000"/>
          <w:sz w:val="16"/>
          <w:szCs w:val="16"/>
          <w:lang w:val="es-CR"/>
        </w:rPr>
      </w:pPr>
      <w:r w:rsidRPr="00A64AD3">
        <w:rPr>
          <w:rFonts w:ascii="Verdana" w:hAnsi="Verdana" w:cs="Arial"/>
          <w:sz w:val="20"/>
          <w:szCs w:val="20"/>
          <w:lang w:val="es-CR"/>
        </w:rPr>
        <w:t>d)</w:t>
      </w:r>
      <w:r w:rsidR="00591AA4" w:rsidRPr="00A64AD3">
        <w:rPr>
          <w:rFonts w:ascii="Verdana" w:hAnsi="Verdana" w:cs="Arial"/>
          <w:sz w:val="20"/>
          <w:szCs w:val="20"/>
          <w:lang w:val="es-CR"/>
        </w:rPr>
        <w:tab/>
      </w:r>
      <w:r w:rsidR="005619F0">
        <w:rPr>
          <w:rFonts w:ascii="Verdana" w:hAnsi="Verdana" w:cs="Arial"/>
          <w:sz w:val="20"/>
          <w:szCs w:val="20"/>
          <w:lang w:val="es-CR"/>
        </w:rPr>
        <w:t>s</w:t>
      </w:r>
      <w:r w:rsidR="00467823" w:rsidRPr="00A64AD3">
        <w:rPr>
          <w:rFonts w:ascii="Verdana" w:hAnsi="Verdana" w:cs="Arial"/>
          <w:sz w:val="20"/>
          <w:szCs w:val="20"/>
          <w:lang w:val="es-CR"/>
        </w:rPr>
        <w:t>olicitó</w:t>
      </w:r>
      <w:r w:rsidR="00FA515D" w:rsidRPr="00A64AD3">
        <w:rPr>
          <w:rFonts w:ascii="Verdana" w:hAnsi="Verdana" w:cs="Arial"/>
          <w:sz w:val="20"/>
          <w:szCs w:val="20"/>
          <w:lang w:val="es-CR"/>
        </w:rPr>
        <w:t xml:space="preserve"> que se valore</w:t>
      </w:r>
      <w:r w:rsidR="00467823" w:rsidRPr="00A64AD3">
        <w:rPr>
          <w:rFonts w:ascii="Verdana" w:hAnsi="Verdana" w:cs="Arial"/>
          <w:sz w:val="20"/>
          <w:szCs w:val="20"/>
          <w:lang w:val="es-CR"/>
        </w:rPr>
        <w:t xml:space="preserve"> que ha brindado de forma</w:t>
      </w:r>
      <w:r w:rsidR="00FA515D" w:rsidRPr="00A64AD3">
        <w:rPr>
          <w:rFonts w:ascii="Verdana" w:hAnsi="Verdana" w:cs="Arial"/>
          <w:sz w:val="20"/>
          <w:szCs w:val="20"/>
          <w:lang w:val="es-CR"/>
        </w:rPr>
        <w:t xml:space="preserve"> efectiva y eficaz protección de la vida e integridad de los beneficiarios de la presente medida provisional y </w:t>
      </w:r>
      <w:r w:rsidR="00467823" w:rsidRPr="00A64AD3">
        <w:rPr>
          <w:rFonts w:ascii="Verdana" w:hAnsi="Verdana" w:cs="Arial"/>
          <w:sz w:val="20"/>
          <w:szCs w:val="20"/>
          <w:lang w:val="es-CR"/>
        </w:rPr>
        <w:t xml:space="preserve">que la ha atendido por </w:t>
      </w:r>
      <w:r w:rsidR="00FA515D" w:rsidRPr="00A64AD3">
        <w:rPr>
          <w:rFonts w:ascii="Verdana" w:hAnsi="Verdana" w:cs="Arial"/>
          <w:sz w:val="20"/>
          <w:szCs w:val="20"/>
          <w:lang w:val="es-CR"/>
        </w:rPr>
        <w:t>más de doce años, sin que se haya suscitado ningún hecho de amena</w:t>
      </w:r>
      <w:r w:rsidR="00FA515D" w:rsidRPr="00C87A1F">
        <w:rPr>
          <w:rFonts w:ascii="Verdana" w:hAnsi="Verdana" w:cs="Arial"/>
          <w:sz w:val="20"/>
          <w:szCs w:val="20"/>
          <w:lang w:val="es-CR"/>
        </w:rPr>
        <w:t>za o ataque en contra de la vida e integridad</w:t>
      </w:r>
      <w:r w:rsidR="00FA515D" w:rsidRPr="00E154A8">
        <w:rPr>
          <w:rFonts w:ascii="Verdana" w:hAnsi="Verdana" w:cs="Arial"/>
          <w:sz w:val="20"/>
          <w:szCs w:val="20"/>
          <w:lang w:val="es-CR"/>
        </w:rPr>
        <w:t xml:space="preserve"> de los beneficiarios</w:t>
      </w:r>
      <w:r w:rsidR="00E154A8" w:rsidRPr="00E154A8">
        <w:rPr>
          <w:rFonts w:ascii="Verdana" w:hAnsi="Verdana" w:cs="Arial"/>
          <w:sz w:val="20"/>
          <w:szCs w:val="20"/>
          <w:lang w:val="es-CR"/>
        </w:rPr>
        <w:t xml:space="preserve"> y r</w:t>
      </w:r>
      <w:r w:rsidR="00591AA4" w:rsidRPr="00E154A8">
        <w:rPr>
          <w:rFonts w:ascii="Verdana" w:hAnsi="Verdana" w:cs="Arial"/>
          <w:iCs/>
          <w:color w:val="000000"/>
          <w:sz w:val="20"/>
          <w:szCs w:val="20"/>
          <w:lang w:val="es-CR"/>
        </w:rPr>
        <w:t>atific</w:t>
      </w:r>
      <w:r w:rsidR="00E154A8" w:rsidRPr="00E154A8">
        <w:rPr>
          <w:rFonts w:ascii="Verdana" w:hAnsi="Verdana" w:cs="Arial"/>
          <w:iCs/>
          <w:color w:val="000000"/>
          <w:sz w:val="20"/>
          <w:szCs w:val="20"/>
          <w:lang w:val="es-CR"/>
        </w:rPr>
        <w:t>ó</w:t>
      </w:r>
      <w:r w:rsidR="00591AA4" w:rsidRPr="00E154A8">
        <w:rPr>
          <w:rFonts w:ascii="Verdana" w:hAnsi="Verdana" w:cs="Arial"/>
          <w:iCs/>
          <w:color w:val="000000"/>
          <w:sz w:val="20"/>
          <w:szCs w:val="20"/>
          <w:lang w:val="es-CR"/>
        </w:rPr>
        <w:t xml:space="preserve"> que </w:t>
      </w:r>
      <w:r w:rsidR="00F82331" w:rsidRPr="00E154A8">
        <w:rPr>
          <w:rFonts w:ascii="Verdana" w:hAnsi="Verdana" w:cs="Arial"/>
          <w:bCs/>
          <w:color w:val="000000"/>
          <w:sz w:val="20"/>
          <w:szCs w:val="20"/>
          <w:lang w:val="es-CR"/>
        </w:rPr>
        <w:t>c</w:t>
      </w:r>
      <w:r w:rsidR="005619F0">
        <w:rPr>
          <w:rFonts w:ascii="Verdana" w:hAnsi="Verdana" w:cs="Arial"/>
          <w:bCs/>
          <w:color w:val="000000"/>
          <w:sz w:val="20"/>
          <w:szCs w:val="20"/>
          <w:lang w:val="es-CR"/>
        </w:rPr>
        <w:t>ontinuara brindando las medidas de</w:t>
      </w:r>
      <w:r w:rsidR="00F82331" w:rsidRPr="00E154A8">
        <w:rPr>
          <w:rFonts w:ascii="Verdana" w:hAnsi="Verdana" w:cs="Arial"/>
          <w:bCs/>
          <w:color w:val="000000"/>
          <w:sz w:val="20"/>
          <w:szCs w:val="20"/>
          <w:lang w:val="es-CR"/>
        </w:rPr>
        <w:t xml:space="preserve"> protecci</w:t>
      </w:r>
      <w:r w:rsidR="005C1D45" w:rsidRPr="00E154A8">
        <w:rPr>
          <w:rFonts w:ascii="Verdana" w:hAnsi="Verdana" w:cs="Arial"/>
          <w:bCs/>
          <w:color w:val="000000"/>
          <w:sz w:val="20"/>
          <w:szCs w:val="20"/>
          <w:lang w:val="es-CR"/>
        </w:rPr>
        <w:t>ó</w:t>
      </w:r>
      <w:r w:rsidR="00F82331" w:rsidRPr="00E154A8">
        <w:rPr>
          <w:rFonts w:ascii="Verdana" w:hAnsi="Verdana" w:cs="Arial"/>
          <w:bCs/>
          <w:color w:val="000000"/>
          <w:sz w:val="20"/>
          <w:szCs w:val="20"/>
          <w:lang w:val="es-CR"/>
        </w:rPr>
        <w:t>n.</w:t>
      </w:r>
    </w:p>
    <w:p w:rsidR="002A763D" w:rsidRDefault="002A763D" w:rsidP="005619F0">
      <w:pPr>
        <w:pStyle w:val="Prrafodelista"/>
        <w:spacing w:after="0"/>
        <w:ind w:left="714"/>
        <w:jc w:val="both"/>
        <w:rPr>
          <w:rFonts w:ascii="Verdana" w:hAnsi="Verdana" w:cs="Arial"/>
          <w:bCs/>
          <w:color w:val="000000"/>
          <w:lang w:val="es-CR"/>
        </w:rPr>
      </w:pPr>
    </w:p>
    <w:p w:rsidR="00FA15E0" w:rsidRPr="00644D3B" w:rsidRDefault="00362A66" w:rsidP="005619F0">
      <w:pPr>
        <w:autoSpaceDE w:val="0"/>
        <w:autoSpaceDN w:val="0"/>
        <w:adjustRightInd w:val="0"/>
        <w:spacing w:after="0" w:line="240" w:lineRule="auto"/>
        <w:jc w:val="both"/>
        <w:rPr>
          <w:rFonts w:ascii="Verdana" w:hAnsi="Verdana" w:cs="Arial"/>
          <w:sz w:val="20"/>
          <w:szCs w:val="20"/>
          <w:lang w:val="es-CR"/>
        </w:rPr>
      </w:pPr>
      <w:r>
        <w:rPr>
          <w:rFonts w:ascii="Verdana" w:hAnsi="Verdana" w:cs="Arial"/>
          <w:sz w:val="20"/>
          <w:szCs w:val="20"/>
          <w:lang w:val="es-CR"/>
        </w:rPr>
        <w:t>8.</w:t>
      </w:r>
      <w:r w:rsidR="005619F0" w:rsidRPr="00644D3B">
        <w:rPr>
          <w:rFonts w:ascii="Verdana" w:hAnsi="Verdana" w:cs="Arial"/>
          <w:sz w:val="20"/>
          <w:szCs w:val="20"/>
          <w:lang w:val="es-CR"/>
        </w:rPr>
        <w:tab/>
      </w:r>
      <w:r w:rsidR="00FA15E0" w:rsidRPr="00644D3B">
        <w:rPr>
          <w:rFonts w:ascii="Verdana" w:hAnsi="Verdana" w:cs="Arial"/>
          <w:sz w:val="20"/>
          <w:szCs w:val="20"/>
          <w:lang w:val="es-CR"/>
        </w:rPr>
        <w:t xml:space="preserve">La </w:t>
      </w:r>
      <w:r w:rsidR="00FA15E0" w:rsidRPr="00644D3B">
        <w:rPr>
          <w:rFonts w:ascii="Verdana" w:hAnsi="Verdana" w:cs="Arial"/>
          <w:b/>
          <w:bCs/>
          <w:i/>
          <w:iCs/>
          <w:sz w:val="20"/>
          <w:szCs w:val="20"/>
          <w:lang w:val="es-CR"/>
        </w:rPr>
        <w:t xml:space="preserve">representante </w:t>
      </w:r>
      <w:r w:rsidR="00FA15E0" w:rsidRPr="00644D3B">
        <w:rPr>
          <w:rFonts w:ascii="Verdana" w:hAnsi="Verdana" w:cs="Arial"/>
          <w:sz w:val="20"/>
          <w:szCs w:val="20"/>
          <w:lang w:val="es-CR"/>
        </w:rPr>
        <w:t xml:space="preserve">manifestó en sus observaciones </w:t>
      </w:r>
      <w:r w:rsidR="00B62A41" w:rsidRPr="00644D3B">
        <w:rPr>
          <w:rFonts w:ascii="Verdana" w:hAnsi="Verdana" w:cs="Arial"/>
          <w:sz w:val="20"/>
          <w:szCs w:val="20"/>
          <w:lang w:val="es-CR"/>
        </w:rPr>
        <w:t>lo siguiente</w:t>
      </w:r>
      <w:r w:rsidR="00FA15E0" w:rsidRPr="00644D3B">
        <w:rPr>
          <w:rFonts w:ascii="Verdana" w:hAnsi="Verdana" w:cs="Arial"/>
          <w:sz w:val="20"/>
          <w:szCs w:val="20"/>
          <w:lang w:val="es-CR"/>
        </w:rPr>
        <w:t>:</w:t>
      </w:r>
    </w:p>
    <w:p w:rsidR="00B62A41" w:rsidRPr="00D97B96" w:rsidRDefault="00B62A41" w:rsidP="00AC3B84">
      <w:pPr>
        <w:pStyle w:val="Prrafodelista"/>
        <w:ind w:left="714"/>
        <w:jc w:val="both"/>
        <w:rPr>
          <w:rFonts w:ascii="Verdana" w:hAnsi="Verdana" w:cs="Arial"/>
          <w:color w:val="000000"/>
          <w:sz w:val="20"/>
          <w:szCs w:val="20"/>
          <w:lang w:val="es-CR"/>
        </w:rPr>
      </w:pPr>
    </w:p>
    <w:p w:rsidR="00AC3B84" w:rsidRPr="0014455D" w:rsidRDefault="00AC3B84" w:rsidP="005619F0">
      <w:pPr>
        <w:pStyle w:val="Prrafodelista"/>
        <w:spacing w:after="0"/>
        <w:ind w:left="714"/>
        <w:jc w:val="both"/>
        <w:rPr>
          <w:rFonts w:ascii="Verdana" w:hAnsi="Verdana" w:cs="Arial"/>
          <w:sz w:val="16"/>
          <w:szCs w:val="16"/>
          <w:lang w:val="es-CR"/>
        </w:rPr>
      </w:pPr>
      <w:r w:rsidRPr="00D97B96">
        <w:rPr>
          <w:rFonts w:ascii="Verdana" w:hAnsi="Verdana" w:cs="Arial"/>
          <w:color w:val="000000"/>
          <w:sz w:val="20"/>
          <w:szCs w:val="20"/>
          <w:lang w:val="es-CR"/>
        </w:rPr>
        <w:t>a)</w:t>
      </w:r>
      <w:r w:rsidR="00306FFD" w:rsidRPr="00D97B96">
        <w:rPr>
          <w:rFonts w:ascii="Verdana" w:hAnsi="Verdana" w:cs="Arial"/>
          <w:color w:val="000000"/>
          <w:sz w:val="20"/>
          <w:szCs w:val="20"/>
          <w:lang w:val="es-CR"/>
        </w:rPr>
        <w:tab/>
      </w:r>
      <w:r w:rsidR="005619F0">
        <w:rPr>
          <w:rFonts w:ascii="Verdana" w:hAnsi="Verdana" w:cs="Arial"/>
          <w:color w:val="000000"/>
          <w:sz w:val="20"/>
          <w:szCs w:val="20"/>
          <w:lang w:val="es-CR"/>
        </w:rPr>
        <w:t xml:space="preserve">con </w:t>
      </w:r>
      <w:r w:rsidR="00306FFD" w:rsidRPr="00D97B96">
        <w:rPr>
          <w:rFonts w:ascii="Verdana" w:hAnsi="Verdana" w:cs="Arial"/>
          <w:color w:val="000000"/>
          <w:sz w:val="20"/>
          <w:szCs w:val="20"/>
          <w:lang w:val="es-CR"/>
        </w:rPr>
        <w:t xml:space="preserve">relación a la seguridad prestada a </w:t>
      </w:r>
      <w:r w:rsidR="005619F0">
        <w:rPr>
          <w:rFonts w:ascii="Verdana" w:hAnsi="Verdana" w:cs="Arial"/>
          <w:color w:val="000000"/>
          <w:sz w:val="20"/>
          <w:szCs w:val="20"/>
          <w:lang w:val="es-CR"/>
        </w:rPr>
        <w:t xml:space="preserve">la señora </w:t>
      </w:r>
      <w:r w:rsidR="00306FFD" w:rsidRPr="00D97B96">
        <w:rPr>
          <w:rFonts w:ascii="Verdana" w:hAnsi="Verdana" w:cs="Arial"/>
          <w:color w:val="000000"/>
          <w:sz w:val="20"/>
          <w:szCs w:val="20"/>
          <w:lang w:val="es-CR"/>
        </w:rPr>
        <w:t>Helen Mack</w:t>
      </w:r>
      <w:r w:rsidR="0014455D" w:rsidRPr="00D97B96">
        <w:rPr>
          <w:rFonts w:ascii="Verdana" w:hAnsi="Verdana" w:cs="Arial"/>
          <w:color w:val="000000"/>
          <w:sz w:val="20"/>
          <w:szCs w:val="20"/>
          <w:lang w:val="es-CR"/>
        </w:rPr>
        <w:t>,</w:t>
      </w:r>
      <w:r w:rsidRPr="00D97B96">
        <w:rPr>
          <w:rFonts w:ascii="Verdana" w:hAnsi="Verdana" w:cs="Arial"/>
          <w:color w:val="000000"/>
          <w:sz w:val="20"/>
          <w:szCs w:val="20"/>
          <w:lang w:val="es-CR"/>
        </w:rPr>
        <w:t xml:space="preserve"> reiteró que debe</w:t>
      </w:r>
      <w:r w:rsidRPr="00AC3B84">
        <w:rPr>
          <w:rFonts w:ascii="Verdana" w:hAnsi="Verdana" w:cs="Arial"/>
          <w:color w:val="000000"/>
          <w:sz w:val="20"/>
          <w:szCs w:val="20"/>
          <w:lang w:val="es-CR"/>
        </w:rPr>
        <w:t xml:space="preserve"> considerarse como elemento determinante para la permanencia de las medidas decretadas, que a la fecha la sentencia del caso Mack sigue sin cumplirse en su totalidad como lo reconoce el propio Estado en su inform</w:t>
      </w:r>
      <w:r w:rsidR="005619F0">
        <w:rPr>
          <w:rFonts w:ascii="Verdana" w:hAnsi="Verdana" w:cs="Arial"/>
          <w:sz w:val="20"/>
          <w:szCs w:val="20"/>
          <w:lang w:val="es-CR"/>
        </w:rPr>
        <w:t>e. Por lo que consideró</w:t>
      </w:r>
      <w:r w:rsidRPr="0014455D">
        <w:rPr>
          <w:rFonts w:ascii="Verdana" w:hAnsi="Verdana" w:cs="Arial"/>
          <w:sz w:val="20"/>
          <w:szCs w:val="20"/>
          <w:lang w:val="es-CR"/>
        </w:rPr>
        <w:t xml:space="preserve"> prudente y necesario que la medida continúe vigente, además de que las circunstancias que le dieron origen y razón de ser, aún no se han dirimido completamente, con lo que persiste la posibilidad de que se lesionen los derechos de los beneficiarios</w:t>
      </w:r>
      <w:r w:rsidR="000E768B">
        <w:rPr>
          <w:rFonts w:ascii="Verdana" w:hAnsi="Verdana" w:cs="Arial"/>
          <w:sz w:val="20"/>
          <w:szCs w:val="20"/>
          <w:lang w:val="es-CR"/>
        </w:rPr>
        <w:t xml:space="preserve">, </w:t>
      </w:r>
      <w:r w:rsidR="000E768B" w:rsidRPr="007C4DBA">
        <w:rPr>
          <w:rFonts w:ascii="Verdana" w:hAnsi="Verdana" w:cs="Arial"/>
          <w:bCs/>
          <w:color w:val="000000"/>
          <w:sz w:val="20"/>
          <w:szCs w:val="20"/>
          <w:lang w:val="es-CR"/>
        </w:rPr>
        <w:t xml:space="preserve">en caso </w:t>
      </w:r>
      <w:r w:rsidR="000E768B">
        <w:rPr>
          <w:rFonts w:ascii="Verdana" w:hAnsi="Verdana" w:cs="Arial"/>
          <w:bCs/>
          <w:color w:val="000000"/>
          <w:sz w:val="20"/>
          <w:szCs w:val="20"/>
          <w:lang w:val="es-CR"/>
        </w:rPr>
        <w:t>de que l</w:t>
      </w:r>
      <w:r w:rsidR="000E768B" w:rsidRPr="007C4DBA">
        <w:rPr>
          <w:rFonts w:ascii="Verdana" w:hAnsi="Verdana" w:cs="Arial"/>
          <w:bCs/>
          <w:color w:val="000000"/>
          <w:sz w:val="20"/>
          <w:szCs w:val="20"/>
          <w:lang w:val="es-CR"/>
        </w:rPr>
        <w:t>a misma fuera revocada en el context</w:t>
      </w:r>
      <w:r w:rsidR="000E768B">
        <w:rPr>
          <w:rFonts w:ascii="Verdana" w:hAnsi="Verdana" w:cs="Arial"/>
          <w:bCs/>
          <w:color w:val="000000"/>
          <w:sz w:val="20"/>
          <w:szCs w:val="20"/>
          <w:lang w:val="es-CR"/>
        </w:rPr>
        <w:t>o social que atraviesa Guatemala</w:t>
      </w:r>
      <w:r w:rsidR="005619F0">
        <w:rPr>
          <w:rFonts w:ascii="Verdana" w:hAnsi="Verdana" w:cs="Arial"/>
          <w:sz w:val="20"/>
          <w:szCs w:val="20"/>
          <w:lang w:val="es-CR"/>
        </w:rPr>
        <w:t>;</w:t>
      </w:r>
    </w:p>
    <w:p w:rsidR="00AC3B84" w:rsidRPr="00AC3B84" w:rsidRDefault="00AC3B84" w:rsidP="005619F0">
      <w:pPr>
        <w:autoSpaceDE w:val="0"/>
        <w:autoSpaceDN w:val="0"/>
        <w:adjustRightInd w:val="0"/>
        <w:spacing w:after="0" w:line="240" w:lineRule="auto"/>
        <w:jc w:val="both"/>
        <w:rPr>
          <w:rFonts w:ascii="Verdana" w:hAnsi="Verdana" w:cs="Arial"/>
          <w:color w:val="000000"/>
          <w:sz w:val="16"/>
          <w:szCs w:val="16"/>
          <w:lang w:val="es-CR"/>
        </w:rPr>
      </w:pPr>
    </w:p>
    <w:p w:rsidR="00866EF2" w:rsidRPr="00D97B96" w:rsidRDefault="00AC3B84" w:rsidP="005619F0">
      <w:pPr>
        <w:autoSpaceDE w:val="0"/>
        <w:autoSpaceDN w:val="0"/>
        <w:adjustRightInd w:val="0"/>
        <w:spacing w:after="0" w:line="240" w:lineRule="auto"/>
        <w:ind w:left="709"/>
        <w:jc w:val="both"/>
        <w:rPr>
          <w:rFonts w:ascii="Verdana" w:hAnsi="Verdana" w:cs="Arial"/>
          <w:sz w:val="20"/>
          <w:szCs w:val="20"/>
          <w:lang w:val="es-CR"/>
        </w:rPr>
      </w:pPr>
      <w:r>
        <w:rPr>
          <w:rFonts w:ascii="Verdana" w:hAnsi="Verdana" w:cs="Arial"/>
          <w:color w:val="000000"/>
          <w:sz w:val="20"/>
          <w:szCs w:val="20"/>
          <w:lang w:val="es-CR"/>
        </w:rPr>
        <w:lastRenderedPageBreak/>
        <w:t>b)</w:t>
      </w:r>
      <w:r>
        <w:rPr>
          <w:rFonts w:ascii="Verdana" w:hAnsi="Verdana" w:cs="Arial"/>
          <w:color w:val="000000"/>
          <w:sz w:val="20"/>
          <w:szCs w:val="20"/>
          <w:lang w:val="es-CR"/>
        </w:rPr>
        <w:tab/>
      </w:r>
      <w:r w:rsidR="005619F0">
        <w:rPr>
          <w:rFonts w:ascii="Verdana" w:hAnsi="Verdana" w:cs="Arial"/>
          <w:color w:val="000000"/>
          <w:sz w:val="20"/>
          <w:szCs w:val="20"/>
          <w:lang w:val="es-CR"/>
        </w:rPr>
        <w:t>respecto a los miembros de la</w:t>
      </w:r>
      <w:r w:rsidR="0014455D">
        <w:rPr>
          <w:rFonts w:ascii="Verdana" w:hAnsi="Verdana" w:cs="Arial"/>
          <w:color w:val="000000"/>
          <w:sz w:val="20"/>
          <w:szCs w:val="20"/>
          <w:lang w:val="es-CR"/>
        </w:rPr>
        <w:t xml:space="preserve"> </w:t>
      </w:r>
      <w:r w:rsidR="00653E12" w:rsidRPr="00AC3B84">
        <w:rPr>
          <w:rFonts w:ascii="Verdana" w:hAnsi="Verdana" w:cs="Arial"/>
          <w:color w:val="000000"/>
          <w:sz w:val="20"/>
          <w:szCs w:val="20"/>
          <w:lang w:val="es-CR"/>
        </w:rPr>
        <w:t>Fundación Myrna Mack,</w:t>
      </w:r>
      <w:r w:rsidR="0014455D" w:rsidRPr="0014455D">
        <w:rPr>
          <w:rFonts w:ascii="Verdana" w:hAnsi="Verdana" w:cs="Arial"/>
          <w:color w:val="000000"/>
          <w:sz w:val="20"/>
          <w:szCs w:val="20"/>
          <w:lang w:val="es-CR"/>
        </w:rPr>
        <w:t xml:space="preserve"> </w:t>
      </w:r>
      <w:r w:rsidR="00E66C73">
        <w:rPr>
          <w:rFonts w:ascii="Verdana" w:hAnsi="Verdana" w:cs="Arial"/>
          <w:color w:val="000000"/>
          <w:sz w:val="20"/>
          <w:szCs w:val="20"/>
          <w:lang w:val="es-CR"/>
        </w:rPr>
        <w:t xml:space="preserve">insistió en que </w:t>
      </w:r>
      <w:r w:rsidR="004478B4" w:rsidRPr="004478B4">
        <w:rPr>
          <w:rFonts w:ascii="Verdana" w:hAnsi="Verdana" w:cs="Arial"/>
          <w:color w:val="000000"/>
          <w:sz w:val="20"/>
          <w:szCs w:val="20"/>
          <w:lang w:val="es-CR"/>
        </w:rPr>
        <w:t xml:space="preserve">las medidas deben continuar, </w:t>
      </w:r>
      <w:r w:rsidR="004478B4">
        <w:rPr>
          <w:rFonts w:ascii="Verdana" w:hAnsi="Verdana" w:cs="Arial"/>
          <w:color w:val="000000"/>
          <w:sz w:val="20"/>
          <w:szCs w:val="20"/>
          <w:lang w:val="es-CR"/>
        </w:rPr>
        <w:t>en razón de que</w:t>
      </w:r>
      <w:r w:rsidR="00E66C73">
        <w:rPr>
          <w:rFonts w:ascii="Verdana" w:hAnsi="Verdana" w:cs="Arial"/>
          <w:color w:val="000000"/>
          <w:sz w:val="20"/>
          <w:szCs w:val="20"/>
          <w:lang w:val="es-CR"/>
        </w:rPr>
        <w:t xml:space="preserve"> la Fundación </w:t>
      </w:r>
      <w:r w:rsidR="004478B4" w:rsidRPr="004478B4">
        <w:rPr>
          <w:rFonts w:ascii="Verdana" w:hAnsi="Verdana" w:cs="Arial"/>
          <w:color w:val="000000"/>
          <w:sz w:val="20"/>
          <w:szCs w:val="20"/>
          <w:lang w:val="es-CR"/>
        </w:rPr>
        <w:t>tiene una participaci</w:t>
      </w:r>
      <w:r w:rsidR="004478B4">
        <w:rPr>
          <w:rFonts w:ascii="Verdana" w:hAnsi="Verdana" w:cs="Arial"/>
          <w:color w:val="000000"/>
          <w:sz w:val="20"/>
          <w:szCs w:val="20"/>
          <w:lang w:val="es-CR"/>
        </w:rPr>
        <w:t>ó</w:t>
      </w:r>
      <w:r w:rsidR="004478B4" w:rsidRPr="004478B4">
        <w:rPr>
          <w:rFonts w:ascii="Verdana" w:hAnsi="Verdana" w:cs="Arial"/>
          <w:color w:val="000000"/>
          <w:sz w:val="20"/>
          <w:szCs w:val="20"/>
          <w:lang w:val="es-CR"/>
        </w:rPr>
        <w:t xml:space="preserve">n activa en calidad de querellante adhesivo, en </w:t>
      </w:r>
      <w:r w:rsidR="004478B4">
        <w:rPr>
          <w:rFonts w:ascii="Verdana" w:hAnsi="Verdana" w:cs="Arial"/>
          <w:color w:val="000000"/>
          <w:sz w:val="20"/>
          <w:szCs w:val="20"/>
          <w:lang w:val="es-CR"/>
        </w:rPr>
        <w:t>l</w:t>
      </w:r>
      <w:r w:rsidR="005619F0">
        <w:rPr>
          <w:rFonts w:ascii="Verdana" w:hAnsi="Verdana" w:cs="Arial"/>
          <w:color w:val="000000"/>
          <w:sz w:val="20"/>
          <w:szCs w:val="20"/>
          <w:lang w:val="es-CR"/>
        </w:rPr>
        <w:t>a causa penal que se</w:t>
      </w:r>
      <w:r w:rsidR="004478B4" w:rsidRPr="004478B4">
        <w:rPr>
          <w:rFonts w:ascii="Verdana" w:hAnsi="Verdana" w:cs="Arial"/>
          <w:color w:val="000000"/>
          <w:sz w:val="20"/>
          <w:szCs w:val="20"/>
          <w:lang w:val="es-CR"/>
        </w:rPr>
        <w:t xml:space="preserve"> instruye en contra de cuatro policías y el primer jefe del Departamento de Investigaci</w:t>
      </w:r>
      <w:r w:rsidR="004478B4">
        <w:rPr>
          <w:rFonts w:ascii="Verdana" w:hAnsi="Verdana" w:cs="Arial"/>
          <w:color w:val="000000"/>
          <w:sz w:val="20"/>
          <w:szCs w:val="20"/>
          <w:lang w:val="es-CR"/>
        </w:rPr>
        <w:t>ó</w:t>
      </w:r>
      <w:r w:rsidR="004478B4" w:rsidRPr="004478B4">
        <w:rPr>
          <w:rFonts w:ascii="Verdana" w:hAnsi="Verdana" w:cs="Arial"/>
          <w:color w:val="000000"/>
          <w:sz w:val="20"/>
          <w:szCs w:val="20"/>
          <w:lang w:val="es-CR"/>
        </w:rPr>
        <w:t xml:space="preserve">n Criminal de </w:t>
      </w:r>
      <w:r w:rsidR="00E66C73">
        <w:rPr>
          <w:rFonts w:ascii="Verdana" w:hAnsi="Verdana" w:cs="Arial"/>
          <w:color w:val="000000"/>
          <w:sz w:val="20"/>
          <w:szCs w:val="20"/>
          <w:lang w:val="es-CR"/>
        </w:rPr>
        <w:t>l</w:t>
      </w:r>
      <w:r w:rsidR="004478B4" w:rsidRPr="004478B4">
        <w:rPr>
          <w:rFonts w:ascii="Verdana" w:hAnsi="Verdana" w:cs="Arial"/>
          <w:color w:val="000000"/>
          <w:sz w:val="20"/>
          <w:szCs w:val="20"/>
          <w:lang w:val="es-CR"/>
        </w:rPr>
        <w:t xml:space="preserve">a </w:t>
      </w:r>
      <w:r w:rsidR="00E66C73" w:rsidRPr="004478B4">
        <w:rPr>
          <w:rFonts w:ascii="Verdana" w:hAnsi="Verdana" w:cs="Arial"/>
          <w:color w:val="000000"/>
          <w:sz w:val="20"/>
          <w:szCs w:val="20"/>
          <w:lang w:val="es-CR"/>
        </w:rPr>
        <w:t>Policía</w:t>
      </w:r>
      <w:r w:rsidR="004478B4" w:rsidRPr="004478B4">
        <w:rPr>
          <w:rFonts w:ascii="Verdana" w:hAnsi="Verdana" w:cs="Arial"/>
          <w:color w:val="000000"/>
          <w:sz w:val="20"/>
          <w:szCs w:val="20"/>
          <w:lang w:val="es-CR"/>
        </w:rPr>
        <w:t xml:space="preserve"> Nacional, por delitos de lesa humanidad y el asesinato de </w:t>
      </w:r>
      <w:r w:rsidR="00E66C73" w:rsidRPr="004478B4">
        <w:rPr>
          <w:rFonts w:ascii="Verdana" w:hAnsi="Verdana" w:cs="Arial"/>
          <w:color w:val="000000"/>
          <w:sz w:val="20"/>
          <w:szCs w:val="20"/>
          <w:lang w:val="es-CR"/>
        </w:rPr>
        <w:t>José</w:t>
      </w:r>
      <w:r w:rsidR="004478B4" w:rsidRPr="004478B4">
        <w:rPr>
          <w:rFonts w:ascii="Verdana" w:hAnsi="Verdana" w:cs="Arial"/>
          <w:color w:val="000000"/>
          <w:sz w:val="20"/>
          <w:szCs w:val="20"/>
          <w:lang w:val="es-CR"/>
        </w:rPr>
        <w:t xml:space="preserve"> Miguel </w:t>
      </w:r>
      <w:r w:rsidR="00E66C73" w:rsidRPr="004478B4">
        <w:rPr>
          <w:rFonts w:ascii="Verdana" w:hAnsi="Verdana" w:cs="Arial"/>
          <w:color w:val="000000"/>
          <w:sz w:val="20"/>
          <w:szCs w:val="20"/>
          <w:lang w:val="es-CR"/>
        </w:rPr>
        <w:t>Mérida</w:t>
      </w:r>
      <w:r w:rsidR="004478B4" w:rsidRPr="004478B4">
        <w:rPr>
          <w:rFonts w:ascii="Verdana" w:hAnsi="Verdana" w:cs="Arial"/>
          <w:color w:val="000000"/>
          <w:sz w:val="20"/>
          <w:szCs w:val="20"/>
          <w:lang w:val="es-CR"/>
        </w:rPr>
        <w:t xml:space="preserve"> Escobar, investigador del caso de Myrna Mack Chang</w:t>
      </w:r>
      <w:r w:rsidR="00E66C73">
        <w:rPr>
          <w:rFonts w:ascii="Verdana" w:hAnsi="Verdana" w:cs="Arial"/>
          <w:color w:val="000000"/>
          <w:sz w:val="20"/>
          <w:szCs w:val="20"/>
          <w:lang w:val="es-CR"/>
        </w:rPr>
        <w:t>; aunado a que l</w:t>
      </w:r>
      <w:r w:rsidR="003E7BE2" w:rsidRPr="00316211">
        <w:rPr>
          <w:rFonts w:ascii="Verdana" w:hAnsi="Verdana" w:cs="Arial"/>
          <w:color w:val="39393B"/>
          <w:sz w:val="20"/>
          <w:szCs w:val="20"/>
          <w:lang w:val="es-CR"/>
        </w:rPr>
        <w:t>as circunstancias que sustentaron la implementa</w:t>
      </w:r>
      <w:r w:rsidR="00BA171E">
        <w:rPr>
          <w:rFonts w:ascii="Verdana" w:hAnsi="Verdana" w:cs="Arial"/>
          <w:color w:val="39393B"/>
          <w:sz w:val="20"/>
          <w:szCs w:val="20"/>
          <w:lang w:val="es-CR"/>
        </w:rPr>
        <w:t>ción de la medida aún persisten</w:t>
      </w:r>
      <w:r w:rsidR="003E7BE2" w:rsidRPr="00316211">
        <w:rPr>
          <w:rFonts w:ascii="Verdana" w:hAnsi="Verdana" w:cs="Arial"/>
          <w:color w:val="39393B"/>
          <w:sz w:val="20"/>
          <w:szCs w:val="20"/>
          <w:lang w:val="es-CR"/>
        </w:rPr>
        <w:t xml:space="preserve"> a efecto de evitar posibles afectaciones a</w:t>
      </w:r>
      <w:r w:rsidR="00BA171E">
        <w:rPr>
          <w:rFonts w:ascii="Verdana" w:hAnsi="Verdana" w:cs="Arial"/>
          <w:color w:val="39393B"/>
          <w:sz w:val="20"/>
          <w:szCs w:val="20"/>
          <w:lang w:val="es-CR"/>
        </w:rPr>
        <w:t xml:space="preserve"> sus</w:t>
      </w:r>
      <w:r w:rsidR="003E7BE2" w:rsidRPr="00316211">
        <w:rPr>
          <w:rFonts w:ascii="Verdana" w:hAnsi="Verdana" w:cs="Arial"/>
          <w:color w:val="39393B"/>
          <w:sz w:val="20"/>
          <w:szCs w:val="20"/>
          <w:lang w:val="es-CR"/>
        </w:rPr>
        <w:t xml:space="preserve"> derechos inalienables, incluido el de la vida</w:t>
      </w:r>
      <w:r w:rsidR="000E768B">
        <w:rPr>
          <w:rFonts w:ascii="Verdana" w:hAnsi="Verdana" w:cs="Arial"/>
          <w:color w:val="39393B"/>
          <w:sz w:val="20"/>
          <w:szCs w:val="20"/>
          <w:lang w:val="es-CR"/>
        </w:rPr>
        <w:t>, y</w:t>
      </w:r>
      <w:r w:rsidR="005619F0">
        <w:rPr>
          <w:rFonts w:ascii="Verdana" w:hAnsi="Verdana" w:cs="Arial"/>
          <w:color w:val="39393B"/>
          <w:sz w:val="20"/>
          <w:szCs w:val="20"/>
          <w:lang w:val="es-CR"/>
        </w:rPr>
        <w:t xml:space="preserve"> </w:t>
      </w:r>
    </w:p>
    <w:p w:rsidR="00041536" w:rsidRDefault="00041536" w:rsidP="00FA15E0">
      <w:pPr>
        <w:autoSpaceDE w:val="0"/>
        <w:autoSpaceDN w:val="0"/>
        <w:adjustRightInd w:val="0"/>
        <w:spacing w:after="0" w:line="240" w:lineRule="auto"/>
        <w:jc w:val="both"/>
        <w:rPr>
          <w:rFonts w:ascii="Verdana" w:hAnsi="Verdana" w:cs="Arial"/>
          <w:color w:val="000000"/>
          <w:lang w:val="es-CR"/>
        </w:rPr>
      </w:pPr>
    </w:p>
    <w:p w:rsidR="00A4163E" w:rsidRPr="00A4163E" w:rsidRDefault="00AC3B84" w:rsidP="00A4163E">
      <w:pPr>
        <w:autoSpaceDE w:val="0"/>
        <w:autoSpaceDN w:val="0"/>
        <w:adjustRightInd w:val="0"/>
        <w:spacing w:after="0" w:line="240" w:lineRule="auto"/>
        <w:ind w:left="709"/>
        <w:jc w:val="both"/>
        <w:rPr>
          <w:rFonts w:ascii="Verdana" w:hAnsi="Verdana" w:cs="Arial"/>
          <w:sz w:val="20"/>
          <w:szCs w:val="20"/>
          <w:lang w:val="es-CR"/>
        </w:rPr>
      </w:pPr>
      <w:r w:rsidRPr="00A4163E">
        <w:rPr>
          <w:rFonts w:ascii="Verdana" w:hAnsi="Verdana" w:cs="Arial"/>
          <w:sz w:val="20"/>
          <w:szCs w:val="20"/>
          <w:lang w:val="es-CR"/>
        </w:rPr>
        <w:t>c</w:t>
      </w:r>
      <w:r w:rsidR="001B711F">
        <w:rPr>
          <w:rFonts w:ascii="Verdana" w:hAnsi="Verdana" w:cs="Arial"/>
          <w:sz w:val="20"/>
          <w:szCs w:val="20"/>
          <w:lang w:val="es-CR"/>
        </w:rPr>
        <w:t>)</w:t>
      </w:r>
      <w:r w:rsidR="005177AB" w:rsidRPr="00A4163E">
        <w:rPr>
          <w:rFonts w:ascii="Verdana" w:hAnsi="Verdana" w:cs="Arial"/>
          <w:sz w:val="20"/>
          <w:szCs w:val="20"/>
          <w:lang w:val="es-CR"/>
        </w:rPr>
        <w:tab/>
      </w:r>
      <w:r w:rsidR="005619F0">
        <w:rPr>
          <w:rFonts w:ascii="Verdana" w:hAnsi="Verdana" w:cs="Arial"/>
          <w:sz w:val="20"/>
          <w:szCs w:val="20"/>
          <w:lang w:val="es-CR"/>
        </w:rPr>
        <w:t>s</w:t>
      </w:r>
      <w:r w:rsidR="00A4163E" w:rsidRPr="00A4163E">
        <w:rPr>
          <w:rFonts w:ascii="Verdana" w:hAnsi="Verdana" w:cs="Arial"/>
          <w:sz w:val="20"/>
          <w:szCs w:val="20"/>
          <w:lang w:val="es-CR"/>
        </w:rPr>
        <w:t xml:space="preserve">umado a lo anterior, las acciones implementadas por el Estado de Guatemala a través del Ministerio Público, </w:t>
      </w:r>
      <w:r w:rsidR="005619F0">
        <w:rPr>
          <w:rFonts w:ascii="Verdana" w:hAnsi="Verdana" w:cs="Arial"/>
          <w:sz w:val="20"/>
          <w:szCs w:val="20"/>
          <w:lang w:val="es-CR"/>
        </w:rPr>
        <w:t>la INTERPOL y recientemente del</w:t>
      </w:r>
      <w:r w:rsidR="00A4163E" w:rsidRPr="00A4163E">
        <w:rPr>
          <w:rFonts w:ascii="Verdana" w:hAnsi="Verdana" w:cs="Arial"/>
          <w:sz w:val="20"/>
          <w:szCs w:val="20"/>
          <w:lang w:val="es-CR"/>
        </w:rPr>
        <w:t xml:space="preserve"> Ministerio de Gobernación para coordinar la captura del coronel Juan Valencia Osorio, continúan sie</w:t>
      </w:r>
      <w:r w:rsidR="000E768B">
        <w:rPr>
          <w:rFonts w:ascii="Verdana" w:hAnsi="Verdana" w:cs="Arial"/>
          <w:sz w:val="20"/>
          <w:szCs w:val="20"/>
          <w:lang w:val="es-CR"/>
        </w:rPr>
        <w:t>ndo infructuosas.</w:t>
      </w:r>
      <w:r w:rsidR="00A4163E">
        <w:rPr>
          <w:rFonts w:ascii="Verdana" w:hAnsi="Verdana" w:cs="Arial"/>
          <w:sz w:val="20"/>
          <w:szCs w:val="20"/>
          <w:lang w:val="es-CR"/>
        </w:rPr>
        <w:t xml:space="preserve"> </w:t>
      </w:r>
    </w:p>
    <w:p w:rsidR="00A4163E" w:rsidRPr="00644D3B" w:rsidRDefault="00A4163E" w:rsidP="00FA31D6">
      <w:pPr>
        <w:autoSpaceDE w:val="0"/>
        <w:autoSpaceDN w:val="0"/>
        <w:adjustRightInd w:val="0"/>
        <w:spacing w:after="0" w:line="240" w:lineRule="auto"/>
        <w:jc w:val="both"/>
        <w:rPr>
          <w:rFonts w:ascii="Verdana" w:hAnsi="Verdana" w:cs="Arial"/>
          <w:color w:val="000000"/>
          <w:sz w:val="20"/>
          <w:szCs w:val="20"/>
          <w:lang w:val="es-CR"/>
        </w:rPr>
      </w:pPr>
    </w:p>
    <w:p w:rsidR="00287809" w:rsidRPr="00644D3B" w:rsidRDefault="005619F0" w:rsidP="00FA15E0">
      <w:pPr>
        <w:autoSpaceDE w:val="0"/>
        <w:autoSpaceDN w:val="0"/>
        <w:adjustRightInd w:val="0"/>
        <w:spacing w:after="0" w:line="240" w:lineRule="auto"/>
        <w:jc w:val="both"/>
        <w:rPr>
          <w:rFonts w:ascii="Verdana" w:hAnsi="Verdana" w:cs="Arial"/>
          <w:color w:val="000000"/>
          <w:sz w:val="20"/>
          <w:szCs w:val="20"/>
          <w:lang w:val="es-CR"/>
        </w:rPr>
      </w:pPr>
      <w:r w:rsidRPr="00644D3B">
        <w:rPr>
          <w:rFonts w:ascii="Verdana" w:hAnsi="Verdana" w:cs="Arial"/>
          <w:color w:val="000000"/>
          <w:sz w:val="20"/>
          <w:szCs w:val="20"/>
          <w:lang w:val="es-CR"/>
        </w:rPr>
        <w:t>9.</w:t>
      </w:r>
      <w:r w:rsidR="00566776" w:rsidRPr="00644D3B">
        <w:rPr>
          <w:rFonts w:ascii="Verdana" w:hAnsi="Verdana" w:cs="Arial"/>
          <w:color w:val="000000"/>
          <w:sz w:val="20"/>
          <w:szCs w:val="20"/>
          <w:lang w:val="es-CR"/>
        </w:rPr>
        <w:tab/>
      </w:r>
      <w:r w:rsidR="00FA15E0" w:rsidRPr="00644D3B">
        <w:rPr>
          <w:rFonts w:ascii="Verdana" w:hAnsi="Verdana" w:cs="Arial"/>
          <w:color w:val="000000"/>
          <w:sz w:val="20"/>
          <w:szCs w:val="20"/>
          <w:lang w:val="es-CR"/>
        </w:rPr>
        <w:t xml:space="preserve">Por su parte, la </w:t>
      </w:r>
      <w:r w:rsidR="00FA15E0" w:rsidRPr="00644D3B">
        <w:rPr>
          <w:rFonts w:ascii="Verdana" w:hAnsi="Verdana" w:cs="Arial"/>
          <w:b/>
          <w:bCs/>
          <w:i/>
          <w:iCs/>
          <w:color w:val="000000"/>
          <w:sz w:val="20"/>
          <w:szCs w:val="20"/>
          <w:lang w:val="es-CR"/>
        </w:rPr>
        <w:t xml:space="preserve">Comisión </w:t>
      </w:r>
      <w:r w:rsidR="00FA15E0" w:rsidRPr="00644D3B">
        <w:rPr>
          <w:rFonts w:ascii="Verdana" w:hAnsi="Verdana" w:cs="Arial"/>
          <w:color w:val="000000"/>
          <w:sz w:val="20"/>
          <w:szCs w:val="20"/>
          <w:lang w:val="es-CR"/>
        </w:rPr>
        <w:t>indicó en sus observaciones que:</w:t>
      </w:r>
    </w:p>
    <w:p w:rsidR="001279AB" w:rsidRDefault="001279AB" w:rsidP="00566776">
      <w:pPr>
        <w:autoSpaceDE w:val="0"/>
        <w:autoSpaceDN w:val="0"/>
        <w:adjustRightInd w:val="0"/>
        <w:spacing w:after="0" w:line="240" w:lineRule="auto"/>
        <w:jc w:val="both"/>
        <w:rPr>
          <w:rFonts w:ascii="Verdana" w:hAnsi="Verdana" w:cs="Arial"/>
          <w:b/>
          <w:bCs/>
          <w:i/>
          <w:iCs/>
          <w:color w:val="000000"/>
          <w:sz w:val="20"/>
          <w:szCs w:val="20"/>
          <w:lang w:val="es-CR"/>
        </w:rPr>
      </w:pPr>
    </w:p>
    <w:p w:rsidR="001279AB" w:rsidRPr="00BF7146" w:rsidRDefault="00461C80" w:rsidP="001279AB">
      <w:pPr>
        <w:autoSpaceDE w:val="0"/>
        <w:autoSpaceDN w:val="0"/>
        <w:adjustRightInd w:val="0"/>
        <w:spacing w:after="0" w:line="214" w:lineRule="exact"/>
        <w:ind w:left="822" w:right="-20"/>
        <w:jc w:val="both"/>
        <w:rPr>
          <w:rFonts w:ascii="Verdana" w:hAnsi="Verdana" w:cs="Arial"/>
          <w:b/>
          <w:sz w:val="20"/>
          <w:szCs w:val="20"/>
          <w:lang w:val="es-CR"/>
        </w:rPr>
      </w:pPr>
      <w:r w:rsidRPr="00BF7146">
        <w:rPr>
          <w:rFonts w:ascii="Verdana" w:hAnsi="Verdana" w:cs="Times New Roman"/>
          <w:sz w:val="20"/>
          <w:szCs w:val="20"/>
          <w:lang w:val="es-CR"/>
        </w:rPr>
        <w:t>a</w:t>
      </w:r>
      <w:r w:rsidR="00EA4571" w:rsidRPr="00BF7146">
        <w:rPr>
          <w:rFonts w:ascii="Verdana" w:hAnsi="Verdana" w:cs="Times New Roman"/>
          <w:sz w:val="20"/>
          <w:szCs w:val="20"/>
          <w:lang w:val="es-CR"/>
        </w:rPr>
        <w:t>)</w:t>
      </w:r>
      <w:r w:rsidR="005619F0" w:rsidRPr="00BF7146">
        <w:rPr>
          <w:rFonts w:ascii="Verdana" w:hAnsi="Verdana" w:cs="Times New Roman"/>
          <w:sz w:val="20"/>
          <w:szCs w:val="20"/>
          <w:lang w:val="es-CR"/>
        </w:rPr>
        <w:tab/>
      </w:r>
      <w:r w:rsidR="005619F0" w:rsidRPr="00DF1185">
        <w:rPr>
          <w:rFonts w:ascii="Verdana" w:hAnsi="Verdana" w:cs="Arial"/>
          <w:sz w:val="20"/>
          <w:szCs w:val="20"/>
          <w:lang w:val="es-CR"/>
        </w:rPr>
        <w:t>e</w:t>
      </w:r>
      <w:r w:rsidRPr="00DF1185">
        <w:rPr>
          <w:rFonts w:ascii="Verdana" w:hAnsi="Verdana" w:cs="Arial"/>
          <w:sz w:val="20"/>
          <w:szCs w:val="20"/>
          <w:lang w:val="es-CR"/>
        </w:rPr>
        <w:t xml:space="preserve">n </w:t>
      </w:r>
      <w:r w:rsidR="001279AB" w:rsidRPr="00DF1185">
        <w:rPr>
          <w:rFonts w:ascii="Verdana" w:hAnsi="Verdana" w:cs="Arial"/>
          <w:sz w:val="20"/>
          <w:szCs w:val="20"/>
          <w:lang w:val="es-CR"/>
        </w:rPr>
        <w:t xml:space="preserve">vista de que </w:t>
      </w:r>
      <w:r w:rsidRPr="00DF1185">
        <w:rPr>
          <w:rFonts w:ascii="Verdana" w:hAnsi="Verdana" w:cs="Arial"/>
          <w:sz w:val="20"/>
          <w:szCs w:val="20"/>
          <w:lang w:val="es-CR"/>
        </w:rPr>
        <w:t xml:space="preserve">la </w:t>
      </w:r>
      <w:r w:rsidRPr="00BF7146">
        <w:rPr>
          <w:rFonts w:ascii="Verdana" w:hAnsi="Verdana" w:cs="Arial"/>
          <w:sz w:val="20"/>
          <w:szCs w:val="20"/>
          <w:lang w:val="es-CR"/>
        </w:rPr>
        <w:t>señora Helen Mack</w:t>
      </w:r>
      <w:r w:rsidRPr="00DF1185">
        <w:rPr>
          <w:rFonts w:ascii="Verdana" w:hAnsi="Verdana" w:cs="Arial"/>
          <w:sz w:val="20"/>
          <w:szCs w:val="20"/>
          <w:lang w:val="es-CR"/>
        </w:rPr>
        <w:t xml:space="preserve">, continúa siendo hostigada por su </w:t>
      </w:r>
      <w:r w:rsidR="001279AB" w:rsidRPr="00DF1185">
        <w:rPr>
          <w:rFonts w:ascii="Verdana" w:hAnsi="Verdana" w:cs="Arial"/>
          <w:sz w:val="20"/>
          <w:szCs w:val="20"/>
          <w:lang w:val="es-CR"/>
        </w:rPr>
        <w:t xml:space="preserve">actividad de defensora de derechos humanos, </w:t>
      </w:r>
      <w:r w:rsidR="00E52833" w:rsidRPr="00DF1185">
        <w:rPr>
          <w:rFonts w:ascii="Verdana" w:hAnsi="Verdana" w:cs="Arial"/>
          <w:sz w:val="20"/>
          <w:szCs w:val="20"/>
          <w:lang w:val="es-CR"/>
        </w:rPr>
        <w:t xml:space="preserve">señaló </w:t>
      </w:r>
      <w:r w:rsidR="001279AB" w:rsidRPr="00DF1185">
        <w:rPr>
          <w:rFonts w:ascii="Verdana" w:hAnsi="Verdana" w:cs="Arial"/>
          <w:sz w:val="20"/>
          <w:szCs w:val="20"/>
          <w:lang w:val="es-CR"/>
        </w:rPr>
        <w:t xml:space="preserve">la importancia de que el Estado implemente con especial diligencia las medidas </w:t>
      </w:r>
      <w:r w:rsidR="00E52833" w:rsidRPr="00DF1185">
        <w:rPr>
          <w:rFonts w:ascii="Verdana" w:hAnsi="Verdana" w:cs="Arial"/>
          <w:sz w:val="20"/>
          <w:szCs w:val="20"/>
          <w:lang w:val="es-CR"/>
        </w:rPr>
        <w:t>de</w:t>
      </w:r>
      <w:r w:rsidR="001279AB" w:rsidRPr="00DF1185">
        <w:rPr>
          <w:rFonts w:ascii="Verdana" w:hAnsi="Verdana" w:cs="Arial"/>
          <w:sz w:val="20"/>
          <w:szCs w:val="20"/>
          <w:lang w:val="es-CR"/>
        </w:rPr>
        <w:t xml:space="preserve"> protección pertinentes con el objetivo de mitigar las posibilidades de materialización del riesgo al que se encuentra expuesta la beneficiaria</w:t>
      </w:r>
      <w:r w:rsidR="00E52833" w:rsidRPr="00281DAE">
        <w:rPr>
          <w:rFonts w:ascii="Verdana" w:hAnsi="Verdana" w:cs="Arial"/>
          <w:sz w:val="20"/>
          <w:szCs w:val="20"/>
          <w:lang w:val="es-CR"/>
        </w:rPr>
        <w:t>;</w:t>
      </w:r>
    </w:p>
    <w:p w:rsidR="00166811" w:rsidRPr="00BF7146" w:rsidRDefault="00166811" w:rsidP="001279AB">
      <w:pPr>
        <w:autoSpaceDE w:val="0"/>
        <w:autoSpaceDN w:val="0"/>
        <w:adjustRightInd w:val="0"/>
        <w:spacing w:after="0" w:line="214" w:lineRule="exact"/>
        <w:ind w:left="822" w:right="-20"/>
        <w:jc w:val="both"/>
        <w:rPr>
          <w:rFonts w:ascii="Verdana" w:hAnsi="Verdana" w:cs="Times New Roman"/>
          <w:sz w:val="20"/>
          <w:szCs w:val="20"/>
          <w:lang w:val="es-CR"/>
        </w:rPr>
      </w:pPr>
    </w:p>
    <w:p w:rsidR="00464CE9" w:rsidRPr="00BF7146" w:rsidRDefault="00461C80" w:rsidP="00464CE9">
      <w:pPr>
        <w:autoSpaceDE w:val="0"/>
        <w:autoSpaceDN w:val="0"/>
        <w:adjustRightInd w:val="0"/>
        <w:spacing w:after="0" w:line="214" w:lineRule="exact"/>
        <w:ind w:left="822" w:right="-20"/>
        <w:jc w:val="both"/>
        <w:rPr>
          <w:rFonts w:ascii="Verdana" w:hAnsi="Verdana" w:cs="Arial"/>
          <w:sz w:val="20"/>
          <w:szCs w:val="20"/>
          <w:lang w:val="es-CR"/>
        </w:rPr>
      </w:pPr>
      <w:r w:rsidRPr="00BF7146">
        <w:rPr>
          <w:rFonts w:ascii="Verdana" w:hAnsi="Verdana" w:cs="Times New Roman"/>
          <w:sz w:val="20"/>
          <w:szCs w:val="20"/>
          <w:lang w:val="es-CR"/>
        </w:rPr>
        <w:t>b</w:t>
      </w:r>
      <w:r w:rsidR="00E52833" w:rsidRPr="00BF7146">
        <w:rPr>
          <w:rFonts w:ascii="Verdana" w:hAnsi="Verdana" w:cs="Times New Roman"/>
          <w:sz w:val="20"/>
          <w:szCs w:val="20"/>
          <w:lang w:val="es-CR"/>
        </w:rPr>
        <w:t>)</w:t>
      </w:r>
      <w:r w:rsidR="00166811" w:rsidRPr="00BF7146">
        <w:rPr>
          <w:rFonts w:ascii="Verdana" w:hAnsi="Verdana" w:cs="Times New Roman"/>
          <w:sz w:val="20"/>
          <w:szCs w:val="20"/>
          <w:lang w:val="es-CR"/>
        </w:rPr>
        <w:tab/>
      </w:r>
      <w:r w:rsidR="00464CE9" w:rsidRPr="00DF1185">
        <w:rPr>
          <w:rFonts w:ascii="Verdana" w:hAnsi="Verdana" w:cs="Arial"/>
          <w:sz w:val="20"/>
          <w:szCs w:val="20"/>
          <w:lang w:val="es-CR"/>
        </w:rPr>
        <w:t xml:space="preserve">intervención de la </w:t>
      </w:r>
      <w:r w:rsidR="00E52833" w:rsidRPr="00BF7146">
        <w:rPr>
          <w:rFonts w:ascii="Verdana" w:hAnsi="Verdana" w:cs="Arial"/>
          <w:sz w:val="20"/>
          <w:szCs w:val="20"/>
          <w:lang w:val="es-CR"/>
        </w:rPr>
        <w:t>Fundación Myrna Mack</w:t>
      </w:r>
      <w:r w:rsidR="00464CE9" w:rsidRPr="00BF7146">
        <w:rPr>
          <w:rFonts w:ascii="Verdana" w:hAnsi="Verdana" w:cs="Arial"/>
          <w:sz w:val="20"/>
          <w:szCs w:val="20"/>
          <w:lang w:val="es-CR"/>
        </w:rPr>
        <w:t xml:space="preserve">, </w:t>
      </w:r>
      <w:r w:rsidR="00464CE9" w:rsidRPr="00DF1185">
        <w:rPr>
          <w:rFonts w:ascii="Verdana" w:hAnsi="Verdana" w:cs="Arial"/>
          <w:sz w:val="20"/>
          <w:szCs w:val="20"/>
          <w:lang w:val="es-CR"/>
        </w:rPr>
        <w:t>como querellante adhesivo en el proceso relacionado con</w:t>
      </w:r>
      <w:r w:rsidR="00E52833" w:rsidRPr="00DF1185">
        <w:rPr>
          <w:rFonts w:ascii="Verdana" w:hAnsi="Verdana" w:cs="Arial"/>
          <w:sz w:val="20"/>
          <w:szCs w:val="20"/>
          <w:lang w:val="es-CR"/>
        </w:rPr>
        <w:t xml:space="preserve"> el asesinato del investigador </w:t>
      </w:r>
      <w:r w:rsidR="00464CE9" w:rsidRPr="00DF1185">
        <w:rPr>
          <w:rFonts w:ascii="Verdana" w:hAnsi="Verdana" w:cs="Arial"/>
          <w:sz w:val="20"/>
          <w:szCs w:val="20"/>
          <w:lang w:val="es-CR"/>
        </w:rPr>
        <w:t xml:space="preserve">del caso </w:t>
      </w:r>
      <w:r w:rsidR="00464CE9" w:rsidRPr="00BF7146">
        <w:rPr>
          <w:rFonts w:ascii="Verdana" w:hAnsi="Verdana" w:cs="Arial"/>
          <w:sz w:val="20"/>
          <w:szCs w:val="20"/>
          <w:lang w:val="es-CR"/>
        </w:rPr>
        <w:t>de Myrna Mack Chang</w:t>
      </w:r>
      <w:r w:rsidR="00464CE9" w:rsidRPr="00DF1185">
        <w:rPr>
          <w:rFonts w:ascii="Verdana" w:hAnsi="Verdana" w:cs="Arial"/>
          <w:sz w:val="20"/>
          <w:szCs w:val="20"/>
          <w:lang w:val="es-CR"/>
        </w:rPr>
        <w:t>, la coloca en una situación extrema de riesgo, de tal manera que las presentes medi</w:t>
      </w:r>
      <w:r w:rsidR="00E52833" w:rsidRPr="00DF1185">
        <w:rPr>
          <w:rFonts w:ascii="Verdana" w:hAnsi="Verdana" w:cs="Arial"/>
          <w:sz w:val="20"/>
          <w:szCs w:val="20"/>
          <w:lang w:val="es-CR"/>
        </w:rPr>
        <w:t>das continúan siendo necesarias</w:t>
      </w:r>
      <w:r w:rsidR="00E52833" w:rsidRPr="00BF7146">
        <w:rPr>
          <w:rFonts w:ascii="Verdana" w:hAnsi="Verdana" w:cs="Times New Roman"/>
          <w:sz w:val="20"/>
          <w:szCs w:val="20"/>
          <w:lang w:val="es-CR"/>
        </w:rPr>
        <w:t xml:space="preserve">. </w:t>
      </w:r>
      <w:r w:rsidR="00E52833" w:rsidRPr="00BF7146">
        <w:rPr>
          <w:rFonts w:ascii="Verdana" w:hAnsi="Verdana" w:cs="Arial"/>
          <w:sz w:val="20"/>
          <w:szCs w:val="20"/>
          <w:lang w:val="es-CR"/>
        </w:rPr>
        <w:t>A</w:t>
      </w:r>
      <w:r w:rsidR="00344FF2" w:rsidRPr="00BF7146">
        <w:rPr>
          <w:rFonts w:ascii="Verdana" w:hAnsi="Verdana" w:cs="Arial"/>
          <w:sz w:val="20"/>
          <w:szCs w:val="20"/>
          <w:lang w:val="es-CR"/>
        </w:rPr>
        <w:t>simismo,</w:t>
      </w:r>
      <w:r w:rsidR="00344FF2" w:rsidRPr="00BF7146">
        <w:rPr>
          <w:rFonts w:ascii="Verdana" w:hAnsi="Verdana" w:cs="Arial"/>
          <w:b/>
          <w:sz w:val="20"/>
          <w:szCs w:val="20"/>
          <w:lang w:val="es-CR"/>
        </w:rPr>
        <w:t xml:space="preserve"> </w:t>
      </w:r>
      <w:r w:rsidR="00464CE9" w:rsidRPr="00BF7146">
        <w:rPr>
          <w:rFonts w:ascii="Verdana" w:hAnsi="Verdana" w:cs="Arial"/>
          <w:sz w:val="20"/>
          <w:szCs w:val="20"/>
          <w:lang w:val="es-CR"/>
        </w:rPr>
        <w:t>de</w:t>
      </w:r>
      <w:r w:rsidR="00464CE9" w:rsidRPr="00BF7146">
        <w:rPr>
          <w:rFonts w:ascii="Verdana" w:hAnsi="Verdana" w:cs="Arial"/>
          <w:b/>
          <w:sz w:val="20"/>
          <w:szCs w:val="20"/>
          <w:lang w:val="es-CR"/>
        </w:rPr>
        <w:t xml:space="preserve"> </w:t>
      </w:r>
      <w:r w:rsidR="00464CE9" w:rsidRPr="00BF7146">
        <w:rPr>
          <w:rFonts w:ascii="Verdana" w:hAnsi="Verdana" w:cs="Arial"/>
          <w:sz w:val="20"/>
          <w:szCs w:val="20"/>
          <w:lang w:val="es-CR"/>
        </w:rPr>
        <w:t xml:space="preserve">conformidad con </w:t>
      </w:r>
      <w:proofErr w:type="gramStart"/>
      <w:r w:rsidR="00464CE9" w:rsidRPr="00BF7146">
        <w:rPr>
          <w:rFonts w:ascii="Verdana" w:hAnsi="Verdana" w:cs="Arial"/>
          <w:sz w:val="20"/>
          <w:szCs w:val="20"/>
          <w:lang w:val="es-CR"/>
        </w:rPr>
        <w:t>los resultado</w:t>
      </w:r>
      <w:proofErr w:type="gramEnd"/>
      <w:r w:rsidR="00464CE9" w:rsidRPr="00BF7146">
        <w:rPr>
          <w:rFonts w:ascii="Verdana" w:hAnsi="Verdana" w:cs="Arial"/>
          <w:sz w:val="20"/>
          <w:szCs w:val="20"/>
          <w:lang w:val="es-CR"/>
        </w:rPr>
        <w:t xml:space="preserve"> de </w:t>
      </w:r>
      <w:r w:rsidR="00E52833" w:rsidRPr="00BF7146">
        <w:rPr>
          <w:rFonts w:ascii="Verdana" w:hAnsi="Verdana" w:cs="Arial"/>
          <w:sz w:val="20"/>
          <w:szCs w:val="20"/>
          <w:lang w:val="es-CR"/>
        </w:rPr>
        <w:t xml:space="preserve">los últimos análisis de riesgo </w:t>
      </w:r>
      <w:r w:rsidR="00464CE9" w:rsidRPr="00BF7146">
        <w:rPr>
          <w:rFonts w:ascii="Verdana" w:hAnsi="Verdana" w:cs="Arial"/>
          <w:sz w:val="20"/>
          <w:szCs w:val="20"/>
          <w:lang w:val="es-CR"/>
        </w:rPr>
        <w:t>realizados a los miembros de la Fundación Myrna Mack (2017), conc</w:t>
      </w:r>
      <w:r w:rsidR="00E52833" w:rsidRPr="00BF7146">
        <w:rPr>
          <w:rFonts w:ascii="Verdana" w:hAnsi="Verdana" w:cs="Arial"/>
          <w:sz w:val="20"/>
          <w:szCs w:val="20"/>
          <w:lang w:val="es-CR"/>
        </w:rPr>
        <w:t>luyeron en la existencia de un “</w:t>
      </w:r>
      <w:r w:rsidR="00464CE9" w:rsidRPr="00BF7146">
        <w:rPr>
          <w:rFonts w:ascii="Verdana" w:hAnsi="Verdana" w:cs="Arial"/>
          <w:sz w:val="20"/>
          <w:szCs w:val="20"/>
          <w:lang w:val="es-CR"/>
        </w:rPr>
        <w:t xml:space="preserve">riesgo </w:t>
      </w:r>
      <w:r w:rsidR="00464CE9" w:rsidRPr="00BF7146">
        <w:rPr>
          <w:rFonts w:ascii="Verdana" w:hAnsi="Verdana" w:cs="Arial"/>
          <w:iCs/>
          <w:sz w:val="20"/>
          <w:szCs w:val="20"/>
          <w:lang w:val="es-CR"/>
        </w:rPr>
        <w:t>medio</w:t>
      </w:r>
      <w:r w:rsidR="00E52833" w:rsidRPr="00BF7146">
        <w:rPr>
          <w:rFonts w:ascii="Verdana" w:hAnsi="Verdana" w:cs="Arial"/>
          <w:i/>
          <w:iCs/>
          <w:sz w:val="20"/>
          <w:szCs w:val="20"/>
          <w:lang w:val="es-CR"/>
        </w:rPr>
        <w:t>”</w:t>
      </w:r>
      <w:r w:rsidR="00464CE9" w:rsidRPr="00BF7146">
        <w:rPr>
          <w:rFonts w:ascii="Verdana" w:hAnsi="Verdana" w:cs="Arial"/>
          <w:i/>
          <w:iCs/>
          <w:sz w:val="20"/>
          <w:szCs w:val="20"/>
          <w:lang w:val="es-CR"/>
        </w:rPr>
        <w:t xml:space="preserve">, </w:t>
      </w:r>
      <w:r w:rsidR="00464CE9" w:rsidRPr="00BF7146">
        <w:rPr>
          <w:rFonts w:ascii="Verdana" w:hAnsi="Verdana" w:cs="Arial"/>
          <w:sz w:val="20"/>
          <w:szCs w:val="20"/>
          <w:lang w:val="es-CR"/>
        </w:rPr>
        <w:t>recomendándose la continui</w:t>
      </w:r>
      <w:r w:rsidR="00E52833" w:rsidRPr="00BF7146">
        <w:rPr>
          <w:rFonts w:ascii="Verdana" w:hAnsi="Verdana" w:cs="Arial"/>
          <w:sz w:val="20"/>
          <w:szCs w:val="20"/>
          <w:lang w:val="es-CR"/>
        </w:rPr>
        <w:t>dad de las medidas de seguridad;</w:t>
      </w:r>
    </w:p>
    <w:p w:rsidR="00464CE9" w:rsidRPr="00BF7146" w:rsidRDefault="00464CE9" w:rsidP="00464CE9">
      <w:pPr>
        <w:autoSpaceDE w:val="0"/>
        <w:autoSpaceDN w:val="0"/>
        <w:adjustRightInd w:val="0"/>
        <w:spacing w:after="0" w:line="214" w:lineRule="exact"/>
        <w:ind w:left="822" w:right="-20"/>
        <w:jc w:val="both"/>
        <w:rPr>
          <w:rFonts w:ascii="Verdana" w:hAnsi="Verdana" w:cs="Arial"/>
          <w:b/>
          <w:sz w:val="20"/>
          <w:szCs w:val="20"/>
          <w:lang w:val="es-CR"/>
        </w:rPr>
      </w:pPr>
    </w:p>
    <w:p w:rsidR="00A11920" w:rsidRPr="00BF7146" w:rsidRDefault="00461C80" w:rsidP="00A11920">
      <w:pPr>
        <w:autoSpaceDE w:val="0"/>
        <w:autoSpaceDN w:val="0"/>
        <w:adjustRightInd w:val="0"/>
        <w:spacing w:after="0" w:line="214" w:lineRule="exact"/>
        <w:ind w:left="822" w:right="-20"/>
        <w:jc w:val="both"/>
        <w:rPr>
          <w:rFonts w:ascii="Verdana" w:hAnsi="Verdana" w:cs="Arial"/>
          <w:b/>
          <w:sz w:val="20"/>
          <w:szCs w:val="20"/>
          <w:lang w:val="es-CR"/>
        </w:rPr>
      </w:pPr>
      <w:r w:rsidRPr="00BF7146">
        <w:rPr>
          <w:rFonts w:ascii="Verdana" w:hAnsi="Verdana" w:cs="Arial"/>
          <w:sz w:val="20"/>
          <w:szCs w:val="20"/>
          <w:lang w:val="es-CR"/>
        </w:rPr>
        <w:t>c</w:t>
      </w:r>
      <w:r w:rsidR="004619B2" w:rsidRPr="00BF7146">
        <w:rPr>
          <w:rFonts w:ascii="Verdana" w:hAnsi="Verdana" w:cs="Arial"/>
          <w:sz w:val="20"/>
          <w:szCs w:val="20"/>
          <w:lang w:val="es-CR"/>
        </w:rPr>
        <w:t>)</w:t>
      </w:r>
      <w:r w:rsidR="004619B2" w:rsidRPr="00BF7146">
        <w:rPr>
          <w:rFonts w:ascii="Times New Roman" w:hAnsi="Times New Roman" w:cs="Times New Roman"/>
          <w:sz w:val="20"/>
          <w:szCs w:val="20"/>
          <w:lang w:val="es-CR"/>
        </w:rPr>
        <w:tab/>
      </w:r>
      <w:r w:rsidR="00E52833" w:rsidRPr="00BF7146">
        <w:rPr>
          <w:rFonts w:ascii="Verdana" w:hAnsi="Verdana" w:cs="Arial"/>
          <w:sz w:val="20"/>
          <w:szCs w:val="20"/>
          <w:lang w:val="es-CR"/>
        </w:rPr>
        <w:t xml:space="preserve">es </w:t>
      </w:r>
      <w:r w:rsidR="0047664F" w:rsidRPr="00BF7146">
        <w:rPr>
          <w:rFonts w:ascii="Verdana" w:hAnsi="Verdana" w:cs="Arial"/>
          <w:sz w:val="20"/>
          <w:szCs w:val="20"/>
          <w:lang w:val="es-CR"/>
        </w:rPr>
        <w:t xml:space="preserve">necesario </w:t>
      </w:r>
      <w:r w:rsidR="00B77BE1" w:rsidRPr="00BF7146">
        <w:rPr>
          <w:rFonts w:ascii="Verdana" w:hAnsi="Verdana" w:cs="Arial"/>
          <w:sz w:val="20"/>
          <w:szCs w:val="20"/>
          <w:lang w:val="es-CR"/>
        </w:rPr>
        <w:t xml:space="preserve">que el Estado </w:t>
      </w:r>
      <w:r w:rsidR="00091024" w:rsidRPr="00BF7146">
        <w:rPr>
          <w:rFonts w:ascii="Verdana" w:hAnsi="Verdana" w:cs="Arial"/>
          <w:sz w:val="20"/>
          <w:szCs w:val="20"/>
          <w:lang w:val="es-CR"/>
        </w:rPr>
        <w:t>continú</w:t>
      </w:r>
      <w:r w:rsidR="00B77BE1" w:rsidRPr="00BF7146">
        <w:rPr>
          <w:rFonts w:ascii="Verdana" w:hAnsi="Verdana" w:cs="Arial"/>
          <w:sz w:val="20"/>
          <w:szCs w:val="20"/>
          <w:lang w:val="es-CR"/>
        </w:rPr>
        <w:t>e</w:t>
      </w:r>
      <w:r w:rsidR="004619B2" w:rsidRPr="00BF7146">
        <w:rPr>
          <w:rFonts w:ascii="Verdana" w:hAnsi="Verdana" w:cs="Arial"/>
          <w:sz w:val="20"/>
          <w:szCs w:val="20"/>
          <w:lang w:val="es-CR"/>
        </w:rPr>
        <w:t xml:space="preserve"> realizando diligencias para lograr la captura del señor </w:t>
      </w:r>
      <w:r w:rsidR="00E52833" w:rsidRPr="00BF7146">
        <w:rPr>
          <w:rFonts w:ascii="Verdana" w:hAnsi="Verdana" w:cs="Arial"/>
          <w:sz w:val="20"/>
          <w:szCs w:val="20"/>
          <w:lang w:val="es-CR"/>
        </w:rPr>
        <w:t xml:space="preserve">Juan </w:t>
      </w:r>
      <w:r w:rsidR="004619B2" w:rsidRPr="00BF7146">
        <w:rPr>
          <w:rFonts w:ascii="Verdana" w:hAnsi="Verdana" w:cs="Arial"/>
          <w:sz w:val="20"/>
          <w:szCs w:val="20"/>
          <w:lang w:val="es-CR"/>
        </w:rPr>
        <w:t xml:space="preserve">Valencia Osorio, responsable intelectual de la </w:t>
      </w:r>
      <w:r w:rsidR="00E52833" w:rsidRPr="00BF7146">
        <w:rPr>
          <w:rFonts w:ascii="Verdana" w:hAnsi="Verdana" w:cs="Arial"/>
          <w:sz w:val="20"/>
          <w:szCs w:val="20"/>
          <w:lang w:val="es-CR"/>
        </w:rPr>
        <w:t>muerte de la señora Myrna Mack. P</w:t>
      </w:r>
      <w:r w:rsidR="00637E32" w:rsidRPr="00BF7146">
        <w:rPr>
          <w:rFonts w:ascii="Verdana" w:hAnsi="Verdana" w:cs="Arial"/>
          <w:sz w:val="20"/>
          <w:szCs w:val="20"/>
          <w:lang w:val="es-CR"/>
        </w:rPr>
        <w:t xml:space="preserve">or tal motivo, </w:t>
      </w:r>
      <w:r w:rsidR="00E52833" w:rsidRPr="00BF7146">
        <w:rPr>
          <w:rFonts w:ascii="Verdana" w:hAnsi="Verdana" w:cs="Arial"/>
          <w:sz w:val="20"/>
          <w:szCs w:val="20"/>
          <w:lang w:val="es-CR"/>
        </w:rPr>
        <w:t xml:space="preserve">es importante que se </w:t>
      </w:r>
      <w:r w:rsidR="00B77BE1" w:rsidRPr="00BF7146">
        <w:rPr>
          <w:rFonts w:ascii="Verdana" w:hAnsi="Verdana" w:cs="Arial"/>
          <w:sz w:val="20"/>
          <w:szCs w:val="20"/>
          <w:lang w:val="es-CR"/>
        </w:rPr>
        <w:t>siga</w:t>
      </w:r>
      <w:r w:rsidR="004619B2" w:rsidRPr="00BF7146">
        <w:rPr>
          <w:rFonts w:ascii="Verdana" w:hAnsi="Verdana" w:cs="Arial"/>
          <w:sz w:val="20"/>
          <w:szCs w:val="20"/>
          <w:lang w:val="es-CR"/>
        </w:rPr>
        <w:t xml:space="preserve"> implementando con especial diligencia las medidas de </w:t>
      </w:r>
      <w:r w:rsidR="00637E32" w:rsidRPr="00BF7146">
        <w:rPr>
          <w:rFonts w:ascii="Verdana" w:hAnsi="Verdana" w:cs="Arial"/>
          <w:sz w:val="20"/>
          <w:szCs w:val="20"/>
          <w:lang w:val="es-CR"/>
        </w:rPr>
        <w:t>protección</w:t>
      </w:r>
      <w:r w:rsidR="004619B2" w:rsidRPr="00BF7146">
        <w:rPr>
          <w:rFonts w:ascii="Verdana" w:hAnsi="Verdana" w:cs="Arial"/>
          <w:sz w:val="20"/>
          <w:szCs w:val="20"/>
          <w:lang w:val="es-CR"/>
        </w:rPr>
        <w:t xml:space="preserve"> pertinentes con el objetivo de mitigar las posibilidades de </w:t>
      </w:r>
      <w:r w:rsidR="00637E32" w:rsidRPr="00BF7146">
        <w:rPr>
          <w:rFonts w:ascii="Verdana" w:hAnsi="Verdana" w:cs="Arial"/>
          <w:sz w:val="20"/>
          <w:szCs w:val="20"/>
          <w:lang w:val="es-CR"/>
        </w:rPr>
        <w:t>materialización</w:t>
      </w:r>
      <w:r w:rsidR="004619B2" w:rsidRPr="00BF7146">
        <w:rPr>
          <w:rFonts w:ascii="Verdana" w:hAnsi="Verdana" w:cs="Arial"/>
          <w:sz w:val="20"/>
          <w:szCs w:val="20"/>
          <w:lang w:val="es-CR"/>
        </w:rPr>
        <w:t xml:space="preserve"> del riesgo al que se encuentra</w:t>
      </w:r>
      <w:r w:rsidR="00637E32" w:rsidRPr="00BF7146">
        <w:rPr>
          <w:rFonts w:ascii="Verdana" w:hAnsi="Verdana" w:cs="Arial"/>
          <w:sz w:val="20"/>
          <w:szCs w:val="20"/>
          <w:lang w:val="es-CR"/>
        </w:rPr>
        <w:t>n</w:t>
      </w:r>
      <w:r w:rsidR="004619B2" w:rsidRPr="00BF7146">
        <w:rPr>
          <w:rFonts w:ascii="Verdana" w:hAnsi="Verdana" w:cs="Arial"/>
          <w:sz w:val="20"/>
          <w:szCs w:val="20"/>
          <w:lang w:val="es-CR"/>
        </w:rPr>
        <w:t xml:space="preserve"> expuest</w:t>
      </w:r>
      <w:r w:rsidR="00637E32" w:rsidRPr="00BF7146">
        <w:rPr>
          <w:rFonts w:ascii="Verdana" w:hAnsi="Verdana" w:cs="Arial"/>
          <w:sz w:val="20"/>
          <w:szCs w:val="20"/>
          <w:lang w:val="es-CR"/>
        </w:rPr>
        <w:t>os</w:t>
      </w:r>
      <w:r w:rsidR="004619B2" w:rsidRPr="00BF7146">
        <w:rPr>
          <w:rFonts w:ascii="Verdana" w:hAnsi="Verdana" w:cs="Arial"/>
          <w:sz w:val="20"/>
          <w:szCs w:val="20"/>
          <w:lang w:val="es-CR"/>
        </w:rPr>
        <w:t xml:space="preserve"> </w:t>
      </w:r>
      <w:r w:rsidR="00637E32" w:rsidRPr="00BF7146">
        <w:rPr>
          <w:rFonts w:ascii="Verdana" w:hAnsi="Verdana" w:cs="Arial"/>
          <w:sz w:val="20"/>
          <w:szCs w:val="20"/>
          <w:lang w:val="es-CR"/>
        </w:rPr>
        <w:t xml:space="preserve">los </w:t>
      </w:r>
      <w:r w:rsidR="004619B2" w:rsidRPr="00BF7146">
        <w:rPr>
          <w:rFonts w:ascii="Verdana" w:hAnsi="Verdana" w:cs="Arial"/>
          <w:sz w:val="20"/>
          <w:szCs w:val="20"/>
          <w:lang w:val="es-CR"/>
        </w:rPr>
        <w:t>beneficiari</w:t>
      </w:r>
      <w:r w:rsidR="00637E32" w:rsidRPr="00BF7146">
        <w:rPr>
          <w:rFonts w:ascii="Verdana" w:hAnsi="Verdana" w:cs="Arial"/>
          <w:sz w:val="20"/>
          <w:szCs w:val="20"/>
          <w:lang w:val="es-CR"/>
        </w:rPr>
        <w:t>os</w:t>
      </w:r>
      <w:r w:rsidR="00E52833" w:rsidRPr="00BF7146">
        <w:rPr>
          <w:rFonts w:ascii="Verdana" w:hAnsi="Verdana" w:cs="Arial"/>
          <w:sz w:val="20"/>
          <w:szCs w:val="20"/>
          <w:lang w:val="es-CR"/>
        </w:rPr>
        <w:t>, y</w:t>
      </w:r>
    </w:p>
    <w:p w:rsidR="00461C80" w:rsidRPr="00BF7146" w:rsidRDefault="00461C80" w:rsidP="009F5A99">
      <w:pPr>
        <w:autoSpaceDE w:val="0"/>
        <w:autoSpaceDN w:val="0"/>
        <w:adjustRightInd w:val="0"/>
        <w:spacing w:after="0" w:line="214" w:lineRule="exact"/>
        <w:ind w:left="822" w:right="-20"/>
        <w:jc w:val="both"/>
        <w:rPr>
          <w:rFonts w:ascii="Verdana" w:hAnsi="Verdana" w:cs="Arial"/>
          <w:sz w:val="20"/>
          <w:szCs w:val="20"/>
          <w:lang w:val="es-CR"/>
        </w:rPr>
      </w:pPr>
    </w:p>
    <w:p w:rsidR="005C1D45" w:rsidRPr="00BF7146" w:rsidRDefault="00461C80" w:rsidP="00B77BE1">
      <w:pPr>
        <w:autoSpaceDE w:val="0"/>
        <w:autoSpaceDN w:val="0"/>
        <w:adjustRightInd w:val="0"/>
        <w:spacing w:after="0" w:line="214" w:lineRule="exact"/>
        <w:ind w:left="822" w:right="-20"/>
        <w:jc w:val="both"/>
        <w:rPr>
          <w:rFonts w:ascii="Verdana" w:hAnsi="Verdana" w:cs="Arial"/>
          <w:bCs/>
          <w:iCs/>
          <w:color w:val="000000"/>
          <w:sz w:val="20"/>
          <w:szCs w:val="20"/>
          <w:lang w:val="es-CR"/>
        </w:rPr>
      </w:pPr>
      <w:r w:rsidRPr="00BF7146">
        <w:rPr>
          <w:rFonts w:ascii="Verdana" w:hAnsi="Verdana" w:cs="Times New Roman"/>
          <w:sz w:val="20"/>
          <w:szCs w:val="20"/>
          <w:lang w:val="es-CR"/>
        </w:rPr>
        <w:t>d</w:t>
      </w:r>
      <w:r w:rsidR="009F5A99" w:rsidRPr="00BF7146">
        <w:rPr>
          <w:rFonts w:ascii="Verdana" w:hAnsi="Verdana" w:cs="Times New Roman"/>
          <w:sz w:val="20"/>
          <w:szCs w:val="20"/>
          <w:lang w:val="es-CR"/>
        </w:rPr>
        <w:t>)</w:t>
      </w:r>
      <w:r w:rsidR="009F5A99" w:rsidRPr="00BF7146">
        <w:rPr>
          <w:rFonts w:ascii="Verdana" w:hAnsi="Verdana" w:cs="Times New Roman"/>
          <w:sz w:val="20"/>
          <w:szCs w:val="20"/>
          <w:lang w:val="es-CR"/>
        </w:rPr>
        <w:tab/>
      </w:r>
      <w:r w:rsidR="00E52833" w:rsidRPr="00BF7146">
        <w:rPr>
          <w:rFonts w:ascii="Verdana" w:hAnsi="Verdana" w:cs="Times New Roman"/>
          <w:sz w:val="20"/>
          <w:szCs w:val="20"/>
          <w:lang w:val="es-CR"/>
        </w:rPr>
        <w:t>s</w:t>
      </w:r>
      <w:r w:rsidR="00EA4463" w:rsidRPr="00BF7146">
        <w:rPr>
          <w:rFonts w:ascii="Verdana" w:hAnsi="Verdana" w:cs="Times New Roman"/>
          <w:sz w:val="20"/>
          <w:szCs w:val="20"/>
          <w:lang w:val="es-CR"/>
        </w:rPr>
        <w:t xml:space="preserve">e </w:t>
      </w:r>
      <w:r w:rsidR="00E52833" w:rsidRPr="00BF7146">
        <w:rPr>
          <w:rFonts w:ascii="Verdana" w:hAnsi="Verdana" w:cs="Times New Roman"/>
          <w:sz w:val="20"/>
          <w:szCs w:val="20"/>
          <w:lang w:val="es-CR"/>
        </w:rPr>
        <w:t>destaca la</w:t>
      </w:r>
      <w:r w:rsidR="009F5A99" w:rsidRPr="00BF7146">
        <w:rPr>
          <w:rFonts w:ascii="Verdana" w:hAnsi="Verdana" w:cs="Times New Roman"/>
          <w:sz w:val="20"/>
          <w:szCs w:val="20"/>
          <w:lang w:val="es-CR"/>
        </w:rPr>
        <w:t xml:space="preserve"> voluntad del Estado de continuar brindando las medidas de seguridad y coincide con la represe</w:t>
      </w:r>
      <w:r w:rsidR="00E52833" w:rsidRPr="00BF7146">
        <w:rPr>
          <w:rFonts w:ascii="Verdana" w:hAnsi="Verdana" w:cs="Times New Roman"/>
          <w:sz w:val="20"/>
          <w:szCs w:val="20"/>
          <w:lang w:val="es-CR"/>
        </w:rPr>
        <w:t>ntación de las beneficiarias en</w:t>
      </w:r>
      <w:r w:rsidR="009F5A99" w:rsidRPr="00BF7146">
        <w:rPr>
          <w:rFonts w:ascii="Verdana" w:hAnsi="Verdana" w:cs="Times New Roman"/>
          <w:sz w:val="20"/>
          <w:szCs w:val="20"/>
          <w:lang w:val="es-CR"/>
        </w:rPr>
        <w:t xml:space="preserve"> la importancia de m</w:t>
      </w:r>
      <w:r w:rsidR="00E52833" w:rsidRPr="00BF7146">
        <w:rPr>
          <w:rFonts w:ascii="Verdana" w:hAnsi="Verdana" w:cs="Times New Roman"/>
          <w:sz w:val="20"/>
          <w:szCs w:val="20"/>
          <w:lang w:val="es-CR"/>
        </w:rPr>
        <w:t>antenerlas vigentes, tomando en</w:t>
      </w:r>
      <w:r w:rsidR="009F5A99" w:rsidRPr="00BF7146">
        <w:rPr>
          <w:rFonts w:ascii="Verdana" w:hAnsi="Verdana" w:cs="Times New Roman"/>
          <w:sz w:val="20"/>
          <w:szCs w:val="20"/>
          <w:lang w:val="es-CR"/>
        </w:rPr>
        <w:t xml:space="preserve"> consideración sus labores</w:t>
      </w:r>
      <w:r w:rsidR="00E52833" w:rsidRPr="00BF7146">
        <w:rPr>
          <w:rFonts w:ascii="Verdana" w:hAnsi="Verdana" w:cs="Times New Roman"/>
          <w:sz w:val="20"/>
          <w:szCs w:val="20"/>
          <w:lang w:val="es-CR"/>
        </w:rPr>
        <w:t xml:space="preserve">. </w:t>
      </w:r>
      <w:r w:rsidR="00392623">
        <w:rPr>
          <w:rFonts w:ascii="Verdana" w:hAnsi="Verdana" w:cs="Times New Roman"/>
          <w:sz w:val="20"/>
          <w:szCs w:val="20"/>
          <w:lang w:val="es-CR"/>
        </w:rPr>
        <w:t>Estim</w:t>
      </w:r>
      <w:r w:rsidR="00E52833" w:rsidRPr="00BF7146">
        <w:rPr>
          <w:rFonts w:ascii="Verdana" w:hAnsi="Verdana" w:cs="Arial"/>
          <w:bCs/>
          <w:iCs/>
          <w:color w:val="000000"/>
          <w:sz w:val="20"/>
          <w:szCs w:val="20"/>
          <w:lang w:val="es-CR"/>
        </w:rPr>
        <w:t>ó</w:t>
      </w:r>
      <w:r w:rsidR="005C1D45" w:rsidRPr="00BF7146">
        <w:rPr>
          <w:rFonts w:ascii="Verdana" w:hAnsi="Verdana" w:cs="Arial"/>
          <w:bCs/>
          <w:iCs/>
          <w:color w:val="000000"/>
          <w:sz w:val="20"/>
          <w:szCs w:val="20"/>
          <w:lang w:val="es-CR"/>
        </w:rPr>
        <w:t xml:space="preserve"> que las presentes medidas provisionales no han perdido su obj</w:t>
      </w:r>
      <w:r w:rsidR="00566776" w:rsidRPr="00BF7146">
        <w:rPr>
          <w:rFonts w:ascii="Verdana" w:hAnsi="Verdana" w:cs="Arial"/>
          <w:bCs/>
          <w:iCs/>
          <w:color w:val="000000"/>
          <w:sz w:val="20"/>
          <w:szCs w:val="20"/>
          <w:lang w:val="es-CR"/>
        </w:rPr>
        <w:t>eto, ante la subsistencia de l</w:t>
      </w:r>
      <w:r w:rsidR="005C1D45" w:rsidRPr="00BF7146">
        <w:rPr>
          <w:rFonts w:ascii="Verdana" w:hAnsi="Verdana" w:cs="Arial"/>
          <w:bCs/>
          <w:iCs/>
          <w:color w:val="000000"/>
          <w:sz w:val="20"/>
          <w:szCs w:val="20"/>
          <w:lang w:val="es-CR"/>
        </w:rPr>
        <w:t>a situación de riesgo en que se encuentran las personas beneficiarias.</w:t>
      </w:r>
      <w:r w:rsidR="002D32F2" w:rsidRPr="00BF7146">
        <w:rPr>
          <w:rFonts w:ascii="Verdana" w:hAnsi="Verdana" w:cs="Arial"/>
          <w:b/>
          <w:color w:val="000000"/>
          <w:sz w:val="20"/>
          <w:szCs w:val="20"/>
          <w:lang w:val="es-CR"/>
        </w:rPr>
        <w:t xml:space="preserve"> </w:t>
      </w:r>
    </w:p>
    <w:p w:rsidR="00C27768" w:rsidRPr="00316211" w:rsidRDefault="00C27768" w:rsidP="00FA15E0">
      <w:pPr>
        <w:autoSpaceDE w:val="0"/>
        <w:autoSpaceDN w:val="0"/>
        <w:adjustRightInd w:val="0"/>
        <w:spacing w:after="0" w:line="240" w:lineRule="auto"/>
        <w:jc w:val="both"/>
        <w:rPr>
          <w:rFonts w:ascii="Verdana" w:hAnsi="Verdana" w:cs="Arial"/>
          <w:bCs/>
          <w:iCs/>
          <w:color w:val="000000"/>
          <w:lang w:val="es-CR"/>
        </w:rPr>
      </w:pPr>
    </w:p>
    <w:p w:rsidR="00422953" w:rsidRPr="00316211" w:rsidRDefault="00422953" w:rsidP="00FA15E0">
      <w:pPr>
        <w:autoSpaceDE w:val="0"/>
        <w:autoSpaceDN w:val="0"/>
        <w:adjustRightInd w:val="0"/>
        <w:spacing w:after="0" w:line="240" w:lineRule="auto"/>
        <w:jc w:val="both"/>
        <w:rPr>
          <w:rFonts w:ascii="Verdana" w:hAnsi="Verdana" w:cs="Arial"/>
          <w:bCs/>
          <w:i/>
          <w:iCs/>
          <w:color w:val="000000"/>
          <w:lang w:val="es-CR"/>
        </w:rPr>
      </w:pPr>
      <w:r w:rsidRPr="00316211">
        <w:rPr>
          <w:rFonts w:ascii="Verdana" w:hAnsi="Verdana" w:cs="Arial"/>
          <w:b/>
          <w:bCs/>
          <w:i/>
          <w:iCs/>
          <w:color w:val="000000"/>
          <w:lang w:val="es-CR"/>
        </w:rPr>
        <w:t xml:space="preserve">Consideraciones </w:t>
      </w:r>
      <w:r w:rsidRPr="00316211">
        <w:rPr>
          <w:rFonts w:ascii="Verdana" w:hAnsi="Verdana" w:cs="Arial"/>
          <w:b/>
          <w:bCs/>
          <w:color w:val="000000"/>
          <w:lang w:val="es-CR"/>
        </w:rPr>
        <w:t xml:space="preserve">de </w:t>
      </w:r>
      <w:r w:rsidRPr="00316211">
        <w:rPr>
          <w:rFonts w:ascii="Verdana" w:hAnsi="Verdana" w:cs="Arial"/>
          <w:b/>
          <w:bCs/>
          <w:i/>
          <w:iCs/>
          <w:color w:val="000000"/>
          <w:lang w:val="es-CR"/>
        </w:rPr>
        <w:t>la Corte</w:t>
      </w:r>
      <w:r w:rsidRPr="00316211">
        <w:rPr>
          <w:rFonts w:ascii="Verdana" w:hAnsi="Verdana" w:cs="Arial"/>
          <w:color w:val="000000"/>
          <w:lang w:val="es-CR"/>
        </w:rPr>
        <w:t>.</w:t>
      </w:r>
    </w:p>
    <w:p w:rsidR="00422953" w:rsidRPr="00316211" w:rsidRDefault="00422953" w:rsidP="00FA15E0">
      <w:pPr>
        <w:autoSpaceDE w:val="0"/>
        <w:autoSpaceDN w:val="0"/>
        <w:adjustRightInd w:val="0"/>
        <w:spacing w:after="0" w:line="240" w:lineRule="auto"/>
        <w:jc w:val="both"/>
        <w:rPr>
          <w:rFonts w:ascii="Verdana" w:hAnsi="Verdana" w:cs="Arial"/>
          <w:bCs/>
          <w:i/>
          <w:iCs/>
          <w:color w:val="000000"/>
          <w:lang w:val="es-CR"/>
        </w:rPr>
      </w:pPr>
    </w:p>
    <w:p w:rsidR="00362A66" w:rsidRDefault="00846830" w:rsidP="00FA15E0">
      <w:pPr>
        <w:autoSpaceDE w:val="0"/>
        <w:autoSpaceDN w:val="0"/>
        <w:adjustRightInd w:val="0"/>
        <w:spacing w:after="0" w:line="240" w:lineRule="auto"/>
        <w:jc w:val="both"/>
        <w:rPr>
          <w:rFonts w:ascii="Verdana" w:hAnsi="Verdana" w:cs="Arial"/>
          <w:color w:val="000000"/>
          <w:sz w:val="20"/>
          <w:szCs w:val="20"/>
          <w:lang w:val="es-CR"/>
        </w:rPr>
      </w:pPr>
      <w:r w:rsidRPr="00316211">
        <w:rPr>
          <w:rFonts w:ascii="Verdana" w:hAnsi="Verdana" w:cs="Arial"/>
          <w:bCs/>
          <w:iCs/>
          <w:color w:val="000000"/>
          <w:sz w:val="20"/>
          <w:szCs w:val="20"/>
          <w:lang w:val="es-CR"/>
        </w:rPr>
        <w:t>10</w:t>
      </w:r>
      <w:r w:rsidR="002D32F2" w:rsidRPr="00316211">
        <w:rPr>
          <w:rFonts w:ascii="Verdana" w:hAnsi="Verdana" w:cs="Arial"/>
          <w:bCs/>
          <w:i/>
          <w:iCs/>
          <w:color w:val="000000"/>
          <w:sz w:val="20"/>
          <w:szCs w:val="20"/>
          <w:lang w:val="es-CR"/>
        </w:rPr>
        <w:t>.</w:t>
      </w:r>
      <w:r w:rsidR="002D32F2" w:rsidRPr="00316211">
        <w:rPr>
          <w:rFonts w:ascii="Verdana" w:hAnsi="Verdana" w:cs="Arial"/>
          <w:bCs/>
          <w:i/>
          <w:iCs/>
          <w:color w:val="000000"/>
          <w:sz w:val="20"/>
          <w:szCs w:val="20"/>
          <w:lang w:val="es-CR"/>
        </w:rPr>
        <w:tab/>
      </w:r>
      <w:r w:rsidR="00FA15E0" w:rsidRPr="00316211">
        <w:rPr>
          <w:rFonts w:ascii="Verdana" w:hAnsi="Verdana" w:cs="Arial"/>
          <w:color w:val="000000"/>
          <w:sz w:val="20"/>
          <w:szCs w:val="20"/>
          <w:lang w:val="es-CR"/>
        </w:rPr>
        <w:t>Este Tribunal considera oportuno reiterar que las medidas provisionales tienen un</w:t>
      </w:r>
      <w:r w:rsidR="00866EF2" w:rsidRPr="00316211">
        <w:rPr>
          <w:rFonts w:ascii="Verdana" w:hAnsi="Verdana" w:cs="Arial"/>
          <w:color w:val="000000"/>
          <w:sz w:val="20"/>
          <w:szCs w:val="20"/>
          <w:lang w:val="es-CR"/>
        </w:rPr>
        <w:t xml:space="preserve"> </w:t>
      </w:r>
      <w:r w:rsidR="00FA15E0" w:rsidRPr="00316211">
        <w:rPr>
          <w:rFonts w:ascii="Verdana" w:hAnsi="Verdana" w:cs="Arial"/>
          <w:color w:val="000000"/>
          <w:sz w:val="20"/>
          <w:szCs w:val="20"/>
          <w:lang w:val="es-CR"/>
        </w:rPr>
        <w:t>carácter excepcional, son dictadas en función de las necesidades de protección y, una vez</w:t>
      </w:r>
      <w:r w:rsidR="00866EF2" w:rsidRPr="00316211">
        <w:rPr>
          <w:rFonts w:ascii="Verdana" w:hAnsi="Verdana" w:cs="Arial"/>
          <w:color w:val="000000"/>
          <w:sz w:val="20"/>
          <w:szCs w:val="20"/>
          <w:lang w:val="es-CR"/>
        </w:rPr>
        <w:t xml:space="preserve"> </w:t>
      </w:r>
      <w:r w:rsidR="00FA15E0" w:rsidRPr="00316211">
        <w:rPr>
          <w:rFonts w:ascii="Verdana" w:hAnsi="Verdana" w:cs="Arial"/>
          <w:color w:val="000000"/>
          <w:sz w:val="20"/>
          <w:szCs w:val="20"/>
          <w:lang w:val="es-CR"/>
        </w:rPr>
        <w:t>ordenadas, deben mantenerse siempre y cuando la Corte considere que subsisten los</w:t>
      </w:r>
      <w:r w:rsidR="00866EF2" w:rsidRPr="00316211">
        <w:rPr>
          <w:rFonts w:ascii="Verdana" w:hAnsi="Verdana" w:cs="Arial"/>
          <w:color w:val="000000"/>
          <w:sz w:val="20"/>
          <w:szCs w:val="20"/>
          <w:lang w:val="es-CR"/>
        </w:rPr>
        <w:t xml:space="preserve"> </w:t>
      </w:r>
      <w:r w:rsidR="00FA15E0" w:rsidRPr="00316211">
        <w:rPr>
          <w:rFonts w:ascii="Verdana" w:hAnsi="Verdana" w:cs="Arial"/>
          <w:color w:val="000000"/>
          <w:sz w:val="20"/>
          <w:szCs w:val="20"/>
          <w:lang w:val="es-CR"/>
        </w:rPr>
        <w:t xml:space="preserve">requisitos básicos de la extrema gravedad y urgencia, </w:t>
      </w:r>
      <w:r w:rsidR="00DE0DF6">
        <w:rPr>
          <w:rFonts w:ascii="Verdana" w:hAnsi="Verdana" w:cs="Arial"/>
          <w:color w:val="000000"/>
          <w:sz w:val="20"/>
          <w:szCs w:val="20"/>
          <w:lang w:val="es-CR"/>
        </w:rPr>
        <w:t xml:space="preserve">así como la </w:t>
      </w:r>
      <w:r w:rsidR="00FA15E0" w:rsidRPr="00316211">
        <w:rPr>
          <w:rFonts w:ascii="Verdana" w:hAnsi="Verdana" w:cs="Arial"/>
          <w:color w:val="000000"/>
          <w:sz w:val="20"/>
          <w:szCs w:val="20"/>
          <w:lang w:val="es-CR"/>
        </w:rPr>
        <w:t>necesidad de las medidas</w:t>
      </w:r>
      <w:r w:rsidR="00866EF2" w:rsidRPr="00316211">
        <w:rPr>
          <w:rFonts w:ascii="Verdana" w:hAnsi="Verdana" w:cs="Arial"/>
          <w:color w:val="000000"/>
          <w:sz w:val="20"/>
          <w:szCs w:val="20"/>
          <w:lang w:val="es-CR"/>
        </w:rPr>
        <w:t xml:space="preserve"> </w:t>
      </w:r>
      <w:r w:rsidR="00FA15E0" w:rsidRPr="00316211">
        <w:rPr>
          <w:rFonts w:ascii="Verdana" w:hAnsi="Verdana" w:cs="Arial"/>
          <w:color w:val="000000"/>
          <w:sz w:val="20"/>
          <w:szCs w:val="20"/>
          <w:lang w:val="es-CR"/>
        </w:rPr>
        <w:t>para evitar daños irreparables a los derechos de las personas protegidas por ellas. En tal</w:t>
      </w:r>
      <w:r w:rsidR="00866EF2" w:rsidRPr="00316211">
        <w:rPr>
          <w:rFonts w:ascii="Verdana" w:hAnsi="Verdana" w:cs="Arial"/>
          <w:color w:val="000000"/>
          <w:sz w:val="20"/>
          <w:szCs w:val="20"/>
          <w:lang w:val="es-CR"/>
        </w:rPr>
        <w:t xml:space="preserve"> </w:t>
      </w:r>
      <w:r w:rsidR="00FA15E0" w:rsidRPr="00316211">
        <w:rPr>
          <w:rFonts w:ascii="Verdana" w:hAnsi="Verdana" w:cs="Arial"/>
          <w:color w:val="000000"/>
          <w:sz w:val="20"/>
          <w:szCs w:val="20"/>
          <w:lang w:val="es-CR"/>
        </w:rPr>
        <w:t>sentido, el Tribunal debe evaluar si las circunstancias que motivaron el otorgamiento de</w:t>
      </w:r>
      <w:r w:rsidR="00866EF2" w:rsidRPr="00316211">
        <w:rPr>
          <w:rFonts w:ascii="Verdana" w:hAnsi="Verdana" w:cs="Arial"/>
          <w:color w:val="000000"/>
          <w:sz w:val="20"/>
          <w:szCs w:val="20"/>
          <w:lang w:val="es-CR"/>
        </w:rPr>
        <w:t xml:space="preserve"> </w:t>
      </w:r>
      <w:r w:rsidR="00FA15E0" w:rsidRPr="00316211">
        <w:rPr>
          <w:rFonts w:ascii="Verdana" w:hAnsi="Verdana" w:cs="Arial"/>
          <w:color w:val="000000"/>
          <w:sz w:val="20"/>
          <w:szCs w:val="20"/>
          <w:lang w:val="es-CR"/>
        </w:rPr>
        <w:t>las medidas se mantienen vigentes</w:t>
      </w:r>
      <w:r w:rsidR="004400D8">
        <w:rPr>
          <w:rStyle w:val="Refdenotaalpie"/>
          <w:rFonts w:ascii="Verdana" w:hAnsi="Verdana" w:cs="Arial"/>
          <w:color w:val="000000"/>
          <w:sz w:val="20"/>
          <w:szCs w:val="20"/>
          <w:lang w:val="es-CR"/>
        </w:rPr>
        <w:footnoteReference w:id="6"/>
      </w:r>
      <w:r w:rsidR="00FA15E0" w:rsidRPr="00316211">
        <w:rPr>
          <w:rFonts w:ascii="Verdana" w:hAnsi="Verdana" w:cs="Arial"/>
          <w:color w:val="000000"/>
          <w:sz w:val="20"/>
          <w:szCs w:val="20"/>
          <w:lang w:val="es-CR"/>
        </w:rPr>
        <w:t xml:space="preserve"> </w:t>
      </w:r>
      <w:r w:rsidR="00FA15E0" w:rsidRPr="00316211">
        <w:rPr>
          <w:rFonts w:ascii="Verdana" w:hAnsi="Verdana" w:cs="Arial"/>
          <w:i/>
          <w:iCs/>
          <w:color w:val="000000"/>
          <w:sz w:val="20"/>
          <w:szCs w:val="20"/>
          <w:lang w:val="es-CR"/>
        </w:rPr>
        <w:t xml:space="preserve">(supra </w:t>
      </w:r>
      <w:r w:rsidR="00644D3B">
        <w:rPr>
          <w:rFonts w:ascii="Verdana" w:hAnsi="Verdana" w:cs="Arial"/>
          <w:color w:val="000000"/>
          <w:sz w:val="20"/>
          <w:szCs w:val="20"/>
          <w:lang w:val="es-CR"/>
        </w:rPr>
        <w:t>Considerando 5)</w:t>
      </w:r>
      <w:r w:rsidR="00E52833">
        <w:rPr>
          <w:rFonts w:ascii="Verdana" w:hAnsi="Verdana" w:cs="Arial"/>
          <w:color w:val="000000"/>
          <w:sz w:val="20"/>
          <w:szCs w:val="20"/>
          <w:lang w:val="es-CR"/>
        </w:rPr>
        <w:t>.</w:t>
      </w:r>
    </w:p>
    <w:p w:rsidR="002A501D" w:rsidRPr="00316211" w:rsidRDefault="00E52833" w:rsidP="00FA15E0">
      <w:pPr>
        <w:autoSpaceDE w:val="0"/>
        <w:autoSpaceDN w:val="0"/>
        <w:adjustRightInd w:val="0"/>
        <w:spacing w:after="0" w:line="240" w:lineRule="auto"/>
        <w:jc w:val="both"/>
        <w:rPr>
          <w:rFonts w:ascii="Verdana" w:hAnsi="Verdana" w:cs="Arial"/>
          <w:color w:val="000000"/>
          <w:sz w:val="20"/>
          <w:szCs w:val="20"/>
          <w:lang w:val="es-CR"/>
        </w:rPr>
      </w:pPr>
      <w:r>
        <w:rPr>
          <w:rFonts w:ascii="Verdana" w:hAnsi="Verdana" w:cs="Arial"/>
          <w:color w:val="000000"/>
          <w:sz w:val="20"/>
          <w:szCs w:val="20"/>
          <w:lang w:val="es-CR"/>
        </w:rPr>
        <w:t xml:space="preserve"> </w:t>
      </w:r>
    </w:p>
    <w:p w:rsidR="00422953" w:rsidRPr="00316211" w:rsidRDefault="00362A66" w:rsidP="00422953">
      <w:pPr>
        <w:autoSpaceDE w:val="0"/>
        <w:autoSpaceDN w:val="0"/>
        <w:adjustRightInd w:val="0"/>
        <w:spacing w:after="0" w:line="240" w:lineRule="auto"/>
        <w:jc w:val="both"/>
        <w:rPr>
          <w:rFonts w:ascii="Verdana" w:hAnsi="Verdana" w:cs="Arial"/>
          <w:color w:val="000000"/>
          <w:sz w:val="20"/>
          <w:szCs w:val="20"/>
          <w:lang w:val="es-CR"/>
        </w:rPr>
      </w:pPr>
      <w:r>
        <w:rPr>
          <w:rFonts w:ascii="Verdana" w:hAnsi="Verdana" w:cs="Arial"/>
          <w:color w:val="000000"/>
          <w:sz w:val="20"/>
          <w:szCs w:val="20"/>
          <w:lang w:val="es-CR"/>
        </w:rPr>
        <w:lastRenderedPageBreak/>
        <w:t>11</w:t>
      </w:r>
      <w:r w:rsidR="002D32F2" w:rsidRPr="00316211">
        <w:rPr>
          <w:rFonts w:ascii="Verdana" w:hAnsi="Verdana" w:cs="Arial"/>
          <w:color w:val="000000"/>
          <w:sz w:val="20"/>
          <w:szCs w:val="20"/>
          <w:lang w:val="es-CR"/>
        </w:rPr>
        <w:t>.</w:t>
      </w:r>
      <w:r w:rsidR="002D32F2" w:rsidRPr="00316211">
        <w:rPr>
          <w:rFonts w:ascii="Verdana" w:hAnsi="Verdana" w:cs="Arial"/>
          <w:color w:val="000000"/>
          <w:sz w:val="20"/>
          <w:szCs w:val="20"/>
          <w:lang w:val="es-CR"/>
        </w:rPr>
        <w:tab/>
      </w:r>
      <w:r w:rsidR="00422953" w:rsidRPr="00316211">
        <w:rPr>
          <w:rFonts w:ascii="Verdana" w:hAnsi="Verdana" w:cs="Arial"/>
          <w:color w:val="000000"/>
          <w:sz w:val="20"/>
          <w:szCs w:val="20"/>
          <w:lang w:val="es-CR"/>
        </w:rPr>
        <w:t>La Corte debe evaluar, teniendo</w:t>
      </w:r>
      <w:r w:rsidR="00FA15E0" w:rsidRPr="00316211">
        <w:rPr>
          <w:rFonts w:ascii="Verdana" w:hAnsi="Verdana" w:cs="Arial"/>
          <w:color w:val="000000"/>
          <w:sz w:val="20"/>
          <w:szCs w:val="20"/>
          <w:lang w:val="es-CR"/>
        </w:rPr>
        <w:t xml:space="preserve"> presente la temporalidad y excepcionalidad</w:t>
      </w:r>
      <w:r w:rsidR="00422953" w:rsidRPr="00316211">
        <w:rPr>
          <w:rFonts w:ascii="Verdana" w:hAnsi="Verdana" w:cs="Arial"/>
          <w:color w:val="000000"/>
          <w:sz w:val="20"/>
          <w:szCs w:val="20"/>
          <w:lang w:val="es-CR"/>
        </w:rPr>
        <w:t xml:space="preserve"> </w:t>
      </w:r>
      <w:r w:rsidR="00FA15E0" w:rsidRPr="00316211">
        <w:rPr>
          <w:rFonts w:ascii="Verdana" w:hAnsi="Verdana" w:cs="Arial"/>
          <w:color w:val="000000"/>
          <w:sz w:val="20"/>
          <w:szCs w:val="20"/>
          <w:lang w:val="es-CR"/>
        </w:rPr>
        <w:t>propia de las medidas provisionales dispuestas, si existen elementos de juicio suficientes</w:t>
      </w:r>
      <w:r w:rsidR="00422953" w:rsidRPr="00316211">
        <w:rPr>
          <w:rFonts w:ascii="Verdana" w:hAnsi="Verdana" w:cs="Arial"/>
          <w:color w:val="000000"/>
          <w:sz w:val="20"/>
          <w:szCs w:val="20"/>
          <w:lang w:val="es-CR"/>
        </w:rPr>
        <w:t xml:space="preserve"> </w:t>
      </w:r>
      <w:r w:rsidR="00FA15E0" w:rsidRPr="00316211">
        <w:rPr>
          <w:rFonts w:ascii="Verdana" w:hAnsi="Verdana" w:cs="Arial"/>
          <w:color w:val="000000"/>
          <w:sz w:val="20"/>
          <w:szCs w:val="20"/>
          <w:lang w:val="es-CR"/>
        </w:rPr>
        <w:t>para colegir que se mantiene la si</w:t>
      </w:r>
      <w:r w:rsidR="002A501D">
        <w:rPr>
          <w:rFonts w:ascii="Verdana" w:hAnsi="Verdana" w:cs="Arial"/>
          <w:color w:val="000000"/>
          <w:sz w:val="20"/>
          <w:szCs w:val="20"/>
          <w:lang w:val="es-CR"/>
        </w:rPr>
        <w:t>tuación de gravedad y urgencia “extrema”</w:t>
      </w:r>
      <w:r w:rsidR="00FA15E0" w:rsidRPr="00316211">
        <w:rPr>
          <w:rFonts w:ascii="Verdana" w:hAnsi="Verdana" w:cs="Arial"/>
          <w:color w:val="000000"/>
          <w:sz w:val="20"/>
          <w:szCs w:val="20"/>
          <w:lang w:val="es-CR"/>
        </w:rPr>
        <w:t>, relativa al</w:t>
      </w:r>
      <w:r w:rsidR="00422953" w:rsidRPr="00316211">
        <w:rPr>
          <w:rFonts w:ascii="Verdana" w:hAnsi="Verdana" w:cs="Arial"/>
          <w:color w:val="000000"/>
          <w:sz w:val="20"/>
          <w:szCs w:val="20"/>
          <w:lang w:val="es-CR"/>
        </w:rPr>
        <w:t xml:space="preserve"> </w:t>
      </w:r>
      <w:r w:rsidR="002A501D">
        <w:rPr>
          <w:rFonts w:ascii="Verdana" w:hAnsi="Verdana" w:cs="Arial"/>
          <w:color w:val="000000"/>
          <w:sz w:val="20"/>
          <w:szCs w:val="20"/>
          <w:lang w:val="es-CR"/>
        </w:rPr>
        <w:t>riesgo de “daños irreparables”</w:t>
      </w:r>
      <w:r w:rsidR="00FA15E0" w:rsidRPr="00316211">
        <w:rPr>
          <w:rFonts w:ascii="Verdana" w:hAnsi="Verdana" w:cs="Arial"/>
          <w:color w:val="000000"/>
          <w:sz w:val="20"/>
          <w:szCs w:val="20"/>
          <w:lang w:val="es-CR"/>
        </w:rPr>
        <w:t xml:space="preserve"> en perjuicio de las personas beneficiarias</w:t>
      </w:r>
      <w:r w:rsidR="002A501D">
        <w:rPr>
          <w:rStyle w:val="Refdenotaalpie"/>
          <w:rFonts w:ascii="Verdana" w:hAnsi="Verdana" w:cs="Arial"/>
          <w:color w:val="000000"/>
          <w:sz w:val="20"/>
          <w:szCs w:val="20"/>
          <w:lang w:val="es-CR"/>
        </w:rPr>
        <w:footnoteReference w:id="7"/>
      </w:r>
      <w:r w:rsidR="00FA15E0" w:rsidRPr="00316211">
        <w:rPr>
          <w:rFonts w:ascii="Verdana" w:hAnsi="Verdana" w:cs="Arial"/>
          <w:color w:val="000000"/>
          <w:sz w:val="20"/>
          <w:szCs w:val="20"/>
          <w:lang w:val="es-CR"/>
        </w:rPr>
        <w:t>.</w:t>
      </w:r>
      <w:r w:rsidR="00C378E8">
        <w:rPr>
          <w:rFonts w:ascii="Verdana" w:hAnsi="Verdana" w:cs="Arial"/>
          <w:color w:val="000000"/>
          <w:sz w:val="20"/>
          <w:szCs w:val="20"/>
          <w:lang w:val="es-CR"/>
        </w:rPr>
        <w:t xml:space="preserve"> Al respecto, este Tribunal hace notar </w:t>
      </w:r>
      <w:r w:rsidR="00C378E8" w:rsidRPr="00316211">
        <w:rPr>
          <w:rFonts w:ascii="Verdana" w:hAnsi="Verdana" w:cs="Arial"/>
          <w:color w:val="000000"/>
          <w:sz w:val="20"/>
          <w:szCs w:val="20"/>
          <w:lang w:val="es-CR"/>
        </w:rPr>
        <w:t xml:space="preserve">que las presentes medidas han estado vigentes durante más de doce años </w:t>
      </w:r>
      <w:r w:rsidR="00C378E8" w:rsidRPr="00316211">
        <w:rPr>
          <w:rFonts w:ascii="Verdana" w:hAnsi="Verdana" w:cs="Arial"/>
          <w:i/>
          <w:iCs/>
          <w:color w:val="000000"/>
          <w:sz w:val="20"/>
          <w:szCs w:val="20"/>
          <w:lang w:val="es-CR"/>
        </w:rPr>
        <w:t xml:space="preserve">(supra </w:t>
      </w:r>
      <w:r w:rsidR="00C378E8" w:rsidRPr="00316211">
        <w:rPr>
          <w:rFonts w:ascii="Verdana" w:hAnsi="Verdana" w:cs="Arial"/>
          <w:color w:val="000000"/>
          <w:sz w:val="20"/>
          <w:szCs w:val="20"/>
          <w:lang w:val="es-CR"/>
        </w:rPr>
        <w:t>Visto 1 y Considerando 5).</w:t>
      </w:r>
    </w:p>
    <w:p w:rsidR="00422953" w:rsidRPr="00316211" w:rsidRDefault="00422953" w:rsidP="00FA15E0">
      <w:pPr>
        <w:autoSpaceDE w:val="0"/>
        <w:autoSpaceDN w:val="0"/>
        <w:adjustRightInd w:val="0"/>
        <w:spacing w:after="0" w:line="240" w:lineRule="auto"/>
        <w:jc w:val="both"/>
        <w:rPr>
          <w:rFonts w:ascii="Verdana" w:hAnsi="Verdana" w:cs="Arial"/>
          <w:color w:val="000000"/>
          <w:sz w:val="20"/>
          <w:szCs w:val="20"/>
          <w:lang w:val="es-CR"/>
        </w:rPr>
      </w:pPr>
    </w:p>
    <w:p w:rsidR="00FA15E0" w:rsidRPr="00316211" w:rsidRDefault="00362A66" w:rsidP="00422953">
      <w:pPr>
        <w:autoSpaceDE w:val="0"/>
        <w:autoSpaceDN w:val="0"/>
        <w:adjustRightInd w:val="0"/>
        <w:spacing w:after="0" w:line="240" w:lineRule="auto"/>
        <w:jc w:val="both"/>
        <w:rPr>
          <w:rFonts w:ascii="Verdana" w:hAnsi="Verdana" w:cs="Arial"/>
          <w:color w:val="000000"/>
          <w:sz w:val="20"/>
          <w:szCs w:val="20"/>
          <w:lang w:val="es-CR"/>
        </w:rPr>
      </w:pPr>
      <w:r>
        <w:rPr>
          <w:rFonts w:ascii="Verdana" w:hAnsi="Verdana" w:cs="Arial"/>
          <w:color w:val="000000"/>
          <w:sz w:val="20"/>
          <w:szCs w:val="20"/>
          <w:lang w:val="es-CR"/>
        </w:rPr>
        <w:t>12</w:t>
      </w:r>
      <w:r w:rsidR="002D32F2" w:rsidRPr="00316211">
        <w:rPr>
          <w:rFonts w:ascii="Verdana" w:hAnsi="Verdana" w:cs="Arial"/>
          <w:color w:val="000000"/>
          <w:sz w:val="20"/>
          <w:szCs w:val="20"/>
          <w:lang w:val="es-CR"/>
        </w:rPr>
        <w:t>.</w:t>
      </w:r>
      <w:r w:rsidR="002D32F2" w:rsidRPr="00316211">
        <w:rPr>
          <w:rFonts w:ascii="Verdana" w:hAnsi="Verdana" w:cs="Arial"/>
          <w:color w:val="000000"/>
          <w:sz w:val="20"/>
          <w:szCs w:val="20"/>
          <w:lang w:val="es-CR"/>
        </w:rPr>
        <w:tab/>
      </w:r>
      <w:r w:rsidR="00FA15E0" w:rsidRPr="00316211">
        <w:rPr>
          <w:rFonts w:ascii="Verdana" w:hAnsi="Verdana" w:cs="Arial"/>
          <w:color w:val="000000"/>
          <w:sz w:val="20"/>
          <w:szCs w:val="20"/>
          <w:lang w:val="es-CR"/>
        </w:rPr>
        <w:t>De acuerdo con la información suministrada por las partes, por un lado, el Estado</w:t>
      </w:r>
      <w:r w:rsidR="00422953" w:rsidRPr="00316211">
        <w:rPr>
          <w:rFonts w:ascii="Verdana" w:hAnsi="Verdana" w:cs="Arial"/>
          <w:color w:val="000000"/>
          <w:sz w:val="20"/>
          <w:szCs w:val="20"/>
          <w:lang w:val="es-CR"/>
        </w:rPr>
        <w:t xml:space="preserve"> </w:t>
      </w:r>
      <w:r w:rsidR="00FA15E0" w:rsidRPr="00316211">
        <w:rPr>
          <w:rFonts w:ascii="Verdana" w:hAnsi="Verdana" w:cs="Arial"/>
          <w:color w:val="000000"/>
          <w:sz w:val="20"/>
          <w:szCs w:val="20"/>
          <w:lang w:val="es-CR"/>
        </w:rPr>
        <w:t>reiteró que durante la vigencia de las medidas no se ha reportado una situación de riesgo</w:t>
      </w:r>
      <w:r w:rsidR="00422953" w:rsidRPr="00316211">
        <w:rPr>
          <w:rFonts w:ascii="Verdana" w:hAnsi="Verdana" w:cs="Arial"/>
          <w:color w:val="000000"/>
          <w:sz w:val="20"/>
          <w:szCs w:val="20"/>
          <w:lang w:val="es-CR"/>
        </w:rPr>
        <w:t xml:space="preserve"> </w:t>
      </w:r>
      <w:r w:rsidR="00FA15E0" w:rsidRPr="00316211">
        <w:rPr>
          <w:rFonts w:ascii="Verdana" w:hAnsi="Verdana" w:cs="Arial"/>
          <w:color w:val="000000"/>
          <w:sz w:val="20"/>
          <w:szCs w:val="20"/>
          <w:lang w:val="es-CR"/>
        </w:rPr>
        <w:t>inminente o latente que amenace los derechos de los beneficiarios de las medidas.</w:t>
      </w:r>
      <w:r w:rsidR="003E4374">
        <w:rPr>
          <w:rFonts w:ascii="Verdana" w:hAnsi="Verdana" w:cs="Arial"/>
          <w:color w:val="000000"/>
          <w:sz w:val="20"/>
          <w:szCs w:val="20"/>
          <w:lang w:val="es-CR"/>
        </w:rPr>
        <w:t xml:space="preserve"> </w:t>
      </w:r>
      <w:r w:rsidR="00392623">
        <w:rPr>
          <w:rFonts w:ascii="Verdana" w:hAnsi="Verdana" w:cs="Arial"/>
          <w:color w:val="000000"/>
          <w:sz w:val="20"/>
          <w:szCs w:val="20"/>
          <w:lang w:val="es-CR"/>
        </w:rPr>
        <w:t>Además</w:t>
      </w:r>
      <w:r w:rsidR="002A501D">
        <w:rPr>
          <w:rFonts w:ascii="Verdana" w:hAnsi="Verdana" w:cs="Arial"/>
          <w:color w:val="000000"/>
          <w:sz w:val="20"/>
          <w:szCs w:val="20"/>
          <w:lang w:val="es-CR"/>
        </w:rPr>
        <w:t>, señaló que de acuerdo a los análisis de riesgo efectuados a la beneficiaria Helen Mack</w:t>
      </w:r>
      <w:r w:rsidR="00782455">
        <w:rPr>
          <w:rFonts w:ascii="Verdana" w:hAnsi="Verdana" w:cs="Arial"/>
          <w:color w:val="000000"/>
          <w:sz w:val="20"/>
          <w:szCs w:val="20"/>
          <w:lang w:val="es-CR"/>
        </w:rPr>
        <w:t xml:space="preserve"> </w:t>
      </w:r>
      <w:r w:rsidR="002A501D">
        <w:rPr>
          <w:rFonts w:ascii="Verdana" w:hAnsi="Verdana" w:cs="Arial"/>
          <w:color w:val="000000"/>
          <w:sz w:val="20"/>
          <w:szCs w:val="20"/>
          <w:lang w:val="es-CR"/>
        </w:rPr>
        <w:t>Chang</w:t>
      </w:r>
      <w:r w:rsidR="00BF7146">
        <w:rPr>
          <w:rFonts w:ascii="Verdana" w:hAnsi="Verdana" w:cs="Arial"/>
          <w:color w:val="000000"/>
          <w:sz w:val="20"/>
          <w:szCs w:val="20"/>
          <w:lang w:val="es-CR"/>
        </w:rPr>
        <w:t>,</w:t>
      </w:r>
      <w:r w:rsidR="002A501D">
        <w:rPr>
          <w:rFonts w:ascii="Verdana" w:hAnsi="Verdana" w:cs="Arial"/>
          <w:color w:val="000000"/>
          <w:sz w:val="20"/>
          <w:szCs w:val="20"/>
          <w:lang w:val="es-CR"/>
        </w:rPr>
        <w:t xml:space="preserve"> el 11 de abril de 2012</w:t>
      </w:r>
      <w:r w:rsidR="00BF7146">
        <w:rPr>
          <w:rFonts w:ascii="Verdana" w:hAnsi="Verdana" w:cs="Arial"/>
          <w:color w:val="000000"/>
          <w:sz w:val="20"/>
          <w:szCs w:val="20"/>
          <w:lang w:val="es-CR"/>
        </w:rPr>
        <w:t>,</w:t>
      </w:r>
      <w:r w:rsidR="002A501D">
        <w:rPr>
          <w:rFonts w:ascii="Verdana" w:hAnsi="Verdana" w:cs="Arial"/>
          <w:color w:val="000000"/>
          <w:sz w:val="20"/>
          <w:szCs w:val="20"/>
          <w:lang w:val="es-CR"/>
        </w:rPr>
        <w:t xml:space="preserve"> y al estudio de seguridad de la instalación de la Fundación Myrna Mack</w:t>
      </w:r>
      <w:r w:rsidR="00782455">
        <w:rPr>
          <w:rFonts w:ascii="Verdana" w:hAnsi="Verdana" w:cs="Arial"/>
          <w:color w:val="000000"/>
          <w:sz w:val="20"/>
          <w:szCs w:val="20"/>
          <w:lang w:val="es-CR"/>
        </w:rPr>
        <w:t xml:space="preserve"> Chang</w:t>
      </w:r>
      <w:r w:rsidR="002A501D">
        <w:rPr>
          <w:rFonts w:ascii="Verdana" w:hAnsi="Verdana" w:cs="Arial"/>
          <w:color w:val="000000"/>
          <w:sz w:val="20"/>
          <w:szCs w:val="20"/>
          <w:lang w:val="es-CR"/>
        </w:rPr>
        <w:t xml:space="preserve">, </w:t>
      </w:r>
      <w:r w:rsidR="00BF7146">
        <w:rPr>
          <w:rFonts w:ascii="Verdana" w:hAnsi="Verdana" w:cs="Arial"/>
          <w:color w:val="000000"/>
          <w:sz w:val="20"/>
          <w:szCs w:val="20"/>
          <w:lang w:val="es-CR"/>
        </w:rPr>
        <w:t>realizado el 23 de octubre de 2017, tuvieron como resultado un</w:t>
      </w:r>
      <w:r w:rsidR="003E4374">
        <w:rPr>
          <w:rFonts w:ascii="Verdana" w:hAnsi="Verdana" w:cs="Arial"/>
          <w:color w:val="000000"/>
          <w:sz w:val="20"/>
          <w:szCs w:val="20"/>
          <w:lang w:val="es-CR"/>
        </w:rPr>
        <w:t xml:space="preserve"> </w:t>
      </w:r>
      <w:r w:rsidR="002A501D">
        <w:rPr>
          <w:rFonts w:ascii="Verdana" w:hAnsi="Verdana" w:cs="Arial"/>
          <w:color w:val="000000"/>
          <w:sz w:val="20"/>
          <w:szCs w:val="20"/>
          <w:lang w:val="es-CR"/>
        </w:rPr>
        <w:t>“riesgo medio”, por lo que se recomendó la continuidad de la</w:t>
      </w:r>
      <w:r w:rsidR="00782455">
        <w:rPr>
          <w:rFonts w:ascii="Verdana" w:hAnsi="Verdana" w:cs="Arial"/>
          <w:color w:val="000000"/>
          <w:sz w:val="20"/>
          <w:szCs w:val="20"/>
          <w:lang w:val="es-CR"/>
        </w:rPr>
        <w:t>s medidas de seguridad.</w:t>
      </w:r>
      <w:r w:rsidR="00FA15E0" w:rsidRPr="00316211">
        <w:rPr>
          <w:rFonts w:ascii="Verdana" w:hAnsi="Verdana" w:cs="Arial"/>
          <w:color w:val="000000"/>
          <w:sz w:val="20"/>
          <w:szCs w:val="20"/>
          <w:lang w:val="es-CR"/>
        </w:rPr>
        <w:t xml:space="preserve"> Por su</w:t>
      </w:r>
      <w:r w:rsidR="00422953" w:rsidRPr="00316211">
        <w:rPr>
          <w:rFonts w:ascii="Verdana" w:hAnsi="Verdana" w:cs="Arial"/>
          <w:color w:val="000000"/>
          <w:sz w:val="20"/>
          <w:szCs w:val="20"/>
          <w:lang w:val="es-CR"/>
        </w:rPr>
        <w:t xml:space="preserve"> </w:t>
      </w:r>
      <w:r w:rsidR="00FA15E0" w:rsidRPr="00316211">
        <w:rPr>
          <w:rFonts w:ascii="Verdana" w:hAnsi="Verdana" w:cs="Arial"/>
          <w:color w:val="000000"/>
          <w:sz w:val="20"/>
          <w:szCs w:val="20"/>
          <w:lang w:val="es-CR"/>
        </w:rPr>
        <w:t>parte, la representante en sus observacion</w:t>
      </w:r>
      <w:r w:rsidR="00782455">
        <w:rPr>
          <w:rFonts w:ascii="Verdana" w:hAnsi="Verdana" w:cs="Arial"/>
          <w:color w:val="000000"/>
          <w:sz w:val="20"/>
          <w:szCs w:val="20"/>
          <w:lang w:val="es-CR"/>
        </w:rPr>
        <w:t>es mencionó distintas circunstancias</w:t>
      </w:r>
      <w:r w:rsidR="00FA15E0" w:rsidRPr="00316211">
        <w:rPr>
          <w:rFonts w:ascii="Verdana" w:hAnsi="Verdana" w:cs="Arial"/>
          <w:color w:val="000000"/>
          <w:sz w:val="20"/>
          <w:szCs w:val="20"/>
          <w:lang w:val="es-CR"/>
        </w:rPr>
        <w:t xml:space="preserve"> que podrían</w:t>
      </w:r>
      <w:r w:rsidR="00422953" w:rsidRPr="00316211">
        <w:rPr>
          <w:rFonts w:ascii="Verdana" w:hAnsi="Verdana" w:cs="Arial"/>
          <w:color w:val="000000"/>
          <w:sz w:val="20"/>
          <w:szCs w:val="20"/>
          <w:lang w:val="es-CR"/>
        </w:rPr>
        <w:t xml:space="preserve"> </w:t>
      </w:r>
      <w:r w:rsidR="00BF7146">
        <w:rPr>
          <w:rFonts w:ascii="Verdana" w:hAnsi="Verdana" w:cs="Arial"/>
          <w:color w:val="000000"/>
          <w:sz w:val="20"/>
          <w:szCs w:val="20"/>
          <w:lang w:val="es-CR"/>
        </w:rPr>
        <w:t xml:space="preserve">colocar </w:t>
      </w:r>
      <w:r w:rsidR="00FA15E0" w:rsidRPr="00316211">
        <w:rPr>
          <w:rFonts w:ascii="Verdana" w:hAnsi="Verdana" w:cs="Arial"/>
          <w:color w:val="000000"/>
          <w:sz w:val="20"/>
          <w:szCs w:val="20"/>
          <w:lang w:val="es-CR"/>
        </w:rPr>
        <w:t>en una situación de vulnerabilidad a los beneficiarios</w:t>
      </w:r>
      <w:r w:rsidR="00782455">
        <w:rPr>
          <w:rFonts w:ascii="Verdana" w:hAnsi="Verdana" w:cs="Arial"/>
          <w:color w:val="000000"/>
          <w:sz w:val="20"/>
          <w:szCs w:val="20"/>
          <w:lang w:val="es-CR"/>
        </w:rPr>
        <w:t xml:space="preserve"> de las </w:t>
      </w:r>
      <w:r w:rsidR="00BF7146">
        <w:rPr>
          <w:rFonts w:ascii="Verdana" w:hAnsi="Verdana" w:cs="Arial"/>
          <w:color w:val="000000"/>
          <w:sz w:val="20"/>
          <w:szCs w:val="20"/>
          <w:lang w:val="es-CR"/>
        </w:rPr>
        <w:t>medidas, por lo que consideró</w:t>
      </w:r>
      <w:r w:rsidR="00782455">
        <w:rPr>
          <w:rFonts w:ascii="Verdana" w:hAnsi="Verdana" w:cs="Arial"/>
          <w:color w:val="000000"/>
          <w:sz w:val="20"/>
          <w:szCs w:val="20"/>
          <w:lang w:val="es-CR"/>
        </w:rPr>
        <w:t xml:space="preserve"> que aún persiste una situaci</w:t>
      </w:r>
      <w:r w:rsidR="00BF7146">
        <w:rPr>
          <w:rFonts w:ascii="Verdana" w:hAnsi="Verdana" w:cs="Arial"/>
          <w:color w:val="000000"/>
          <w:sz w:val="20"/>
          <w:szCs w:val="20"/>
          <w:lang w:val="es-CR"/>
        </w:rPr>
        <w:t>ón de riesgo. Por esa razón,</w:t>
      </w:r>
      <w:r w:rsidR="00782455">
        <w:rPr>
          <w:rFonts w:ascii="Verdana" w:hAnsi="Verdana" w:cs="Arial"/>
          <w:color w:val="000000"/>
          <w:sz w:val="20"/>
          <w:szCs w:val="20"/>
          <w:lang w:val="es-CR"/>
        </w:rPr>
        <w:t xml:space="preserve"> </w:t>
      </w:r>
      <w:r w:rsidR="00BF7146">
        <w:rPr>
          <w:rFonts w:ascii="Verdana" w:hAnsi="Verdana" w:cs="Arial"/>
          <w:color w:val="000000"/>
          <w:sz w:val="20"/>
          <w:szCs w:val="20"/>
          <w:lang w:val="es-CR"/>
        </w:rPr>
        <w:t>solicitó</w:t>
      </w:r>
      <w:r w:rsidR="00782455">
        <w:rPr>
          <w:rFonts w:ascii="Verdana" w:hAnsi="Verdana" w:cs="Arial"/>
          <w:color w:val="000000"/>
          <w:sz w:val="20"/>
          <w:szCs w:val="20"/>
          <w:lang w:val="es-CR"/>
        </w:rPr>
        <w:t xml:space="preserve"> el mantenimiento de las medidas</w:t>
      </w:r>
      <w:r w:rsidR="00FA15E0" w:rsidRPr="00316211">
        <w:rPr>
          <w:rFonts w:ascii="Verdana" w:hAnsi="Verdana" w:cs="Arial"/>
          <w:color w:val="000000"/>
          <w:sz w:val="20"/>
          <w:szCs w:val="20"/>
          <w:lang w:val="es-CR"/>
        </w:rPr>
        <w:t>.</w:t>
      </w:r>
      <w:r w:rsidR="00C378E8">
        <w:rPr>
          <w:rFonts w:ascii="Verdana" w:hAnsi="Verdana" w:cs="Arial"/>
          <w:color w:val="000000"/>
          <w:sz w:val="20"/>
          <w:szCs w:val="20"/>
          <w:lang w:val="es-CR"/>
        </w:rPr>
        <w:t xml:space="preserve"> Por último, la Comisión </w:t>
      </w:r>
      <w:r w:rsidR="00BF7146">
        <w:rPr>
          <w:rFonts w:ascii="Verdana" w:hAnsi="Verdana" w:cs="Arial"/>
          <w:color w:val="000000"/>
          <w:sz w:val="20"/>
          <w:szCs w:val="20"/>
          <w:lang w:val="es-CR"/>
        </w:rPr>
        <w:t xml:space="preserve">Americana </w:t>
      </w:r>
      <w:r w:rsidR="00C378E8">
        <w:rPr>
          <w:rFonts w:ascii="Verdana" w:hAnsi="Verdana" w:cs="Arial"/>
          <w:color w:val="000000"/>
          <w:sz w:val="20"/>
          <w:szCs w:val="20"/>
          <w:lang w:val="es-CR"/>
        </w:rPr>
        <w:t>reiteradamente ha señalado la necesidad de que se mantengan las me</w:t>
      </w:r>
      <w:r w:rsidR="00BF7146">
        <w:rPr>
          <w:rFonts w:ascii="Verdana" w:hAnsi="Verdana" w:cs="Arial"/>
          <w:color w:val="000000"/>
          <w:sz w:val="20"/>
          <w:szCs w:val="20"/>
          <w:lang w:val="es-CR"/>
        </w:rPr>
        <w:t>didas provisionales, dada</w:t>
      </w:r>
      <w:r w:rsidR="00C378E8">
        <w:rPr>
          <w:rFonts w:ascii="Verdana" w:hAnsi="Verdana" w:cs="Arial"/>
          <w:color w:val="000000"/>
          <w:sz w:val="20"/>
          <w:szCs w:val="20"/>
          <w:lang w:val="es-CR"/>
        </w:rPr>
        <w:t xml:space="preserve"> la subsistencia</w:t>
      </w:r>
      <w:r w:rsidR="00DD71B8">
        <w:rPr>
          <w:rFonts w:ascii="Verdana" w:hAnsi="Verdana" w:cs="Arial"/>
          <w:color w:val="000000"/>
          <w:sz w:val="20"/>
          <w:szCs w:val="20"/>
          <w:lang w:val="es-CR"/>
        </w:rPr>
        <w:t xml:space="preserve"> de la situación de riesgo en que se encuentran </w:t>
      </w:r>
      <w:r w:rsidR="00392623">
        <w:rPr>
          <w:rFonts w:ascii="Verdana" w:hAnsi="Verdana" w:cs="Arial"/>
          <w:color w:val="000000"/>
          <w:sz w:val="20"/>
          <w:szCs w:val="20"/>
          <w:lang w:val="es-CR"/>
        </w:rPr>
        <w:t>sus</w:t>
      </w:r>
      <w:r w:rsidR="00DD71B8">
        <w:rPr>
          <w:rFonts w:ascii="Verdana" w:hAnsi="Verdana" w:cs="Arial"/>
          <w:color w:val="000000"/>
          <w:sz w:val="20"/>
          <w:szCs w:val="20"/>
          <w:lang w:val="es-CR"/>
        </w:rPr>
        <w:t xml:space="preserve"> beneficiarios.</w:t>
      </w:r>
    </w:p>
    <w:p w:rsidR="00422953" w:rsidRPr="00316211" w:rsidRDefault="00422953" w:rsidP="00FA15E0">
      <w:pPr>
        <w:autoSpaceDE w:val="0"/>
        <w:autoSpaceDN w:val="0"/>
        <w:adjustRightInd w:val="0"/>
        <w:spacing w:after="0" w:line="240" w:lineRule="auto"/>
        <w:jc w:val="both"/>
        <w:rPr>
          <w:rFonts w:ascii="Verdana" w:hAnsi="Verdana" w:cs="Arial"/>
          <w:color w:val="000000"/>
          <w:sz w:val="20"/>
          <w:szCs w:val="20"/>
          <w:lang w:val="es-CR"/>
        </w:rPr>
      </w:pPr>
    </w:p>
    <w:p w:rsidR="00FA15E0" w:rsidRPr="00DB7DF8" w:rsidRDefault="00362A66" w:rsidP="00422953">
      <w:pPr>
        <w:autoSpaceDE w:val="0"/>
        <w:autoSpaceDN w:val="0"/>
        <w:adjustRightInd w:val="0"/>
        <w:spacing w:after="0" w:line="240" w:lineRule="auto"/>
        <w:jc w:val="both"/>
        <w:rPr>
          <w:rFonts w:ascii="Verdana" w:hAnsi="Verdana" w:cs="Arial"/>
          <w:sz w:val="20"/>
          <w:szCs w:val="20"/>
          <w:lang w:val="es-CR"/>
        </w:rPr>
      </w:pPr>
      <w:r>
        <w:rPr>
          <w:rFonts w:ascii="Verdana" w:hAnsi="Verdana" w:cs="Arial"/>
          <w:color w:val="000000"/>
          <w:sz w:val="20"/>
          <w:szCs w:val="20"/>
          <w:lang w:val="es-CR"/>
        </w:rPr>
        <w:t>13</w:t>
      </w:r>
      <w:r w:rsidR="00782455">
        <w:rPr>
          <w:rFonts w:ascii="Verdana" w:hAnsi="Verdana" w:cs="Arial"/>
          <w:color w:val="000000"/>
          <w:sz w:val="20"/>
          <w:szCs w:val="20"/>
          <w:lang w:val="es-CR"/>
        </w:rPr>
        <w:t>.</w:t>
      </w:r>
      <w:r w:rsidR="00782455">
        <w:rPr>
          <w:rFonts w:ascii="Verdana" w:hAnsi="Verdana" w:cs="Arial"/>
          <w:color w:val="000000"/>
          <w:sz w:val="20"/>
          <w:szCs w:val="20"/>
          <w:lang w:val="es-CR"/>
        </w:rPr>
        <w:tab/>
        <w:t>E</w:t>
      </w:r>
      <w:r w:rsidR="00FA15E0" w:rsidRPr="00316211">
        <w:rPr>
          <w:rFonts w:ascii="Verdana" w:hAnsi="Verdana" w:cs="Arial"/>
          <w:color w:val="000000"/>
          <w:sz w:val="20"/>
          <w:szCs w:val="20"/>
          <w:lang w:val="es-CR"/>
        </w:rPr>
        <w:t>ste Tribunal aprecia</w:t>
      </w:r>
      <w:r w:rsidR="00782455">
        <w:rPr>
          <w:rFonts w:ascii="Verdana" w:hAnsi="Verdana" w:cs="Arial"/>
          <w:color w:val="000000"/>
          <w:sz w:val="20"/>
          <w:szCs w:val="20"/>
          <w:lang w:val="es-CR"/>
        </w:rPr>
        <w:t xml:space="preserve">, entre las </w:t>
      </w:r>
      <w:r w:rsidR="00BF7146">
        <w:rPr>
          <w:rFonts w:ascii="Verdana" w:hAnsi="Verdana" w:cs="Arial"/>
          <w:color w:val="000000"/>
          <w:sz w:val="20"/>
          <w:szCs w:val="20"/>
          <w:lang w:val="es-CR"/>
        </w:rPr>
        <w:t xml:space="preserve">cuestiones </w:t>
      </w:r>
      <w:r w:rsidR="00782455">
        <w:rPr>
          <w:rFonts w:ascii="Verdana" w:hAnsi="Verdana" w:cs="Arial"/>
          <w:color w:val="000000"/>
          <w:sz w:val="20"/>
          <w:szCs w:val="20"/>
          <w:lang w:val="es-CR"/>
        </w:rPr>
        <w:t xml:space="preserve">que </w:t>
      </w:r>
      <w:r w:rsidR="00BF7146">
        <w:rPr>
          <w:rFonts w:ascii="Verdana" w:hAnsi="Verdana" w:cs="Arial"/>
          <w:color w:val="000000"/>
          <w:sz w:val="20"/>
          <w:szCs w:val="20"/>
          <w:lang w:val="es-CR"/>
        </w:rPr>
        <w:t>alegó la representante</w:t>
      </w:r>
      <w:r w:rsidR="00782455">
        <w:rPr>
          <w:rFonts w:ascii="Verdana" w:hAnsi="Verdana" w:cs="Arial"/>
          <w:color w:val="000000"/>
          <w:sz w:val="20"/>
          <w:szCs w:val="20"/>
          <w:lang w:val="es-CR"/>
        </w:rPr>
        <w:t>,</w:t>
      </w:r>
      <w:r w:rsidR="00FA15E0" w:rsidRPr="00316211">
        <w:rPr>
          <w:rFonts w:ascii="Verdana" w:hAnsi="Verdana" w:cs="Arial"/>
          <w:color w:val="000000"/>
          <w:sz w:val="20"/>
          <w:szCs w:val="20"/>
          <w:lang w:val="es-CR"/>
        </w:rPr>
        <w:t xml:space="preserve"> que en este momento la</w:t>
      </w:r>
      <w:r w:rsidR="00422953" w:rsidRPr="00316211">
        <w:rPr>
          <w:rFonts w:ascii="Verdana" w:hAnsi="Verdana" w:cs="Arial"/>
          <w:color w:val="000000"/>
          <w:sz w:val="20"/>
          <w:szCs w:val="20"/>
          <w:lang w:val="es-CR"/>
        </w:rPr>
        <w:t xml:space="preserve"> </w:t>
      </w:r>
      <w:r w:rsidR="00FA15E0" w:rsidRPr="00316211">
        <w:rPr>
          <w:rFonts w:ascii="Verdana" w:hAnsi="Verdana" w:cs="Arial"/>
          <w:color w:val="000000"/>
          <w:sz w:val="20"/>
          <w:szCs w:val="20"/>
          <w:lang w:val="es-CR"/>
        </w:rPr>
        <w:t>Fundación Myrna Mack actúa como querellante adhesiva en la investigación que se</w:t>
      </w:r>
      <w:r w:rsidR="00422953" w:rsidRPr="00316211">
        <w:rPr>
          <w:rFonts w:ascii="Verdana" w:hAnsi="Verdana" w:cs="Arial"/>
          <w:color w:val="000000"/>
          <w:sz w:val="20"/>
          <w:szCs w:val="20"/>
          <w:lang w:val="es-CR"/>
        </w:rPr>
        <w:t xml:space="preserve"> </w:t>
      </w:r>
      <w:r w:rsidR="00FA15E0" w:rsidRPr="00316211">
        <w:rPr>
          <w:rFonts w:ascii="Verdana" w:hAnsi="Verdana" w:cs="Arial"/>
          <w:color w:val="000000"/>
          <w:sz w:val="20"/>
          <w:szCs w:val="20"/>
          <w:lang w:val="es-CR"/>
        </w:rPr>
        <w:t>instruye respecto al asesinato de José Miguel Mérida Escobar, quien fue investigador en</w:t>
      </w:r>
      <w:r w:rsidR="00422953" w:rsidRPr="00316211">
        <w:rPr>
          <w:rFonts w:ascii="Verdana" w:hAnsi="Verdana" w:cs="Arial"/>
          <w:color w:val="000000"/>
          <w:sz w:val="20"/>
          <w:szCs w:val="20"/>
          <w:lang w:val="es-CR"/>
        </w:rPr>
        <w:t xml:space="preserve"> </w:t>
      </w:r>
      <w:r w:rsidR="00FA15E0" w:rsidRPr="00316211">
        <w:rPr>
          <w:rFonts w:ascii="Verdana" w:hAnsi="Verdana" w:cs="Arial"/>
          <w:color w:val="000000"/>
          <w:sz w:val="20"/>
          <w:szCs w:val="20"/>
          <w:lang w:val="es-CR"/>
        </w:rPr>
        <w:t xml:space="preserve">el caso de la muerte de Myrna Mack, y </w:t>
      </w:r>
      <w:r w:rsidR="00BF7146">
        <w:rPr>
          <w:rFonts w:ascii="Verdana" w:hAnsi="Verdana" w:cs="Arial"/>
          <w:color w:val="000000"/>
          <w:sz w:val="20"/>
          <w:szCs w:val="20"/>
          <w:lang w:val="es-CR"/>
        </w:rPr>
        <w:t xml:space="preserve">que </w:t>
      </w:r>
      <w:r w:rsidR="00FA15E0" w:rsidRPr="00316211">
        <w:rPr>
          <w:rFonts w:ascii="Verdana" w:hAnsi="Verdana" w:cs="Arial"/>
          <w:color w:val="000000"/>
          <w:sz w:val="20"/>
          <w:szCs w:val="20"/>
          <w:lang w:val="es-CR"/>
        </w:rPr>
        <w:t xml:space="preserve">la señora Helen Mack es </w:t>
      </w:r>
      <w:proofErr w:type="gramStart"/>
      <w:r w:rsidR="00FA15E0" w:rsidRPr="00316211">
        <w:rPr>
          <w:rFonts w:ascii="Verdana" w:hAnsi="Verdana" w:cs="Arial"/>
          <w:color w:val="000000"/>
          <w:sz w:val="20"/>
          <w:szCs w:val="20"/>
          <w:lang w:val="es-CR"/>
        </w:rPr>
        <w:t>Presidenta</w:t>
      </w:r>
      <w:proofErr w:type="gramEnd"/>
      <w:r w:rsidR="00FA15E0" w:rsidRPr="00316211">
        <w:rPr>
          <w:rFonts w:ascii="Verdana" w:hAnsi="Verdana" w:cs="Arial"/>
          <w:color w:val="000000"/>
          <w:sz w:val="20"/>
          <w:szCs w:val="20"/>
          <w:lang w:val="es-CR"/>
        </w:rPr>
        <w:t xml:space="preserve"> de la</w:t>
      </w:r>
      <w:r w:rsidR="00422953" w:rsidRPr="00316211">
        <w:rPr>
          <w:rFonts w:ascii="Verdana" w:hAnsi="Verdana" w:cs="Arial"/>
          <w:color w:val="000000"/>
          <w:sz w:val="20"/>
          <w:szCs w:val="20"/>
          <w:lang w:val="es-CR"/>
        </w:rPr>
        <w:t xml:space="preserve"> </w:t>
      </w:r>
      <w:r w:rsidR="00FA15E0" w:rsidRPr="00316211">
        <w:rPr>
          <w:rFonts w:ascii="Verdana" w:hAnsi="Verdana" w:cs="Arial"/>
          <w:color w:val="000000"/>
          <w:sz w:val="20"/>
          <w:szCs w:val="20"/>
          <w:lang w:val="es-CR"/>
        </w:rPr>
        <w:t xml:space="preserve">Fundación y defensora de derechos humanos, </w:t>
      </w:r>
      <w:r w:rsidR="00782455">
        <w:rPr>
          <w:rFonts w:ascii="Verdana" w:hAnsi="Verdana" w:cs="Arial"/>
          <w:color w:val="000000"/>
          <w:sz w:val="20"/>
          <w:szCs w:val="20"/>
          <w:lang w:val="es-CR"/>
        </w:rPr>
        <w:t xml:space="preserve">en razón de lo cual </w:t>
      </w:r>
      <w:r w:rsidR="00BF7146">
        <w:rPr>
          <w:rFonts w:ascii="Verdana" w:hAnsi="Verdana" w:cs="Arial"/>
          <w:color w:val="000000"/>
          <w:sz w:val="20"/>
          <w:szCs w:val="20"/>
          <w:lang w:val="es-CR"/>
        </w:rPr>
        <w:t>han realizado</w:t>
      </w:r>
      <w:r w:rsidR="00FA15E0" w:rsidRPr="00316211">
        <w:rPr>
          <w:rFonts w:ascii="Verdana" w:hAnsi="Verdana" w:cs="Arial"/>
          <w:color w:val="000000"/>
          <w:sz w:val="20"/>
          <w:szCs w:val="20"/>
          <w:lang w:val="es-CR"/>
        </w:rPr>
        <w:t xml:space="preserve"> diversas</w:t>
      </w:r>
      <w:r w:rsidR="00422953" w:rsidRPr="00316211">
        <w:rPr>
          <w:rFonts w:ascii="Verdana" w:hAnsi="Verdana" w:cs="Arial"/>
          <w:color w:val="000000"/>
          <w:sz w:val="20"/>
          <w:szCs w:val="20"/>
          <w:lang w:val="es-CR"/>
        </w:rPr>
        <w:t xml:space="preserve"> </w:t>
      </w:r>
      <w:r w:rsidR="00FA15E0" w:rsidRPr="00316211">
        <w:rPr>
          <w:rFonts w:ascii="Verdana" w:hAnsi="Verdana" w:cs="Arial"/>
          <w:color w:val="000000"/>
          <w:sz w:val="20"/>
          <w:szCs w:val="20"/>
          <w:lang w:val="es-CR"/>
        </w:rPr>
        <w:t>actuaciones en dicha investigación</w:t>
      </w:r>
      <w:r w:rsidR="00BF7146">
        <w:rPr>
          <w:rFonts w:ascii="Verdana" w:hAnsi="Verdana" w:cs="Arial"/>
          <w:color w:val="000000"/>
          <w:sz w:val="20"/>
          <w:szCs w:val="20"/>
          <w:lang w:val="es-CR"/>
        </w:rPr>
        <w:t>, la que</w:t>
      </w:r>
      <w:r w:rsidR="00782455">
        <w:rPr>
          <w:rFonts w:ascii="Verdana" w:hAnsi="Verdana" w:cs="Arial"/>
          <w:color w:val="000000"/>
          <w:sz w:val="20"/>
          <w:szCs w:val="20"/>
          <w:lang w:val="es-CR"/>
        </w:rPr>
        <w:t xml:space="preserve"> aún continúa</w:t>
      </w:r>
      <w:r w:rsidR="00FA15E0" w:rsidRPr="00316211">
        <w:rPr>
          <w:rFonts w:ascii="Verdana" w:hAnsi="Verdana" w:cs="Arial"/>
          <w:color w:val="000000"/>
          <w:sz w:val="20"/>
          <w:szCs w:val="20"/>
          <w:lang w:val="es-CR"/>
        </w:rPr>
        <w:t>.</w:t>
      </w:r>
      <w:r w:rsidR="00957B29">
        <w:rPr>
          <w:rFonts w:ascii="Verdana" w:hAnsi="Verdana" w:cs="Arial"/>
          <w:color w:val="000000"/>
          <w:sz w:val="20"/>
          <w:szCs w:val="20"/>
          <w:lang w:val="es-CR"/>
        </w:rPr>
        <w:t xml:space="preserve"> </w:t>
      </w:r>
      <w:r w:rsidR="00957B29" w:rsidRPr="00DB7DF8">
        <w:rPr>
          <w:rFonts w:ascii="Verdana" w:hAnsi="Verdana" w:cs="Arial"/>
          <w:sz w:val="20"/>
          <w:szCs w:val="20"/>
          <w:lang w:val="es-CR"/>
        </w:rPr>
        <w:t>A</w:t>
      </w:r>
      <w:r w:rsidR="007C7A7E" w:rsidRPr="00DB7DF8">
        <w:rPr>
          <w:rFonts w:ascii="Verdana" w:hAnsi="Verdana" w:cs="Arial"/>
          <w:sz w:val="20"/>
          <w:szCs w:val="20"/>
          <w:lang w:val="es-CR"/>
        </w:rPr>
        <w:t xml:space="preserve">demás, </w:t>
      </w:r>
      <w:r w:rsidR="007C7A7E" w:rsidRPr="00DB7DF8">
        <w:rPr>
          <w:rFonts w:ascii="Verdana" w:hAnsi="Verdana" w:cs="Times New Roman"/>
          <w:sz w:val="20"/>
          <w:szCs w:val="20"/>
          <w:lang w:val="es-CR"/>
        </w:rPr>
        <w:t xml:space="preserve">la </w:t>
      </w:r>
      <w:r w:rsidR="00782455">
        <w:rPr>
          <w:rFonts w:ascii="Verdana" w:hAnsi="Verdana" w:cs="Times New Roman"/>
          <w:sz w:val="20"/>
          <w:szCs w:val="20"/>
          <w:lang w:val="es-CR"/>
        </w:rPr>
        <w:t xml:space="preserve">señora Helen Mack </w:t>
      </w:r>
      <w:r w:rsidR="007C7A7E" w:rsidRPr="00DB7DF8">
        <w:rPr>
          <w:rFonts w:ascii="Verdana" w:hAnsi="Verdana" w:cs="Times New Roman"/>
          <w:sz w:val="20"/>
          <w:szCs w:val="20"/>
          <w:lang w:val="es-CR"/>
        </w:rPr>
        <w:t>ha sido objeto de diversos</w:t>
      </w:r>
      <w:r w:rsidR="00957B29" w:rsidRPr="00DB7DF8">
        <w:rPr>
          <w:rFonts w:ascii="Verdana" w:hAnsi="Verdana" w:cs="Times New Roman"/>
          <w:sz w:val="20"/>
          <w:szCs w:val="20"/>
          <w:lang w:val="es-CR"/>
        </w:rPr>
        <w:t xml:space="preserve"> hostigamientos </w:t>
      </w:r>
      <w:r w:rsidR="007C7A7E" w:rsidRPr="00DB7DF8">
        <w:rPr>
          <w:rFonts w:ascii="Verdana" w:hAnsi="Verdana" w:cs="Times New Roman"/>
          <w:sz w:val="20"/>
          <w:szCs w:val="20"/>
          <w:lang w:val="es-CR"/>
        </w:rPr>
        <w:t xml:space="preserve">relacionados con su actuación </w:t>
      </w:r>
      <w:r w:rsidR="00782455">
        <w:rPr>
          <w:rFonts w:ascii="Verdana" w:hAnsi="Verdana" w:cs="Times New Roman"/>
          <w:sz w:val="20"/>
          <w:szCs w:val="20"/>
          <w:lang w:val="es-CR"/>
        </w:rPr>
        <w:t xml:space="preserve">tanto a nivel interno como </w:t>
      </w:r>
      <w:r w:rsidR="007C7A7E" w:rsidRPr="00DB7DF8">
        <w:rPr>
          <w:rFonts w:ascii="Verdana" w:hAnsi="Verdana" w:cs="Times New Roman"/>
          <w:sz w:val="20"/>
          <w:szCs w:val="20"/>
          <w:lang w:val="es-CR"/>
        </w:rPr>
        <w:t>en casos ante la Corte</w:t>
      </w:r>
      <w:r w:rsidR="00FA15E0" w:rsidRPr="00DB7DF8">
        <w:rPr>
          <w:rFonts w:ascii="Verdana" w:hAnsi="Verdana" w:cs="Arial"/>
          <w:sz w:val="20"/>
          <w:szCs w:val="20"/>
          <w:lang w:val="es-CR"/>
        </w:rPr>
        <w:t>.</w:t>
      </w:r>
      <w:r w:rsidR="00A9758B" w:rsidRPr="00DB7DF8">
        <w:rPr>
          <w:rFonts w:ascii="Verdana" w:hAnsi="Verdana" w:cs="Arial"/>
          <w:sz w:val="20"/>
          <w:szCs w:val="20"/>
          <w:lang w:val="es-CR"/>
        </w:rPr>
        <w:t xml:space="preserve"> </w:t>
      </w:r>
      <w:r w:rsidR="009B2CD3">
        <w:rPr>
          <w:rFonts w:ascii="Verdana" w:hAnsi="Verdana" w:cs="Arial"/>
          <w:sz w:val="20"/>
          <w:szCs w:val="20"/>
          <w:lang w:val="es-CR"/>
        </w:rPr>
        <w:t>Lo anterior, aunado al hecho que el mismo Estado ha informado que los beneficiarios de las medidas se encuentran en una situación de “riesgo medio”.</w:t>
      </w:r>
    </w:p>
    <w:p w:rsidR="00422953" w:rsidRPr="00316211" w:rsidRDefault="00422953" w:rsidP="00FA15E0">
      <w:pPr>
        <w:autoSpaceDE w:val="0"/>
        <w:autoSpaceDN w:val="0"/>
        <w:adjustRightInd w:val="0"/>
        <w:spacing w:after="0" w:line="240" w:lineRule="auto"/>
        <w:jc w:val="both"/>
        <w:rPr>
          <w:rFonts w:ascii="Verdana" w:hAnsi="Verdana" w:cs="Arial"/>
          <w:color w:val="000000"/>
          <w:sz w:val="20"/>
          <w:szCs w:val="20"/>
          <w:lang w:val="es-CR"/>
        </w:rPr>
      </w:pPr>
    </w:p>
    <w:p w:rsidR="00CB40FA" w:rsidRDefault="00362A66" w:rsidP="00C666AB">
      <w:pPr>
        <w:autoSpaceDE w:val="0"/>
        <w:autoSpaceDN w:val="0"/>
        <w:adjustRightInd w:val="0"/>
        <w:spacing w:after="0" w:line="240" w:lineRule="auto"/>
        <w:jc w:val="both"/>
        <w:rPr>
          <w:rFonts w:ascii="Verdana" w:hAnsi="Verdana" w:cs="Arial"/>
          <w:color w:val="000000"/>
          <w:sz w:val="20"/>
          <w:szCs w:val="20"/>
          <w:lang w:val="es-CR"/>
        </w:rPr>
      </w:pPr>
      <w:r>
        <w:rPr>
          <w:rFonts w:ascii="Verdana" w:hAnsi="Verdana" w:cs="Arial"/>
          <w:color w:val="000000"/>
          <w:sz w:val="20"/>
          <w:szCs w:val="20"/>
          <w:lang w:val="es-CR"/>
        </w:rPr>
        <w:t>14</w:t>
      </w:r>
      <w:r w:rsidR="002D32F2" w:rsidRPr="00316211">
        <w:rPr>
          <w:rFonts w:ascii="Verdana" w:hAnsi="Verdana" w:cs="Arial"/>
          <w:color w:val="000000"/>
          <w:sz w:val="20"/>
          <w:szCs w:val="20"/>
          <w:lang w:val="es-CR"/>
        </w:rPr>
        <w:t>.</w:t>
      </w:r>
      <w:r w:rsidR="002D32F2" w:rsidRPr="00316211">
        <w:rPr>
          <w:rFonts w:ascii="Verdana" w:hAnsi="Verdana" w:cs="Arial"/>
          <w:color w:val="000000"/>
          <w:sz w:val="20"/>
          <w:szCs w:val="20"/>
          <w:lang w:val="es-CR"/>
        </w:rPr>
        <w:tab/>
      </w:r>
      <w:r w:rsidR="00EB1899">
        <w:rPr>
          <w:rFonts w:ascii="Verdana" w:hAnsi="Verdana" w:cs="Times New Roman"/>
          <w:sz w:val="20"/>
          <w:szCs w:val="20"/>
          <w:lang w:val="es-CR"/>
        </w:rPr>
        <w:t>E</w:t>
      </w:r>
      <w:r w:rsidR="00782455">
        <w:rPr>
          <w:rFonts w:ascii="Verdana" w:hAnsi="Verdana" w:cs="Times New Roman"/>
          <w:sz w:val="20"/>
          <w:szCs w:val="20"/>
          <w:lang w:val="es-CR"/>
        </w:rPr>
        <w:t>ste Tribunal considera</w:t>
      </w:r>
      <w:r w:rsidR="007001CF">
        <w:rPr>
          <w:rFonts w:ascii="Verdana" w:hAnsi="Verdana" w:cs="Times New Roman"/>
          <w:sz w:val="20"/>
          <w:szCs w:val="20"/>
          <w:lang w:val="es-CR"/>
        </w:rPr>
        <w:t xml:space="preserve"> </w:t>
      </w:r>
      <w:r w:rsidR="00E52833">
        <w:rPr>
          <w:rFonts w:ascii="Verdana" w:hAnsi="Verdana" w:cs="Times New Roman"/>
          <w:sz w:val="20"/>
          <w:szCs w:val="20"/>
          <w:lang w:val="es-CR"/>
        </w:rPr>
        <w:t>que</w:t>
      </w:r>
      <w:r w:rsidR="00DB7DF8" w:rsidRPr="002C2787">
        <w:rPr>
          <w:rFonts w:ascii="Verdana" w:hAnsi="Verdana" w:cs="Times New Roman"/>
          <w:sz w:val="20"/>
          <w:szCs w:val="20"/>
          <w:lang w:val="es-CR"/>
        </w:rPr>
        <w:t xml:space="preserve"> a</w:t>
      </w:r>
      <w:r w:rsidR="00CD6DC4" w:rsidRPr="002C2787">
        <w:rPr>
          <w:rFonts w:ascii="Verdana" w:hAnsi="Verdana" w:cs="Times New Roman"/>
          <w:sz w:val="20"/>
          <w:szCs w:val="20"/>
          <w:lang w:val="es-CR"/>
        </w:rPr>
        <w:t>ctualmente</w:t>
      </w:r>
      <w:r w:rsidR="00782455">
        <w:rPr>
          <w:rFonts w:ascii="Verdana" w:hAnsi="Verdana" w:cs="Times New Roman"/>
          <w:sz w:val="20"/>
          <w:szCs w:val="20"/>
          <w:lang w:val="es-CR"/>
        </w:rPr>
        <w:t xml:space="preserve"> persiste una situación de </w:t>
      </w:r>
      <w:r w:rsidR="00CD6DC4" w:rsidRPr="002C2787">
        <w:rPr>
          <w:rFonts w:ascii="Verdana" w:hAnsi="Verdana" w:cs="Arial"/>
          <w:sz w:val="20"/>
          <w:szCs w:val="20"/>
          <w:lang w:val="es-CR"/>
        </w:rPr>
        <w:t>extrema gravedad y urgencia</w:t>
      </w:r>
      <w:r w:rsidR="00DB7DF8" w:rsidRPr="002C2787">
        <w:rPr>
          <w:rFonts w:ascii="Verdana" w:hAnsi="Verdana" w:cs="Arial"/>
          <w:sz w:val="20"/>
          <w:szCs w:val="20"/>
          <w:lang w:val="es-CR"/>
        </w:rPr>
        <w:t xml:space="preserve"> </w:t>
      </w:r>
      <w:r w:rsidR="00CD6DC4" w:rsidRPr="002C2787">
        <w:rPr>
          <w:rFonts w:ascii="Verdana" w:hAnsi="Verdana" w:cs="Arial"/>
          <w:sz w:val="20"/>
          <w:szCs w:val="20"/>
          <w:lang w:val="es-CR"/>
        </w:rPr>
        <w:t>y la necesidad de prevención de daños irreparables</w:t>
      </w:r>
      <w:r w:rsidR="00782455">
        <w:rPr>
          <w:rFonts w:ascii="Verdana" w:hAnsi="Verdana" w:cs="Arial"/>
          <w:sz w:val="20"/>
          <w:szCs w:val="20"/>
          <w:lang w:val="es-CR"/>
        </w:rPr>
        <w:t>. En consecuencia</w:t>
      </w:r>
      <w:r w:rsidR="009B2CD3">
        <w:rPr>
          <w:rFonts w:ascii="Verdana" w:hAnsi="Verdana" w:cs="Arial"/>
          <w:sz w:val="20"/>
          <w:szCs w:val="20"/>
          <w:lang w:val="es-CR"/>
        </w:rPr>
        <w:t>,</w:t>
      </w:r>
      <w:r w:rsidR="00FE64DC" w:rsidRPr="002C2787">
        <w:rPr>
          <w:rFonts w:ascii="Verdana" w:hAnsi="Verdana" w:cs="Arial"/>
          <w:sz w:val="20"/>
          <w:szCs w:val="20"/>
          <w:lang w:val="es-CR"/>
        </w:rPr>
        <w:t xml:space="preserve"> </w:t>
      </w:r>
      <w:r w:rsidR="00782455">
        <w:rPr>
          <w:rFonts w:ascii="Verdana" w:hAnsi="Verdana" w:cs="Arial"/>
          <w:sz w:val="20"/>
          <w:szCs w:val="20"/>
          <w:lang w:val="es-CR"/>
        </w:rPr>
        <w:t xml:space="preserve">la Corte </w:t>
      </w:r>
      <w:r w:rsidR="00FA15E0" w:rsidRPr="002C2787">
        <w:rPr>
          <w:rFonts w:ascii="Verdana" w:hAnsi="Verdana" w:cs="Arial"/>
          <w:sz w:val="20"/>
          <w:szCs w:val="20"/>
          <w:lang w:val="es-CR"/>
        </w:rPr>
        <w:t>considera adecuado mantener las medidas</w:t>
      </w:r>
      <w:r w:rsidR="0008680D" w:rsidRPr="002C2787">
        <w:rPr>
          <w:rFonts w:ascii="Verdana" w:hAnsi="Verdana" w:cs="Arial"/>
          <w:sz w:val="20"/>
          <w:szCs w:val="20"/>
          <w:lang w:val="es-CR"/>
        </w:rPr>
        <w:t xml:space="preserve"> </w:t>
      </w:r>
      <w:r w:rsidR="00FA15E0" w:rsidRPr="002C2787">
        <w:rPr>
          <w:rFonts w:ascii="Verdana" w:hAnsi="Verdana" w:cs="Arial"/>
          <w:sz w:val="20"/>
          <w:szCs w:val="20"/>
          <w:lang w:val="es-CR"/>
        </w:rPr>
        <w:t xml:space="preserve">provisionales a favor de Helen Mack Chang y de los miembros de la Fundación </w:t>
      </w:r>
      <w:r w:rsidR="00FA15E0" w:rsidRPr="00316211">
        <w:rPr>
          <w:rFonts w:ascii="Verdana" w:hAnsi="Verdana" w:cs="Arial"/>
          <w:color w:val="000000"/>
          <w:sz w:val="20"/>
          <w:szCs w:val="20"/>
          <w:lang w:val="es-CR"/>
        </w:rPr>
        <w:t>Myrna</w:t>
      </w:r>
      <w:r w:rsidR="0008680D" w:rsidRPr="00316211">
        <w:rPr>
          <w:rFonts w:ascii="Verdana" w:hAnsi="Verdana" w:cs="Arial"/>
          <w:color w:val="000000"/>
          <w:sz w:val="20"/>
          <w:szCs w:val="20"/>
          <w:lang w:val="es-CR"/>
        </w:rPr>
        <w:t xml:space="preserve"> </w:t>
      </w:r>
      <w:r w:rsidR="00FA15E0" w:rsidRPr="00316211">
        <w:rPr>
          <w:rFonts w:ascii="Verdana" w:hAnsi="Verdana" w:cs="Arial"/>
          <w:color w:val="000000"/>
          <w:sz w:val="20"/>
          <w:szCs w:val="20"/>
          <w:lang w:val="es-CR"/>
        </w:rPr>
        <w:t>Mack Chang.</w:t>
      </w:r>
      <w:r w:rsidR="009B2CD3">
        <w:rPr>
          <w:rFonts w:ascii="Verdana" w:hAnsi="Verdana" w:cs="Arial"/>
          <w:color w:val="000000"/>
          <w:sz w:val="20"/>
          <w:szCs w:val="20"/>
          <w:lang w:val="es-CR"/>
        </w:rPr>
        <w:t xml:space="preserve"> En raz</w:t>
      </w:r>
      <w:r w:rsidR="00EB1899">
        <w:rPr>
          <w:rFonts w:ascii="Verdana" w:hAnsi="Verdana" w:cs="Arial"/>
          <w:color w:val="000000"/>
          <w:sz w:val="20"/>
          <w:szCs w:val="20"/>
          <w:lang w:val="es-CR"/>
        </w:rPr>
        <w:t>ón de lo cual</w:t>
      </w:r>
      <w:r w:rsidR="00FA15E0" w:rsidRPr="00316211">
        <w:rPr>
          <w:rFonts w:ascii="Verdana" w:hAnsi="Verdana" w:cs="Arial"/>
          <w:color w:val="000000"/>
          <w:sz w:val="20"/>
          <w:szCs w:val="20"/>
          <w:lang w:val="es-CR"/>
        </w:rPr>
        <w:t xml:space="preserve">, </w:t>
      </w:r>
      <w:r w:rsidR="00FF6B01">
        <w:rPr>
          <w:rFonts w:ascii="Verdana" w:hAnsi="Verdana" w:cs="Arial"/>
          <w:color w:val="000000"/>
          <w:sz w:val="20"/>
          <w:szCs w:val="20"/>
          <w:lang w:val="es-CR"/>
        </w:rPr>
        <w:t xml:space="preserve">la Corte </w:t>
      </w:r>
      <w:r w:rsidR="00FA15E0" w:rsidRPr="00316211">
        <w:rPr>
          <w:rFonts w:ascii="Verdana" w:hAnsi="Verdana" w:cs="Arial"/>
          <w:color w:val="000000"/>
          <w:sz w:val="20"/>
          <w:szCs w:val="20"/>
          <w:lang w:val="es-CR"/>
        </w:rPr>
        <w:t>requiere al Estado que mantenga y, en su caso, adopte</w:t>
      </w:r>
      <w:r w:rsidR="00CB40FA">
        <w:rPr>
          <w:rFonts w:ascii="Verdana" w:hAnsi="Verdana" w:cs="Arial"/>
          <w:color w:val="000000"/>
          <w:sz w:val="20"/>
          <w:szCs w:val="20"/>
          <w:lang w:val="es-CR"/>
        </w:rPr>
        <w:t xml:space="preserve"> e implemente</w:t>
      </w:r>
      <w:r w:rsidR="00FA15E0" w:rsidRPr="00316211">
        <w:rPr>
          <w:rFonts w:ascii="Verdana" w:hAnsi="Verdana" w:cs="Arial"/>
          <w:color w:val="000000"/>
          <w:sz w:val="20"/>
          <w:szCs w:val="20"/>
          <w:lang w:val="es-CR"/>
        </w:rPr>
        <w:t xml:space="preserve"> todas las</w:t>
      </w:r>
      <w:r w:rsidR="0008680D" w:rsidRPr="00316211">
        <w:rPr>
          <w:rFonts w:ascii="Verdana" w:hAnsi="Verdana" w:cs="Arial"/>
          <w:color w:val="000000"/>
          <w:sz w:val="20"/>
          <w:szCs w:val="20"/>
          <w:lang w:val="es-CR"/>
        </w:rPr>
        <w:t xml:space="preserve"> </w:t>
      </w:r>
      <w:r w:rsidR="00FA15E0" w:rsidRPr="00316211">
        <w:rPr>
          <w:rFonts w:ascii="Verdana" w:hAnsi="Verdana" w:cs="Arial"/>
          <w:color w:val="000000"/>
          <w:sz w:val="20"/>
          <w:szCs w:val="20"/>
          <w:lang w:val="es-CR"/>
        </w:rPr>
        <w:t>medidas que sean necesarias para proteger la vida e integridad personal de dichos</w:t>
      </w:r>
      <w:r w:rsidR="0008680D" w:rsidRPr="00316211">
        <w:rPr>
          <w:rFonts w:ascii="Verdana" w:hAnsi="Verdana" w:cs="Arial"/>
          <w:color w:val="000000"/>
          <w:sz w:val="20"/>
          <w:szCs w:val="20"/>
          <w:lang w:val="es-CR"/>
        </w:rPr>
        <w:t xml:space="preserve"> </w:t>
      </w:r>
      <w:r w:rsidR="00FA15E0" w:rsidRPr="00316211">
        <w:rPr>
          <w:rFonts w:ascii="Verdana" w:hAnsi="Verdana" w:cs="Arial"/>
          <w:color w:val="000000"/>
          <w:sz w:val="20"/>
          <w:szCs w:val="20"/>
          <w:lang w:val="es-CR"/>
        </w:rPr>
        <w:t>beneficiarios.</w:t>
      </w:r>
    </w:p>
    <w:p w:rsidR="00CB40FA" w:rsidRDefault="00CB40FA" w:rsidP="00C666AB">
      <w:pPr>
        <w:autoSpaceDE w:val="0"/>
        <w:autoSpaceDN w:val="0"/>
        <w:adjustRightInd w:val="0"/>
        <w:spacing w:after="0" w:line="240" w:lineRule="auto"/>
        <w:jc w:val="both"/>
        <w:rPr>
          <w:rFonts w:ascii="Verdana" w:hAnsi="Verdana" w:cs="Arial"/>
          <w:color w:val="000000"/>
          <w:sz w:val="20"/>
          <w:szCs w:val="20"/>
          <w:lang w:val="es-CR"/>
        </w:rPr>
      </w:pPr>
    </w:p>
    <w:p w:rsidR="003C588A" w:rsidRPr="00EB1899" w:rsidRDefault="00CB40FA" w:rsidP="00EB1899">
      <w:pPr>
        <w:pStyle w:val="Prrafodelista"/>
        <w:spacing w:after="0" w:line="240" w:lineRule="auto"/>
        <w:ind w:left="0" w:right="-8"/>
        <w:contextualSpacing w:val="0"/>
        <w:jc w:val="both"/>
        <w:rPr>
          <w:rFonts w:ascii="Verdana" w:hAnsi="Verdana"/>
          <w:sz w:val="20"/>
          <w:szCs w:val="20"/>
          <w:lang w:val="es-CR"/>
        </w:rPr>
      </w:pPr>
      <w:r>
        <w:rPr>
          <w:rFonts w:ascii="Verdana" w:hAnsi="Verdana" w:cs="Arial"/>
          <w:color w:val="000000"/>
          <w:sz w:val="20"/>
          <w:szCs w:val="20"/>
          <w:lang w:val="es-CR"/>
        </w:rPr>
        <w:t>1</w:t>
      </w:r>
      <w:r w:rsidR="00362A66">
        <w:rPr>
          <w:rFonts w:ascii="Verdana" w:hAnsi="Verdana" w:cs="Arial"/>
          <w:color w:val="000000"/>
          <w:sz w:val="20"/>
          <w:szCs w:val="20"/>
          <w:lang w:val="es-CR"/>
        </w:rPr>
        <w:t>5</w:t>
      </w:r>
      <w:r w:rsidR="00EB1899">
        <w:rPr>
          <w:rFonts w:ascii="Verdana" w:hAnsi="Verdana" w:cs="Arial"/>
          <w:color w:val="000000"/>
          <w:sz w:val="20"/>
          <w:szCs w:val="20"/>
          <w:lang w:val="es-CR"/>
        </w:rPr>
        <w:t xml:space="preserve">. </w:t>
      </w:r>
      <w:r w:rsidR="00EB1899">
        <w:rPr>
          <w:rFonts w:ascii="Verdana" w:hAnsi="Verdana" w:cs="Arial"/>
          <w:color w:val="000000"/>
          <w:sz w:val="20"/>
          <w:szCs w:val="20"/>
          <w:lang w:val="es-CR"/>
        </w:rPr>
        <w:tab/>
      </w:r>
      <w:r w:rsidR="00EB1899">
        <w:rPr>
          <w:rFonts w:ascii="Verdana" w:hAnsi="Verdana"/>
          <w:sz w:val="20"/>
          <w:szCs w:val="20"/>
          <w:lang w:val="es-CR"/>
        </w:rPr>
        <w:t>Dado lo expuesto</w:t>
      </w:r>
      <w:r w:rsidR="00EB1899" w:rsidRPr="00B232C9">
        <w:rPr>
          <w:rFonts w:ascii="Verdana" w:hAnsi="Verdana"/>
          <w:sz w:val="20"/>
          <w:szCs w:val="20"/>
          <w:lang w:val="es-CR"/>
        </w:rPr>
        <w:t xml:space="preserve"> se requiere que el Estado remita información </w:t>
      </w:r>
      <w:r w:rsidR="00EB1899">
        <w:rPr>
          <w:rFonts w:ascii="Verdana" w:hAnsi="Verdana"/>
          <w:sz w:val="20"/>
          <w:szCs w:val="20"/>
          <w:lang w:val="es-CR"/>
        </w:rPr>
        <w:t xml:space="preserve">actual, </w:t>
      </w:r>
      <w:r w:rsidR="00EB1899" w:rsidRPr="00B232C9">
        <w:rPr>
          <w:rFonts w:ascii="Verdana" w:hAnsi="Verdana"/>
          <w:sz w:val="20"/>
          <w:szCs w:val="20"/>
          <w:lang w:val="es-CR"/>
        </w:rPr>
        <w:t>completa y pormenorizada sobre la evolución de las medidas adoptadas en su conjunto y su impacto en la erradicación de la situación de riesgo de cada uno de los beneficiarios</w:t>
      </w:r>
      <w:r w:rsidR="00EB1899">
        <w:rPr>
          <w:rFonts w:ascii="Verdana" w:hAnsi="Verdana"/>
          <w:sz w:val="20"/>
          <w:szCs w:val="20"/>
          <w:lang w:val="es-CR"/>
        </w:rPr>
        <w:t xml:space="preserve"> y, de ser el caso, efectuar nuevo</w:t>
      </w:r>
      <w:r w:rsidR="00392623">
        <w:rPr>
          <w:rFonts w:ascii="Verdana" w:hAnsi="Verdana"/>
          <w:sz w:val="20"/>
          <w:szCs w:val="20"/>
          <w:lang w:val="es-CR"/>
        </w:rPr>
        <w:t>s</w:t>
      </w:r>
      <w:r w:rsidR="00EB1899">
        <w:rPr>
          <w:rFonts w:ascii="Verdana" w:hAnsi="Verdana"/>
          <w:sz w:val="20"/>
          <w:szCs w:val="20"/>
          <w:lang w:val="es-CR"/>
        </w:rPr>
        <w:t xml:space="preserve"> análisis de riesgo de los beneficiarios, en vista que </w:t>
      </w:r>
      <w:r w:rsidR="00392623">
        <w:rPr>
          <w:rFonts w:ascii="Verdana" w:hAnsi="Verdana"/>
          <w:sz w:val="20"/>
          <w:szCs w:val="20"/>
          <w:lang w:val="es-CR"/>
        </w:rPr>
        <w:t>de acuerdo a la información recibida los</w:t>
      </w:r>
      <w:r w:rsidR="00EB1899">
        <w:rPr>
          <w:rFonts w:ascii="Verdana" w:hAnsi="Verdana"/>
          <w:sz w:val="20"/>
          <w:szCs w:val="20"/>
          <w:lang w:val="es-CR"/>
        </w:rPr>
        <w:t xml:space="preserve"> último fue</w:t>
      </w:r>
      <w:r w:rsidR="00392623">
        <w:rPr>
          <w:rFonts w:ascii="Verdana" w:hAnsi="Verdana"/>
          <w:sz w:val="20"/>
          <w:szCs w:val="20"/>
          <w:lang w:val="es-CR"/>
        </w:rPr>
        <w:t>ron</w:t>
      </w:r>
      <w:r w:rsidR="00EB1899">
        <w:rPr>
          <w:rFonts w:ascii="Verdana" w:hAnsi="Verdana"/>
          <w:sz w:val="20"/>
          <w:szCs w:val="20"/>
          <w:lang w:val="es-CR"/>
        </w:rPr>
        <w:t xml:space="preserve"> realizado</w:t>
      </w:r>
      <w:r w:rsidR="00392623">
        <w:rPr>
          <w:rFonts w:ascii="Verdana" w:hAnsi="Verdana"/>
          <w:sz w:val="20"/>
          <w:szCs w:val="20"/>
          <w:lang w:val="es-CR"/>
        </w:rPr>
        <w:t>s</w:t>
      </w:r>
      <w:r w:rsidR="00EB1899">
        <w:rPr>
          <w:rFonts w:ascii="Verdana" w:hAnsi="Verdana"/>
          <w:sz w:val="20"/>
          <w:szCs w:val="20"/>
          <w:lang w:val="es-CR"/>
        </w:rPr>
        <w:t xml:space="preserve"> en </w:t>
      </w:r>
      <w:r w:rsidR="00392623">
        <w:rPr>
          <w:rFonts w:ascii="Verdana" w:hAnsi="Verdana"/>
          <w:sz w:val="20"/>
          <w:szCs w:val="20"/>
          <w:lang w:val="es-CR"/>
        </w:rPr>
        <w:t>los</w:t>
      </w:r>
      <w:r w:rsidR="00EB1899">
        <w:rPr>
          <w:rFonts w:ascii="Verdana" w:hAnsi="Verdana"/>
          <w:sz w:val="20"/>
          <w:szCs w:val="20"/>
          <w:lang w:val="es-CR"/>
        </w:rPr>
        <w:t xml:space="preserve"> año</w:t>
      </w:r>
      <w:r w:rsidR="00392623">
        <w:rPr>
          <w:rFonts w:ascii="Verdana" w:hAnsi="Verdana"/>
          <w:sz w:val="20"/>
          <w:szCs w:val="20"/>
          <w:lang w:val="es-CR"/>
        </w:rPr>
        <w:t>s</w:t>
      </w:r>
      <w:r w:rsidR="00EB1899">
        <w:rPr>
          <w:rFonts w:ascii="Verdana" w:hAnsi="Verdana"/>
          <w:sz w:val="20"/>
          <w:szCs w:val="20"/>
          <w:lang w:val="es-CR"/>
        </w:rPr>
        <w:t xml:space="preserve"> </w:t>
      </w:r>
      <w:r w:rsidR="00392623">
        <w:rPr>
          <w:rFonts w:ascii="Verdana" w:hAnsi="Verdana"/>
          <w:sz w:val="20"/>
          <w:szCs w:val="20"/>
          <w:lang w:val="es-CR"/>
        </w:rPr>
        <w:t xml:space="preserve">2012 y </w:t>
      </w:r>
      <w:r w:rsidR="00EB1899">
        <w:rPr>
          <w:rFonts w:ascii="Verdana" w:hAnsi="Verdana"/>
          <w:sz w:val="20"/>
          <w:szCs w:val="20"/>
          <w:lang w:val="es-CR"/>
        </w:rPr>
        <w:t>2017</w:t>
      </w:r>
      <w:r w:rsidR="00EB1899" w:rsidRPr="00B232C9">
        <w:rPr>
          <w:rFonts w:ascii="Verdana" w:hAnsi="Verdana"/>
          <w:sz w:val="20"/>
          <w:szCs w:val="20"/>
          <w:lang w:val="es-CR"/>
        </w:rPr>
        <w:t xml:space="preserve">. Asimismo, la Comisión Interamericana y </w:t>
      </w:r>
      <w:r w:rsidR="00392623">
        <w:rPr>
          <w:rFonts w:ascii="Verdana" w:hAnsi="Verdana"/>
          <w:sz w:val="20"/>
          <w:szCs w:val="20"/>
          <w:lang w:val="es-CR"/>
        </w:rPr>
        <w:t>la</w:t>
      </w:r>
      <w:r w:rsidR="00EB1899" w:rsidRPr="00B232C9">
        <w:rPr>
          <w:rFonts w:ascii="Verdana" w:hAnsi="Verdana"/>
          <w:sz w:val="20"/>
          <w:szCs w:val="20"/>
          <w:lang w:val="es-CR"/>
        </w:rPr>
        <w:t xml:space="preserve"> representante podrán remitir sus observaciones y la información que consideren pertinente a este propósito.</w:t>
      </w:r>
      <w:r w:rsidR="00EB1899">
        <w:rPr>
          <w:rFonts w:ascii="Verdana" w:hAnsi="Verdana"/>
          <w:sz w:val="20"/>
          <w:szCs w:val="20"/>
          <w:lang w:val="es-CR"/>
        </w:rPr>
        <w:t xml:space="preserve"> </w:t>
      </w:r>
      <w:r w:rsidR="00EB1899" w:rsidRPr="00EB1899">
        <w:rPr>
          <w:rFonts w:ascii="Verdana" w:hAnsi="Verdana"/>
          <w:sz w:val="20"/>
          <w:szCs w:val="20"/>
          <w:lang w:val="es-CR"/>
        </w:rPr>
        <w:t xml:space="preserve">El </w:t>
      </w:r>
      <w:r w:rsidR="00EB1899" w:rsidRPr="00EB1899">
        <w:rPr>
          <w:rFonts w:ascii="Verdana" w:eastAsia="Times New Roman" w:hAnsi="Verdana" w:cs="Arial"/>
          <w:sz w:val="20"/>
          <w:lang w:val="es-CR"/>
        </w:rPr>
        <w:t xml:space="preserve">Estado debe continuar realizando las gestiones pertinentes para que las medidas provisionales se planifiquen e implementen con la participación </w:t>
      </w:r>
      <w:r w:rsidR="00EB1899">
        <w:rPr>
          <w:rFonts w:ascii="Verdana" w:eastAsia="Times New Roman" w:hAnsi="Verdana" w:cs="Arial"/>
          <w:sz w:val="20"/>
          <w:lang w:val="es-CR"/>
        </w:rPr>
        <w:t>de la representante</w:t>
      </w:r>
      <w:r w:rsidR="00EB1899" w:rsidRPr="00EB1899">
        <w:rPr>
          <w:rFonts w:ascii="Verdana" w:eastAsia="Times New Roman" w:hAnsi="Verdana" w:cs="Arial"/>
          <w:sz w:val="20"/>
          <w:lang w:val="es-CR"/>
        </w:rPr>
        <w:t xml:space="preserve"> de los</w:t>
      </w:r>
      <w:r w:rsidR="00EB1899" w:rsidRPr="00EB1899">
        <w:rPr>
          <w:rFonts w:ascii="Verdana" w:eastAsia="Times New Roman" w:hAnsi="Verdana" w:cs="Arial"/>
          <w:sz w:val="20"/>
          <w:szCs w:val="20"/>
          <w:lang w:val="es-CR"/>
        </w:rPr>
        <w:t xml:space="preserve"> beneficiarios</w:t>
      </w:r>
      <w:r w:rsidR="00EB1899" w:rsidRPr="00EB1899">
        <w:rPr>
          <w:rFonts w:ascii="Verdana" w:hAnsi="Verdana"/>
          <w:sz w:val="18"/>
          <w:szCs w:val="18"/>
          <w:lang w:val="es-CR"/>
        </w:rPr>
        <w:t>.</w:t>
      </w:r>
      <w:r w:rsidR="00EB1899">
        <w:rPr>
          <w:rFonts w:ascii="Verdana" w:hAnsi="Verdana"/>
          <w:sz w:val="20"/>
          <w:szCs w:val="20"/>
          <w:lang w:val="es-CR"/>
        </w:rPr>
        <w:t xml:space="preserve"> </w:t>
      </w:r>
      <w:r w:rsidR="003C588A" w:rsidRPr="00575C4C">
        <w:rPr>
          <w:rFonts w:ascii="Verdana" w:hAnsi="Verdana"/>
          <w:sz w:val="20"/>
          <w:lang w:val="es-CR"/>
        </w:rPr>
        <w:t xml:space="preserve">Dicha información deberá ser presentada por el Estado en el plazo indicado en el punto resolutivo </w:t>
      </w:r>
      <w:r w:rsidR="003C588A">
        <w:rPr>
          <w:rFonts w:ascii="Verdana" w:hAnsi="Verdana"/>
          <w:sz w:val="20"/>
          <w:lang w:val="es-CR"/>
        </w:rPr>
        <w:t xml:space="preserve">segundo </w:t>
      </w:r>
      <w:r w:rsidR="003C588A" w:rsidRPr="00575C4C">
        <w:rPr>
          <w:rFonts w:ascii="Verdana" w:hAnsi="Verdana"/>
          <w:sz w:val="20"/>
          <w:lang w:val="es-CR"/>
        </w:rPr>
        <w:t>de la presente Resolución y por los representantes en el plazo dispuesto en el punto resolutivo</w:t>
      </w:r>
      <w:r w:rsidR="003C588A">
        <w:rPr>
          <w:rFonts w:ascii="Verdana" w:hAnsi="Verdana"/>
          <w:sz w:val="20"/>
          <w:lang w:val="es-CR"/>
        </w:rPr>
        <w:t xml:space="preserve"> tercero</w:t>
      </w:r>
      <w:r w:rsidR="003C588A" w:rsidRPr="00575C4C">
        <w:rPr>
          <w:rFonts w:ascii="Verdana" w:hAnsi="Verdana"/>
          <w:sz w:val="20"/>
          <w:lang w:val="es-CR"/>
        </w:rPr>
        <w:t xml:space="preserve">. La Comisión podrá presentar las observaciones que estime pertinentes en el plazo para observaciones dispuesto en el punto resolutivo </w:t>
      </w:r>
      <w:r w:rsidR="003C588A">
        <w:rPr>
          <w:rFonts w:ascii="Verdana" w:hAnsi="Verdana"/>
          <w:sz w:val="20"/>
          <w:lang w:val="es-CR"/>
        </w:rPr>
        <w:t>cuarto</w:t>
      </w:r>
      <w:r w:rsidR="003C588A" w:rsidRPr="00575C4C">
        <w:rPr>
          <w:rFonts w:ascii="Verdana" w:hAnsi="Verdana"/>
          <w:sz w:val="20"/>
          <w:lang w:val="es-CR"/>
        </w:rPr>
        <w:t xml:space="preserve">. </w:t>
      </w:r>
    </w:p>
    <w:p w:rsidR="001B711F" w:rsidRDefault="001B711F" w:rsidP="00FA15E0">
      <w:pPr>
        <w:autoSpaceDE w:val="0"/>
        <w:autoSpaceDN w:val="0"/>
        <w:adjustRightInd w:val="0"/>
        <w:spacing w:after="0" w:line="240" w:lineRule="auto"/>
        <w:jc w:val="both"/>
        <w:rPr>
          <w:rFonts w:ascii="Verdana" w:hAnsi="Verdana" w:cs="Arial"/>
          <w:b/>
          <w:bCs/>
          <w:color w:val="000000"/>
          <w:lang w:val="es-CR"/>
        </w:rPr>
      </w:pPr>
    </w:p>
    <w:p w:rsidR="0021605C" w:rsidRDefault="0021605C" w:rsidP="00FA15E0">
      <w:pPr>
        <w:autoSpaceDE w:val="0"/>
        <w:autoSpaceDN w:val="0"/>
        <w:adjustRightInd w:val="0"/>
        <w:spacing w:after="0" w:line="240" w:lineRule="auto"/>
        <w:jc w:val="both"/>
        <w:rPr>
          <w:rFonts w:ascii="Verdana" w:hAnsi="Verdana" w:cs="Arial"/>
          <w:b/>
          <w:bCs/>
          <w:color w:val="000000"/>
          <w:lang w:val="es-CR"/>
        </w:rPr>
      </w:pPr>
    </w:p>
    <w:p w:rsidR="0021605C" w:rsidRDefault="0021605C" w:rsidP="00FA15E0">
      <w:pPr>
        <w:autoSpaceDE w:val="0"/>
        <w:autoSpaceDN w:val="0"/>
        <w:adjustRightInd w:val="0"/>
        <w:spacing w:after="0" w:line="240" w:lineRule="auto"/>
        <w:jc w:val="both"/>
        <w:rPr>
          <w:rFonts w:ascii="Verdana" w:hAnsi="Verdana" w:cs="Arial"/>
          <w:b/>
          <w:bCs/>
          <w:color w:val="000000"/>
          <w:lang w:val="es-CR"/>
        </w:rPr>
      </w:pPr>
    </w:p>
    <w:p w:rsidR="0021605C" w:rsidRPr="00316211" w:rsidRDefault="0021605C" w:rsidP="00FA15E0">
      <w:pPr>
        <w:autoSpaceDE w:val="0"/>
        <w:autoSpaceDN w:val="0"/>
        <w:adjustRightInd w:val="0"/>
        <w:spacing w:after="0" w:line="240" w:lineRule="auto"/>
        <w:jc w:val="both"/>
        <w:rPr>
          <w:rFonts w:ascii="Verdana" w:hAnsi="Verdana" w:cs="Arial"/>
          <w:b/>
          <w:bCs/>
          <w:color w:val="000000"/>
          <w:lang w:val="es-CR"/>
        </w:rPr>
      </w:pPr>
    </w:p>
    <w:p w:rsidR="0021605C" w:rsidRDefault="0021605C" w:rsidP="004023E7">
      <w:pPr>
        <w:autoSpaceDE w:val="0"/>
        <w:autoSpaceDN w:val="0"/>
        <w:adjustRightInd w:val="0"/>
        <w:spacing w:after="0" w:line="240" w:lineRule="auto"/>
        <w:jc w:val="both"/>
        <w:rPr>
          <w:rFonts w:ascii="Verdana" w:hAnsi="Verdana" w:cs="Arial"/>
          <w:b/>
          <w:bCs/>
          <w:color w:val="000000"/>
          <w:sz w:val="20"/>
          <w:szCs w:val="20"/>
          <w:lang w:val="es-CR"/>
        </w:rPr>
      </w:pPr>
    </w:p>
    <w:p w:rsidR="00E539FA" w:rsidRPr="00316211" w:rsidRDefault="00FA15E0" w:rsidP="004023E7">
      <w:pPr>
        <w:autoSpaceDE w:val="0"/>
        <w:autoSpaceDN w:val="0"/>
        <w:adjustRightInd w:val="0"/>
        <w:spacing w:after="0" w:line="240" w:lineRule="auto"/>
        <w:jc w:val="both"/>
        <w:rPr>
          <w:rFonts w:ascii="Verdana" w:hAnsi="Verdana" w:cs="Arial"/>
          <w:b/>
          <w:bCs/>
          <w:color w:val="000000"/>
          <w:sz w:val="20"/>
          <w:szCs w:val="20"/>
          <w:lang w:val="es-CR"/>
        </w:rPr>
      </w:pPr>
      <w:r w:rsidRPr="00316211">
        <w:rPr>
          <w:rFonts w:ascii="Verdana" w:hAnsi="Verdana" w:cs="Arial"/>
          <w:b/>
          <w:bCs/>
          <w:color w:val="000000"/>
          <w:sz w:val="20"/>
          <w:szCs w:val="20"/>
          <w:lang w:val="es-CR"/>
        </w:rPr>
        <w:t>POR TANTO</w:t>
      </w:r>
    </w:p>
    <w:p w:rsidR="00E539FA" w:rsidRPr="00316211" w:rsidRDefault="00E539FA" w:rsidP="004023E7">
      <w:pPr>
        <w:autoSpaceDE w:val="0"/>
        <w:autoSpaceDN w:val="0"/>
        <w:adjustRightInd w:val="0"/>
        <w:spacing w:after="0" w:line="240" w:lineRule="auto"/>
        <w:jc w:val="both"/>
        <w:rPr>
          <w:rFonts w:ascii="Verdana" w:hAnsi="Verdana" w:cs="Arial"/>
          <w:b/>
          <w:bCs/>
          <w:color w:val="000000"/>
          <w:sz w:val="20"/>
          <w:szCs w:val="20"/>
          <w:lang w:val="es-CR"/>
        </w:rPr>
      </w:pPr>
    </w:p>
    <w:p w:rsidR="00FA15E0" w:rsidRPr="00316211" w:rsidRDefault="00FA15E0" w:rsidP="004023E7">
      <w:pPr>
        <w:autoSpaceDE w:val="0"/>
        <w:autoSpaceDN w:val="0"/>
        <w:adjustRightInd w:val="0"/>
        <w:spacing w:after="0" w:line="240" w:lineRule="auto"/>
        <w:jc w:val="both"/>
        <w:rPr>
          <w:rFonts w:ascii="Verdana" w:hAnsi="Verdana" w:cs="Arial"/>
          <w:b/>
          <w:bCs/>
          <w:color w:val="000000"/>
          <w:sz w:val="20"/>
          <w:szCs w:val="20"/>
          <w:lang w:val="es-CR"/>
        </w:rPr>
      </w:pPr>
      <w:r w:rsidRPr="00316211">
        <w:rPr>
          <w:rFonts w:ascii="Verdana" w:hAnsi="Verdana" w:cs="Arial"/>
          <w:b/>
          <w:bCs/>
          <w:color w:val="000000"/>
          <w:sz w:val="20"/>
          <w:szCs w:val="20"/>
          <w:lang w:val="es-CR"/>
        </w:rPr>
        <w:t>LA CORTE INTERAMERICANA DE DERECHOS HUMANOS,</w:t>
      </w:r>
    </w:p>
    <w:p w:rsidR="004023E7" w:rsidRPr="00316211" w:rsidRDefault="004023E7" w:rsidP="004023E7">
      <w:pPr>
        <w:autoSpaceDE w:val="0"/>
        <w:autoSpaceDN w:val="0"/>
        <w:adjustRightInd w:val="0"/>
        <w:spacing w:after="0" w:line="240" w:lineRule="auto"/>
        <w:jc w:val="both"/>
        <w:rPr>
          <w:rFonts w:ascii="Verdana" w:hAnsi="Verdana" w:cs="Arial"/>
          <w:b/>
          <w:bCs/>
          <w:color w:val="000000"/>
          <w:sz w:val="20"/>
          <w:szCs w:val="20"/>
          <w:lang w:val="es-CR"/>
        </w:rPr>
      </w:pPr>
    </w:p>
    <w:p w:rsidR="005B3A90" w:rsidRPr="00316211" w:rsidRDefault="00FA15E0" w:rsidP="004023E7">
      <w:pPr>
        <w:autoSpaceDE w:val="0"/>
        <w:autoSpaceDN w:val="0"/>
        <w:adjustRightInd w:val="0"/>
        <w:spacing w:after="0" w:line="240" w:lineRule="auto"/>
        <w:jc w:val="both"/>
        <w:rPr>
          <w:rFonts w:ascii="Verdana" w:hAnsi="Verdana" w:cs="Arial"/>
          <w:color w:val="000000"/>
          <w:sz w:val="20"/>
          <w:szCs w:val="20"/>
          <w:lang w:val="es-CR"/>
        </w:rPr>
      </w:pPr>
      <w:r w:rsidRPr="00316211">
        <w:rPr>
          <w:rFonts w:ascii="Verdana" w:hAnsi="Verdana" w:cs="Arial"/>
          <w:color w:val="000000"/>
          <w:sz w:val="20"/>
          <w:szCs w:val="20"/>
          <w:lang w:val="es-CR"/>
        </w:rPr>
        <w:t>En el ejercicio de las atribuciones que le confieren los artículos 63.2 de la Convención</w:t>
      </w:r>
      <w:r w:rsidR="005B3A90" w:rsidRPr="00316211">
        <w:rPr>
          <w:rFonts w:ascii="Verdana" w:hAnsi="Verdana" w:cs="Arial"/>
          <w:color w:val="000000"/>
          <w:sz w:val="20"/>
          <w:szCs w:val="20"/>
          <w:lang w:val="es-CR"/>
        </w:rPr>
        <w:t xml:space="preserve"> </w:t>
      </w:r>
      <w:r w:rsidRPr="00316211">
        <w:rPr>
          <w:rFonts w:ascii="Verdana" w:hAnsi="Verdana" w:cs="Arial"/>
          <w:color w:val="000000"/>
          <w:sz w:val="20"/>
          <w:szCs w:val="20"/>
          <w:lang w:val="es-CR"/>
        </w:rPr>
        <w:t>Americana sobre Derechos Humanos, y 27 y 31 del Reglamento de la Corte,</w:t>
      </w:r>
    </w:p>
    <w:p w:rsidR="005B3A90" w:rsidRPr="00316211" w:rsidRDefault="005B3A90" w:rsidP="00FA15E0">
      <w:pPr>
        <w:autoSpaceDE w:val="0"/>
        <w:autoSpaceDN w:val="0"/>
        <w:adjustRightInd w:val="0"/>
        <w:spacing w:after="0" w:line="240" w:lineRule="auto"/>
        <w:jc w:val="both"/>
        <w:rPr>
          <w:rFonts w:ascii="Verdana" w:hAnsi="Verdana" w:cs="Arial"/>
          <w:b/>
          <w:bCs/>
          <w:color w:val="000000"/>
          <w:lang w:val="es-CR"/>
        </w:rPr>
      </w:pPr>
    </w:p>
    <w:p w:rsidR="00FA15E0" w:rsidRPr="00316211" w:rsidRDefault="00FA15E0" w:rsidP="004023E7">
      <w:pPr>
        <w:pStyle w:val="Prrafodelista"/>
        <w:numPr>
          <w:ilvl w:val="0"/>
          <w:numId w:val="9"/>
        </w:numPr>
        <w:autoSpaceDE w:val="0"/>
        <w:autoSpaceDN w:val="0"/>
        <w:adjustRightInd w:val="0"/>
        <w:spacing w:after="0" w:line="240" w:lineRule="auto"/>
        <w:ind w:left="0" w:firstLine="0"/>
        <w:jc w:val="both"/>
        <w:rPr>
          <w:rFonts w:ascii="Verdana" w:hAnsi="Verdana" w:cs="Arial"/>
          <w:color w:val="000000"/>
          <w:sz w:val="20"/>
          <w:szCs w:val="20"/>
          <w:lang w:val="es-CR"/>
        </w:rPr>
      </w:pPr>
      <w:r w:rsidRPr="00316211">
        <w:rPr>
          <w:rFonts w:ascii="Verdana" w:hAnsi="Verdana" w:cs="Arial"/>
          <w:color w:val="000000"/>
          <w:sz w:val="20"/>
          <w:szCs w:val="20"/>
          <w:lang w:val="es-CR"/>
        </w:rPr>
        <w:t>Mantener, en lo pertinente, las medidas provisionales ordenadas por la Corte</w:t>
      </w:r>
      <w:r w:rsidR="005B3A90" w:rsidRPr="00316211">
        <w:rPr>
          <w:rFonts w:ascii="Verdana" w:hAnsi="Verdana" w:cs="Arial"/>
          <w:color w:val="000000"/>
          <w:sz w:val="20"/>
          <w:szCs w:val="20"/>
          <w:lang w:val="es-CR"/>
        </w:rPr>
        <w:t xml:space="preserve"> </w:t>
      </w:r>
      <w:r w:rsidRPr="00316211">
        <w:rPr>
          <w:rFonts w:ascii="Verdana" w:hAnsi="Verdana" w:cs="Arial"/>
          <w:color w:val="000000"/>
          <w:sz w:val="20"/>
          <w:szCs w:val="20"/>
          <w:lang w:val="es-CR"/>
        </w:rPr>
        <w:t>Interamericana de Derechos Humanos mediante sus Resoluciones de 26 de enero de</w:t>
      </w:r>
      <w:r w:rsidR="005B3A90" w:rsidRPr="00316211">
        <w:rPr>
          <w:rFonts w:ascii="Verdana" w:hAnsi="Verdana" w:cs="Arial"/>
          <w:color w:val="000000"/>
          <w:sz w:val="20"/>
          <w:szCs w:val="20"/>
          <w:lang w:val="es-CR"/>
        </w:rPr>
        <w:t xml:space="preserve"> </w:t>
      </w:r>
      <w:r w:rsidR="00830000">
        <w:rPr>
          <w:rFonts w:ascii="Verdana" w:hAnsi="Verdana" w:cs="Arial"/>
          <w:color w:val="000000"/>
          <w:sz w:val="20"/>
          <w:szCs w:val="20"/>
          <w:lang w:val="es-CR"/>
        </w:rPr>
        <w:t>2009, 14 de agosto de 2009,</w:t>
      </w:r>
      <w:r w:rsidRPr="00316211">
        <w:rPr>
          <w:rFonts w:ascii="Verdana" w:hAnsi="Verdana" w:cs="Arial"/>
          <w:color w:val="000000"/>
          <w:sz w:val="20"/>
          <w:szCs w:val="20"/>
          <w:lang w:val="es-CR"/>
        </w:rPr>
        <w:t xml:space="preserve"> 16 de noviembre de 2009,</w:t>
      </w:r>
      <w:r w:rsidR="00830000" w:rsidRPr="00830000">
        <w:rPr>
          <w:rFonts w:ascii="Verdana" w:hAnsi="Verdana" w:cs="Arial"/>
          <w:color w:val="000000"/>
          <w:sz w:val="20"/>
          <w:szCs w:val="20"/>
          <w:lang w:val="es-CR"/>
        </w:rPr>
        <w:t xml:space="preserve"> </w:t>
      </w:r>
      <w:r w:rsidR="00830000" w:rsidRPr="0080795B">
        <w:rPr>
          <w:rFonts w:ascii="Verdana" w:hAnsi="Verdana" w:cs="Arial"/>
          <w:color w:val="000000"/>
          <w:sz w:val="20"/>
          <w:szCs w:val="20"/>
          <w:lang w:val="es-CR"/>
        </w:rPr>
        <w:t>14 de may</w:t>
      </w:r>
      <w:r w:rsidR="00830000">
        <w:rPr>
          <w:rFonts w:ascii="Verdana" w:hAnsi="Verdana" w:cs="Arial"/>
          <w:color w:val="000000"/>
          <w:sz w:val="20"/>
          <w:szCs w:val="20"/>
          <w:lang w:val="es-CR"/>
        </w:rPr>
        <w:t xml:space="preserve">o de 2014 y 26 de enero de 2015, </w:t>
      </w:r>
      <w:r w:rsidRPr="00316211">
        <w:rPr>
          <w:rFonts w:ascii="Verdana" w:hAnsi="Verdana" w:cs="Arial"/>
          <w:color w:val="000000"/>
          <w:sz w:val="20"/>
          <w:szCs w:val="20"/>
          <w:lang w:val="es-CR"/>
        </w:rPr>
        <w:t>a favor de Helen Mack Chang, y</w:t>
      </w:r>
      <w:r w:rsidR="005B3A90" w:rsidRPr="00316211">
        <w:rPr>
          <w:rFonts w:ascii="Verdana" w:hAnsi="Verdana" w:cs="Arial"/>
          <w:color w:val="000000"/>
          <w:sz w:val="20"/>
          <w:szCs w:val="20"/>
          <w:lang w:val="es-CR"/>
        </w:rPr>
        <w:t xml:space="preserve"> </w:t>
      </w:r>
      <w:r w:rsidRPr="00316211">
        <w:rPr>
          <w:rFonts w:ascii="Verdana" w:hAnsi="Verdana" w:cs="Arial"/>
          <w:color w:val="000000"/>
          <w:sz w:val="20"/>
          <w:szCs w:val="20"/>
          <w:lang w:val="es-CR"/>
        </w:rPr>
        <w:t>de los miembros de la Fundación Myrna Mack Chang.</w:t>
      </w:r>
    </w:p>
    <w:p w:rsidR="004023E7" w:rsidRPr="00316211" w:rsidRDefault="004023E7" w:rsidP="004023E7">
      <w:pPr>
        <w:pStyle w:val="Prrafodelista"/>
        <w:autoSpaceDE w:val="0"/>
        <w:autoSpaceDN w:val="0"/>
        <w:adjustRightInd w:val="0"/>
        <w:spacing w:after="0" w:line="240" w:lineRule="auto"/>
        <w:ind w:left="0"/>
        <w:jc w:val="both"/>
        <w:rPr>
          <w:rFonts w:ascii="Verdana" w:hAnsi="Verdana" w:cs="Arial"/>
          <w:color w:val="000000"/>
          <w:sz w:val="20"/>
          <w:szCs w:val="20"/>
          <w:lang w:val="es-CR"/>
        </w:rPr>
      </w:pPr>
    </w:p>
    <w:p w:rsidR="00FA15E0" w:rsidRPr="004A74DE" w:rsidRDefault="00FA15E0" w:rsidP="004023E7">
      <w:pPr>
        <w:pStyle w:val="Prrafodelista"/>
        <w:numPr>
          <w:ilvl w:val="0"/>
          <w:numId w:val="9"/>
        </w:numPr>
        <w:autoSpaceDE w:val="0"/>
        <w:autoSpaceDN w:val="0"/>
        <w:adjustRightInd w:val="0"/>
        <w:spacing w:after="0" w:line="240" w:lineRule="auto"/>
        <w:ind w:left="0" w:firstLine="0"/>
        <w:jc w:val="both"/>
        <w:rPr>
          <w:rFonts w:ascii="Verdana" w:hAnsi="Verdana" w:cs="Arial"/>
          <w:color w:val="000000"/>
          <w:sz w:val="20"/>
          <w:szCs w:val="20"/>
          <w:lang w:val="es-CR"/>
        </w:rPr>
      </w:pPr>
      <w:r w:rsidRPr="004A74DE">
        <w:rPr>
          <w:rFonts w:ascii="Verdana" w:hAnsi="Verdana" w:cs="Arial"/>
          <w:color w:val="000000"/>
          <w:sz w:val="20"/>
          <w:szCs w:val="20"/>
          <w:lang w:val="es-CR"/>
        </w:rPr>
        <w:t xml:space="preserve">Requerir al Estado que, a más tardar, el </w:t>
      </w:r>
      <w:r w:rsidR="00D71F35">
        <w:rPr>
          <w:rFonts w:ascii="Verdana" w:hAnsi="Verdana" w:cs="Arial"/>
          <w:color w:val="000000"/>
          <w:sz w:val="20"/>
          <w:szCs w:val="20"/>
          <w:lang w:val="es-CR"/>
        </w:rPr>
        <w:t>8</w:t>
      </w:r>
      <w:r w:rsidR="005B3A90" w:rsidRPr="004A74DE">
        <w:rPr>
          <w:rFonts w:ascii="Verdana" w:hAnsi="Verdana" w:cs="Arial"/>
          <w:color w:val="000000"/>
          <w:sz w:val="20"/>
          <w:szCs w:val="20"/>
          <w:lang w:val="es-CR"/>
        </w:rPr>
        <w:t xml:space="preserve"> </w:t>
      </w:r>
      <w:r w:rsidRPr="004A74DE">
        <w:rPr>
          <w:rFonts w:ascii="Verdana" w:hAnsi="Verdana" w:cs="Arial"/>
          <w:color w:val="000000"/>
          <w:sz w:val="20"/>
          <w:szCs w:val="20"/>
          <w:lang w:val="es-CR"/>
        </w:rPr>
        <w:t xml:space="preserve">de </w:t>
      </w:r>
      <w:r w:rsidR="00C378E8">
        <w:rPr>
          <w:rFonts w:ascii="Verdana" w:hAnsi="Verdana" w:cs="Arial"/>
          <w:color w:val="000000"/>
          <w:sz w:val="20"/>
          <w:szCs w:val="20"/>
          <w:lang w:val="es-CR"/>
        </w:rPr>
        <w:t>mayo</w:t>
      </w:r>
      <w:r w:rsidRPr="004A74DE">
        <w:rPr>
          <w:rFonts w:ascii="Verdana" w:hAnsi="Verdana" w:cs="Arial"/>
          <w:color w:val="000000"/>
          <w:sz w:val="20"/>
          <w:szCs w:val="20"/>
          <w:lang w:val="es-CR"/>
        </w:rPr>
        <w:t xml:space="preserve"> de 201</w:t>
      </w:r>
      <w:r w:rsidR="005B3A90" w:rsidRPr="004A74DE">
        <w:rPr>
          <w:rFonts w:ascii="Verdana" w:hAnsi="Verdana" w:cs="Arial"/>
          <w:color w:val="000000"/>
          <w:sz w:val="20"/>
          <w:szCs w:val="20"/>
          <w:lang w:val="es-CR"/>
        </w:rPr>
        <w:t>9,</w:t>
      </w:r>
      <w:r w:rsidRPr="004A74DE">
        <w:rPr>
          <w:rFonts w:ascii="Verdana" w:hAnsi="Verdana" w:cs="Arial"/>
          <w:color w:val="000000"/>
          <w:sz w:val="20"/>
          <w:szCs w:val="20"/>
          <w:lang w:val="es-CR"/>
        </w:rPr>
        <w:t xml:space="preserve"> presente un informe</w:t>
      </w:r>
      <w:r w:rsidR="005B3A90" w:rsidRPr="004A74DE">
        <w:rPr>
          <w:rFonts w:ascii="Verdana" w:hAnsi="Verdana" w:cs="Arial"/>
          <w:color w:val="000000"/>
          <w:sz w:val="20"/>
          <w:szCs w:val="20"/>
          <w:lang w:val="es-CR"/>
        </w:rPr>
        <w:t xml:space="preserve"> </w:t>
      </w:r>
      <w:r w:rsidRPr="004A74DE">
        <w:rPr>
          <w:rFonts w:ascii="Verdana" w:hAnsi="Verdana" w:cs="Arial"/>
          <w:color w:val="000000"/>
          <w:sz w:val="20"/>
          <w:szCs w:val="20"/>
          <w:lang w:val="es-CR"/>
        </w:rPr>
        <w:t xml:space="preserve">sobre </w:t>
      </w:r>
      <w:r w:rsidR="004A74DE" w:rsidRPr="004A74DE">
        <w:rPr>
          <w:rFonts w:ascii="Verdana" w:hAnsi="Verdana" w:cs="Arial"/>
          <w:color w:val="000000"/>
          <w:sz w:val="20"/>
          <w:szCs w:val="20"/>
          <w:lang w:val="es-CR"/>
        </w:rPr>
        <w:t>el estado de implem</w:t>
      </w:r>
      <w:r w:rsidR="001B711F">
        <w:rPr>
          <w:rFonts w:ascii="Verdana" w:hAnsi="Verdana" w:cs="Arial"/>
          <w:color w:val="000000"/>
          <w:sz w:val="20"/>
          <w:szCs w:val="20"/>
          <w:lang w:val="es-CR"/>
        </w:rPr>
        <w:t>en</w:t>
      </w:r>
      <w:r w:rsidR="004A74DE" w:rsidRPr="004A74DE">
        <w:rPr>
          <w:rFonts w:ascii="Verdana" w:hAnsi="Verdana" w:cs="Arial"/>
          <w:color w:val="000000"/>
          <w:sz w:val="20"/>
          <w:szCs w:val="20"/>
          <w:lang w:val="es-CR"/>
        </w:rPr>
        <w:t xml:space="preserve">tación </w:t>
      </w:r>
      <w:r w:rsidRPr="004A74DE">
        <w:rPr>
          <w:rFonts w:ascii="Verdana" w:hAnsi="Verdana" w:cs="Arial"/>
          <w:color w:val="000000"/>
          <w:sz w:val="20"/>
          <w:szCs w:val="20"/>
          <w:lang w:val="es-CR"/>
        </w:rPr>
        <w:t>las medidas</w:t>
      </w:r>
      <w:r w:rsidR="005B3A90" w:rsidRPr="004A74DE">
        <w:rPr>
          <w:rFonts w:ascii="Verdana" w:hAnsi="Verdana" w:cs="Arial"/>
          <w:color w:val="000000"/>
          <w:sz w:val="20"/>
          <w:szCs w:val="20"/>
          <w:lang w:val="es-CR"/>
        </w:rPr>
        <w:t xml:space="preserve"> </w:t>
      </w:r>
      <w:r w:rsidR="001B711F">
        <w:rPr>
          <w:rFonts w:ascii="Verdana" w:hAnsi="Verdana" w:cs="Arial"/>
          <w:color w:val="000000"/>
          <w:sz w:val="20"/>
          <w:szCs w:val="20"/>
          <w:lang w:val="es-CR"/>
        </w:rPr>
        <w:t>provisionales</w:t>
      </w:r>
      <w:r w:rsidRPr="004A74DE">
        <w:rPr>
          <w:rFonts w:ascii="Verdana" w:hAnsi="Verdana" w:cs="Arial"/>
          <w:color w:val="000000"/>
          <w:sz w:val="20"/>
          <w:szCs w:val="20"/>
          <w:lang w:val="es-CR"/>
        </w:rPr>
        <w:t xml:space="preserve"> para garantizar los derechos a la vida e integridad personal de Helen Mack</w:t>
      </w:r>
      <w:r w:rsidR="005B3A90" w:rsidRPr="004A74DE">
        <w:rPr>
          <w:rFonts w:ascii="Verdana" w:hAnsi="Verdana" w:cs="Arial"/>
          <w:color w:val="000000"/>
          <w:sz w:val="20"/>
          <w:szCs w:val="20"/>
          <w:lang w:val="es-CR"/>
        </w:rPr>
        <w:t xml:space="preserve"> </w:t>
      </w:r>
      <w:r w:rsidRPr="004A74DE">
        <w:rPr>
          <w:rFonts w:ascii="Verdana" w:hAnsi="Verdana" w:cs="Arial"/>
          <w:color w:val="000000"/>
          <w:sz w:val="20"/>
          <w:szCs w:val="20"/>
          <w:lang w:val="es-CR"/>
        </w:rPr>
        <w:t>Chang, y de los miembros de la Fundación Myrna Mack Chang</w:t>
      </w:r>
      <w:r w:rsidR="004A74DE" w:rsidRPr="004A74DE">
        <w:rPr>
          <w:rFonts w:ascii="Verdana" w:hAnsi="Verdana" w:cs="Arial"/>
          <w:color w:val="000000"/>
          <w:sz w:val="20"/>
          <w:szCs w:val="20"/>
          <w:lang w:val="es-CR"/>
        </w:rPr>
        <w:t>, de con</w:t>
      </w:r>
      <w:r w:rsidR="00C378E8">
        <w:rPr>
          <w:rFonts w:ascii="Verdana" w:hAnsi="Verdana" w:cs="Arial"/>
          <w:color w:val="000000"/>
          <w:sz w:val="20"/>
          <w:szCs w:val="20"/>
          <w:lang w:val="es-CR"/>
        </w:rPr>
        <w:t xml:space="preserve">formidad con el Considerando </w:t>
      </w:r>
      <w:r w:rsidR="00EB1899">
        <w:rPr>
          <w:rFonts w:ascii="Verdana" w:hAnsi="Verdana" w:cs="Arial"/>
          <w:color w:val="000000"/>
          <w:sz w:val="20"/>
          <w:szCs w:val="20"/>
          <w:lang w:val="es-CR"/>
        </w:rPr>
        <w:t>17</w:t>
      </w:r>
      <w:r w:rsidR="004A74DE" w:rsidRPr="004A74DE">
        <w:rPr>
          <w:rFonts w:ascii="Verdana" w:hAnsi="Verdana" w:cs="Arial"/>
          <w:color w:val="000000"/>
          <w:sz w:val="20"/>
          <w:szCs w:val="20"/>
          <w:lang w:val="es-CR"/>
        </w:rPr>
        <w:t xml:space="preserve"> de la presente Resolución.</w:t>
      </w:r>
    </w:p>
    <w:p w:rsidR="004023E7" w:rsidRPr="00316211" w:rsidRDefault="004023E7" w:rsidP="004023E7">
      <w:pPr>
        <w:autoSpaceDE w:val="0"/>
        <w:autoSpaceDN w:val="0"/>
        <w:adjustRightInd w:val="0"/>
        <w:spacing w:after="0" w:line="240" w:lineRule="auto"/>
        <w:jc w:val="both"/>
        <w:rPr>
          <w:rFonts w:ascii="Verdana" w:hAnsi="Verdana" w:cs="Arial"/>
          <w:color w:val="000000"/>
          <w:sz w:val="20"/>
          <w:szCs w:val="20"/>
          <w:lang w:val="es-CR"/>
        </w:rPr>
      </w:pPr>
    </w:p>
    <w:p w:rsidR="00FA15E0" w:rsidRPr="00316211" w:rsidRDefault="00FA15E0" w:rsidP="004023E7">
      <w:pPr>
        <w:pStyle w:val="Prrafodelista"/>
        <w:numPr>
          <w:ilvl w:val="0"/>
          <w:numId w:val="9"/>
        </w:numPr>
        <w:autoSpaceDE w:val="0"/>
        <w:autoSpaceDN w:val="0"/>
        <w:adjustRightInd w:val="0"/>
        <w:spacing w:after="0" w:line="240" w:lineRule="auto"/>
        <w:ind w:left="0" w:firstLine="0"/>
        <w:jc w:val="both"/>
        <w:rPr>
          <w:rFonts w:ascii="Verdana" w:hAnsi="Verdana" w:cs="Arial"/>
          <w:color w:val="000000"/>
          <w:sz w:val="20"/>
          <w:szCs w:val="20"/>
          <w:lang w:val="es-CR"/>
        </w:rPr>
      </w:pPr>
      <w:r w:rsidRPr="00316211">
        <w:rPr>
          <w:rFonts w:ascii="Verdana" w:hAnsi="Verdana" w:cs="Arial"/>
          <w:color w:val="000000"/>
          <w:sz w:val="20"/>
          <w:szCs w:val="20"/>
          <w:lang w:val="es-CR"/>
        </w:rPr>
        <w:t>Requerir a Helen Mack Chang que, en su nombre y en representación de los</w:t>
      </w:r>
      <w:r w:rsidR="005B3A90" w:rsidRPr="00316211">
        <w:rPr>
          <w:rFonts w:ascii="Verdana" w:hAnsi="Verdana" w:cs="Arial"/>
          <w:color w:val="000000"/>
          <w:sz w:val="20"/>
          <w:szCs w:val="20"/>
          <w:lang w:val="es-CR"/>
        </w:rPr>
        <w:t xml:space="preserve"> </w:t>
      </w:r>
      <w:r w:rsidRPr="00316211">
        <w:rPr>
          <w:rFonts w:ascii="Verdana" w:hAnsi="Verdana" w:cs="Arial"/>
          <w:color w:val="000000"/>
          <w:sz w:val="20"/>
          <w:szCs w:val="20"/>
          <w:lang w:val="es-CR"/>
        </w:rPr>
        <w:t>demás beneficiarios de las presentes medidas provisionales, en un plazo cuatro semanas,</w:t>
      </w:r>
      <w:r w:rsidR="005B3A90" w:rsidRPr="00316211">
        <w:rPr>
          <w:rFonts w:ascii="Verdana" w:hAnsi="Verdana" w:cs="Arial"/>
          <w:color w:val="000000"/>
          <w:sz w:val="20"/>
          <w:szCs w:val="20"/>
          <w:lang w:val="es-CR"/>
        </w:rPr>
        <w:t xml:space="preserve"> </w:t>
      </w:r>
      <w:r w:rsidRPr="00316211">
        <w:rPr>
          <w:rFonts w:ascii="Verdana" w:hAnsi="Verdana" w:cs="Arial"/>
          <w:color w:val="000000"/>
          <w:sz w:val="20"/>
          <w:szCs w:val="20"/>
          <w:lang w:val="es-CR"/>
        </w:rPr>
        <w:t>contado a partir de la recepción del informe estatal, presente sus observaciones al</w:t>
      </w:r>
      <w:r w:rsidR="005B3A90" w:rsidRPr="00316211">
        <w:rPr>
          <w:rFonts w:ascii="Verdana" w:hAnsi="Verdana" w:cs="Arial"/>
          <w:color w:val="000000"/>
          <w:sz w:val="20"/>
          <w:szCs w:val="20"/>
          <w:lang w:val="es-CR"/>
        </w:rPr>
        <w:t xml:space="preserve"> </w:t>
      </w:r>
      <w:r w:rsidRPr="00316211">
        <w:rPr>
          <w:rFonts w:ascii="Verdana" w:hAnsi="Verdana" w:cs="Arial"/>
          <w:color w:val="000000"/>
          <w:sz w:val="20"/>
          <w:szCs w:val="20"/>
          <w:lang w:val="es-CR"/>
        </w:rPr>
        <w:t>mismo, y se refiera a los miembros de la Fundación Myrna Mack Chang, así como de ella,</w:t>
      </w:r>
      <w:r w:rsidR="005B3A90" w:rsidRPr="00316211">
        <w:rPr>
          <w:rFonts w:ascii="Verdana" w:hAnsi="Verdana" w:cs="Arial"/>
          <w:color w:val="000000"/>
          <w:sz w:val="20"/>
          <w:szCs w:val="20"/>
          <w:lang w:val="es-CR"/>
        </w:rPr>
        <w:t xml:space="preserve"> </w:t>
      </w:r>
      <w:r w:rsidRPr="00316211">
        <w:rPr>
          <w:rFonts w:ascii="Verdana" w:hAnsi="Verdana" w:cs="Arial"/>
          <w:color w:val="000000"/>
          <w:sz w:val="20"/>
          <w:szCs w:val="20"/>
          <w:lang w:val="es-CR"/>
        </w:rPr>
        <w:t xml:space="preserve">conforme a lo </w:t>
      </w:r>
      <w:r w:rsidR="007001CF">
        <w:rPr>
          <w:rFonts w:ascii="Verdana" w:hAnsi="Verdana" w:cs="Arial"/>
          <w:color w:val="000000"/>
          <w:sz w:val="20"/>
          <w:szCs w:val="20"/>
          <w:lang w:val="es-CR"/>
        </w:rPr>
        <w:t>solicitado en el Considerand</w:t>
      </w:r>
      <w:r w:rsidR="00C378E8">
        <w:rPr>
          <w:rFonts w:ascii="Verdana" w:hAnsi="Verdana" w:cs="Arial"/>
          <w:color w:val="000000"/>
          <w:sz w:val="20"/>
          <w:szCs w:val="20"/>
          <w:lang w:val="es-CR"/>
        </w:rPr>
        <w:t xml:space="preserve">o </w:t>
      </w:r>
      <w:r w:rsidR="00EB1899">
        <w:rPr>
          <w:rFonts w:ascii="Verdana" w:hAnsi="Verdana" w:cs="Arial"/>
          <w:color w:val="000000"/>
          <w:sz w:val="20"/>
          <w:szCs w:val="20"/>
          <w:lang w:val="es-CR"/>
        </w:rPr>
        <w:t>17</w:t>
      </w:r>
      <w:r w:rsidRPr="00316211">
        <w:rPr>
          <w:rFonts w:ascii="Verdana" w:hAnsi="Verdana" w:cs="Arial"/>
          <w:color w:val="000000"/>
          <w:sz w:val="20"/>
          <w:szCs w:val="20"/>
          <w:lang w:val="es-CR"/>
        </w:rPr>
        <w:t xml:space="preserve"> de la presente Resolución.</w:t>
      </w:r>
    </w:p>
    <w:p w:rsidR="004023E7" w:rsidRPr="00316211" w:rsidRDefault="004023E7" w:rsidP="004023E7">
      <w:pPr>
        <w:pStyle w:val="Prrafodelista"/>
        <w:autoSpaceDE w:val="0"/>
        <w:autoSpaceDN w:val="0"/>
        <w:adjustRightInd w:val="0"/>
        <w:spacing w:after="0" w:line="240" w:lineRule="auto"/>
        <w:ind w:left="0"/>
        <w:jc w:val="both"/>
        <w:rPr>
          <w:rFonts w:ascii="Verdana" w:hAnsi="Verdana" w:cs="Arial"/>
          <w:color w:val="000000"/>
          <w:sz w:val="20"/>
          <w:szCs w:val="20"/>
          <w:lang w:val="es-CR"/>
        </w:rPr>
      </w:pPr>
    </w:p>
    <w:p w:rsidR="00FA15E0" w:rsidRPr="007001CF" w:rsidRDefault="00FA15E0" w:rsidP="007001CF">
      <w:pPr>
        <w:pStyle w:val="Prrafodelista"/>
        <w:numPr>
          <w:ilvl w:val="0"/>
          <w:numId w:val="9"/>
        </w:numPr>
        <w:autoSpaceDE w:val="0"/>
        <w:autoSpaceDN w:val="0"/>
        <w:adjustRightInd w:val="0"/>
        <w:spacing w:after="0" w:line="240" w:lineRule="auto"/>
        <w:ind w:left="0" w:firstLine="0"/>
        <w:jc w:val="both"/>
        <w:rPr>
          <w:rFonts w:ascii="Verdana" w:hAnsi="Verdana" w:cs="Arial"/>
          <w:color w:val="000000"/>
          <w:sz w:val="20"/>
          <w:szCs w:val="20"/>
          <w:lang w:val="es-CR"/>
        </w:rPr>
      </w:pPr>
      <w:r w:rsidRPr="007001CF">
        <w:rPr>
          <w:rFonts w:ascii="Verdana" w:hAnsi="Verdana" w:cs="Arial"/>
          <w:color w:val="000000"/>
          <w:sz w:val="20"/>
          <w:szCs w:val="20"/>
          <w:lang w:val="es-CR"/>
        </w:rPr>
        <w:t>Requerir a la Comisión Interamericana de Derechos Humanos que, en un plazo de</w:t>
      </w:r>
      <w:r w:rsidR="005B3A90" w:rsidRPr="007001CF">
        <w:rPr>
          <w:rFonts w:ascii="Verdana" w:hAnsi="Verdana" w:cs="Arial"/>
          <w:color w:val="000000"/>
          <w:sz w:val="20"/>
          <w:szCs w:val="20"/>
          <w:lang w:val="es-CR"/>
        </w:rPr>
        <w:t xml:space="preserve"> </w:t>
      </w:r>
      <w:r w:rsidRPr="007001CF">
        <w:rPr>
          <w:rFonts w:ascii="Verdana" w:hAnsi="Verdana" w:cs="Arial"/>
          <w:color w:val="000000"/>
          <w:sz w:val="20"/>
          <w:szCs w:val="20"/>
          <w:lang w:val="es-CR"/>
        </w:rPr>
        <w:t>seis semanas, contado a partir de la recepción del informe estatal, presente sus</w:t>
      </w:r>
      <w:r w:rsidR="005B3A90" w:rsidRPr="007001CF">
        <w:rPr>
          <w:rFonts w:ascii="Verdana" w:hAnsi="Verdana" w:cs="Arial"/>
          <w:color w:val="000000"/>
          <w:sz w:val="20"/>
          <w:szCs w:val="20"/>
          <w:lang w:val="es-CR"/>
        </w:rPr>
        <w:t xml:space="preserve"> </w:t>
      </w:r>
      <w:r w:rsidRPr="007001CF">
        <w:rPr>
          <w:rFonts w:ascii="Verdana" w:hAnsi="Verdana" w:cs="Arial"/>
          <w:color w:val="000000"/>
          <w:sz w:val="20"/>
          <w:szCs w:val="20"/>
          <w:lang w:val="es-CR"/>
        </w:rPr>
        <w:t>observaciones respecto de los beneficiarios señalados en el punto resolutivo</w:t>
      </w:r>
      <w:r w:rsidR="007001CF">
        <w:rPr>
          <w:rFonts w:ascii="Verdana" w:hAnsi="Verdana" w:cs="Arial"/>
          <w:color w:val="000000"/>
          <w:sz w:val="20"/>
          <w:szCs w:val="20"/>
          <w:lang w:val="es-CR"/>
        </w:rPr>
        <w:t xml:space="preserve"> primero</w:t>
      </w:r>
      <w:r w:rsidRPr="007001CF">
        <w:rPr>
          <w:rFonts w:ascii="Verdana" w:hAnsi="Verdana" w:cs="Arial"/>
          <w:color w:val="000000"/>
          <w:sz w:val="20"/>
          <w:szCs w:val="20"/>
          <w:lang w:val="es-CR"/>
        </w:rPr>
        <w:t xml:space="preserve"> de</w:t>
      </w:r>
      <w:r w:rsidR="005B3A90" w:rsidRPr="007001CF">
        <w:rPr>
          <w:rFonts w:ascii="Verdana" w:hAnsi="Verdana" w:cs="Arial"/>
          <w:color w:val="000000"/>
          <w:sz w:val="20"/>
          <w:szCs w:val="20"/>
          <w:lang w:val="es-CR"/>
        </w:rPr>
        <w:t xml:space="preserve"> </w:t>
      </w:r>
      <w:r w:rsidRPr="007001CF">
        <w:rPr>
          <w:rFonts w:ascii="Verdana" w:hAnsi="Verdana" w:cs="Arial"/>
          <w:color w:val="000000"/>
          <w:sz w:val="20"/>
          <w:szCs w:val="20"/>
          <w:lang w:val="es-CR"/>
        </w:rPr>
        <w:t xml:space="preserve">la presente Resolución y de acuerdo a lo </w:t>
      </w:r>
      <w:r w:rsidR="007001CF">
        <w:rPr>
          <w:rFonts w:ascii="Verdana" w:hAnsi="Verdana" w:cs="Arial"/>
          <w:color w:val="000000"/>
          <w:sz w:val="20"/>
          <w:szCs w:val="20"/>
          <w:lang w:val="es-CR"/>
        </w:rPr>
        <w:t>s</w:t>
      </w:r>
      <w:r w:rsidR="00C378E8">
        <w:rPr>
          <w:rFonts w:ascii="Verdana" w:hAnsi="Verdana" w:cs="Arial"/>
          <w:color w:val="000000"/>
          <w:sz w:val="20"/>
          <w:szCs w:val="20"/>
          <w:lang w:val="es-CR"/>
        </w:rPr>
        <w:t xml:space="preserve">olicitado en el Considerando </w:t>
      </w:r>
      <w:r w:rsidR="00EB1899">
        <w:rPr>
          <w:rFonts w:ascii="Verdana" w:hAnsi="Verdana" w:cs="Arial"/>
          <w:color w:val="000000"/>
          <w:sz w:val="20"/>
          <w:szCs w:val="20"/>
          <w:lang w:val="es-CR"/>
        </w:rPr>
        <w:t>17</w:t>
      </w:r>
      <w:r w:rsidRPr="007001CF">
        <w:rPr>
          <w:rFonts w:ascii="Verdana" w:hAnsi="Verdana" w:cs="Arial"/>
          <w:color w:val="000000"/>
          <w:sz w:val="20"/>
          <w:szCs w:val="20"/>
          <w:lang w:val="es-CR"/>
        </w:rPr>
        <w:t xml:space="preserve"> de la presente</w:t>
      </w:r>
      <w:r w:rsidR="005B3A90" w:rsidRPr="007001CF">
        <w:rPr>
          <w:rFonts w:ascii="Verdana" w:hAnsi="Verdana" w:cs="Arial"/>
          <w:color w:val="000000"/>
          <w:sz w:val="20"/>
          <w:szCs w:val="20"/>
          <w:lang w:val="es-CR"/>
        </w:rPr>
        <w:t xml:space="preserve"> </w:t>
      </w:r>
      <w:r w:rsidRPr="007001CF">
        <w:rPr>
          <w:rFonts w:ascii="Verdana" w:hAnsi="Verdana" w:cs="Arial"/>
          <w:color w:val="000000"/>
          <w:sz w:val="20"/>
          <w:szCs w:val="20"/>
          <w:lang w:val="es-CR"/>
        </w:rPr>
        <w:t>Resolución.</w:t>
      </w:r>
    </w:p>
    <w:p w:rsidR="001A19F7" w:rsidRPr="00316211" w:rsidRDefault="001A19F7" w:rsidP="004023E7">
      <w:pPr>
        <w:autoSpaceDE w:val="0"/>
        <w:autoSpaceDN w:val="0"/>
        <w:adjustRightInd w:val="0"/>
        <w:spacing w:after="0" w:line="240" w:lineRule="auto"/>
        <w:jc w:val="both"/>
        <w:rPr>
          <w:rFonts w:ascii="Verdana" w:hAnsi="Verdana" w:cs="Arial"/>
          <w:color w:val="000000"/>
          <w:sz w:val="20"/>
          <w:szCs w:val="20"/>
          <w:lang w:val="es-CR"/>
        </w:rPr>
      </w:pPr>
    </w:p>
    <w:p w:rsidR="00FA15E0" w:rsidRPr="007001CF" w:rsidRDefault="00FA15E0" w:rsidP="007001CF">
      <w:pPr>
        <w:pStyle w:val="Prrafodelista"/>
        <w:numPr>
          <w:ilvl w:val="0"/>
          <w:numId w:val="1"/>
        </w:numPr>
        <w:autoSpaceDE w:val="0"/>
        <w:autoSpaceDN w:val="0"/>
        <w:adjustRightInd w:val="0"/>
        <w:spacing w:after="0" w:line="240" w:lineRule="auto"/>
        <w:ind w:left="0" w:firstLine="0"/>
        <w:jc w:val="both"/>
        <w:rPr>
          <w:rFonts w:ascii="Verdana" w:hAnsi="Verdana" w:cs="Arial"/>
          <w:color w:val="000000"/>
          <w:sz w:val="20"/>
          <w:szCs w:val="20"/>
          <w:lang w:val="es-CR"/>
        </w:rPr>
      </w:pPr>
      <w:r w:rsidRPr="007001CF">
        <w:rPr>
          <w:rFonts w:ascii="Verdana" w:hAnsi="Verdana" w:cs="Arial"/>
          <w:color w:val="000000"/>
          <w:sz w:val="20"/>
          <w:szCs w:val="20"/>
          <w:lang w:val="es-CR"/>
        </w:rPr>
        <w:t>Requerir al Estado que continúe implementando las presentes medidas</w:t>
      </w:r>
      <w:r w:rsidR="005B3A90" w:rsidRPr="007001CF">
        <w:rPr>
          <w:rFonts w:ascii="Verdana" w:hAnsi="Verdana" w:cs="Arial"/>
          <w:color w:val="000000"/>
          <w:sz w:val="20"/>
          <w:szCs w:val="20"/>
          <w:lang w:val="es-CR"/>
        </w:rPr>
        <w:t xml:space="preserve"> </w:t>
      </w:r>
      <w:r w:rsidRPr="007001CF">
        <w:rPr>
          <w:rFonts w:ascii="Verdana" w:hAnsi="Verdana" w:cs="Arial"/>
          <w:color w:val="000000"/>
          <w:sz w:val="20"/>
          <w:szCs w:val="20"/>
          <w:lang w:val="es-CR"/>
        </w:rPr>
        <w:t>provisionales y de participación a los beneficiarios de estas medidas en la planificación e</w:t>
      </w:r>
      <w:r w:rsidR="005B3A90" w:rsidRPr="007001CF">
        <w:rPr>
          <w:rFonts w:ascii="Verdana" w:hAnsi="Verdana" w:cs="Arial"/>
          <w:color w:val="000000"/>
          <w:sz w:val="20"/>
          <w:szCs w:val="20"/>
          <w:lang w:val="es-CR"/>
        </w:rPr>
        <w:t xml:space="preserve"> </w:t>
      </w:r>
      <w:r w:rsidRPr="007001CF">
        <w:rPr>
          <w:rFonts w:ascii="Verdana" w:hAnsi="Verdana" w:cs="Arial"/>
          <w:color w:val="000000"/>
          <w:sz w:val="20"/>
          <w:szCs w:val="20"/>
          <w:lang w:val="es-CR"/>
        </w:rPr>
        <w:t>implementación de las mismas y que, en general, los mantenga informados sobre los</w:t>
      </w:r>
      <w:r w:rsidR="005B3A90" w:rsidRPr="007001CF">
        <w:rPr>
          <w:rFonts w:ascii="Verdana" w:hAnsi="Verdana" w:cs="Arial"/>
          <w:color w:val="000000"/>
          <w:sz w:val="20"/>
          <w:szCs w:val="20"/>
          <w:lang w:val="es-CR"/>
        </w:rPr>
        <w:t xml:space="preserve"> </w:t>
      </w:r>
      <w:r w:rsidRPr="007001CF">
        <w:rPr>
          <w:rFonts w:ascii="Verdana" w:hAnsi="Verdana" w:cs="Arial"/>
          <w:color w:val="000000"/>
          <w:sz w:val="20"/>
          <w:szCs w:val="20"/>
          <w:lang w:val="es-CR"/>
        </w:rPr>
        <w:t>avances en la ejecución de éstas.</w:t>
      </w:r>
    </w:p>
    <w:p w:rsidR="004023E7" w:rsidRPr="00316211" w:rsidRDefault="004023E7" w:rsidP="004023E7">
      <w:pPr>
        <w:autoSpaceDE w:val="0"/>
        <w:autoSpaceDN w:val="0"/>
        <w:adjustRightInd w:val="0"/>
        <w:spacing w:after="0" w:line="240" w:lineRule="auto"/>
        <w:jc w:val="both"/>
        <w:rPr>
          <w:rFonts w:ascii="Verdana" w:hAnsi="Verdana" w:cs="Arial"/>
          <w:color w:val="000000"/>
          <w:sz w:val="20"/>
          <w:szCs w:val="20"/>
          <w:lang w:val="es-CR"/>
        </w:rPr>
      </w:pPr>
    </w:p>
    <w:p w:rsidR="00FA15E0" w:rsidRPr="00316211" w:rsidRDefault="00FA15E0" w:rsidP="004023E7">
      <w:pPr>
        <w:pStyle w:val="Prrafodelista"/>
        <w:numPr>
          <w:ilvl w:val="0"/>
          <w:numId w:val="1"/>
        </w:numPr>
        <w:autoSpaceDE w:val="0"/>
        <w:autoSpaceDN w:val="0"/>
        <w:adjustRightInd w:val="0"/>
        <w:spacing w:after="0" w:line="240" w:lineRule="auto"/>
        <w:ind w:left="0" w:firstLine="0"/>
        <w:jc w:val="both"/>
        <w:rPr>
          <w:rFonts w:ascii="Verdana" w:hAnsi="Verdana" w:cs="Arial"/>
          <w:color w:val="000000"/>
          <w:sz w:val="20"/>
          <w:szCs w:val="20"/>
          <w:lang w:val="es-CR"/>
        </w:rPr>
      </w:pPr>
      <w:r w:rsidRPr="00316211">
        <w:rPr>
          <w:rFonts w:ascii="Verdana" w:hAnsi="Verdana" w:cs="Arial"/>
          <w:color w:val="000000"/>
          <w:sz w:val="20"/>
          <w:szCs w:val="20"/>
          <w:lang w:val="es-CR"/>
        </w:rPr>
        <w:t>Reiterar al Estado que, después de presentado el informe requerido en el punto</w:t>
      </w:r>
      <w:r w:rsidR="005B3A90" w:rsidRPr="00316211">
        <w:rPr>
          <w:rFonts w:ascii="Verdana" w:hAnsi="Verdana" w:cs="Arial"/>
          <w:color w:val="000000"/>
          <w:sz w:val="20"/>
          <w:szCs w:val="20"/>
          <w:lang w:val="es-CR"/>
        </w:rPr>
        <w:t xml:space="preserve"> </w:t>
      </w:r>
      <w:r w:rsidR="00EB1899">
        <w:rPr>
          <w:rFonts w:ascii="Verdana" w:hAnsi="Verdana" w:cs="Arial"/>
          <w:color w:val="000000"/>
          <w:sz w:val="20"/>
          <w:szCs w:val="20"/>
          <w:lang w:val="es-CR"/>
        </w:rPr>
        <w:t>resolutivo segundo</w:t>
      </w:r>
      <w:r w:rsidRPr="00316211">
        <w:rPr>
          <w:rFonts w:ascii="Verdana" w:hAnsi="Verdana" w:cs="Arial"/>
          <w:color w:val="000000"/>
          <w:sz w:val="20"/>
          <w:szCs w:val="20"/>
          <w:lang w:val="es-CR"/>
        </w:rPr>
        <w:t>, continúe informando cada cuatro meses sobre las medidas</w:t>
      </w:r>
      <w:r w:rsidR="005B3A90" w:rsidRPr="00316211">
        <w:rPr>
          <w:rFonts w:ascii="Verdana" w:hAnsi="Verdana" w:cs="Arial"/>
          <w:color w:val="000000"/>
          <w:sz w:val="20"/>
          <w:szCs w:val="20"/>
          <w:lang w:val="es-CR"/>
        </w:rPr>
        <w:t xml:space="preserve"> </w:t>
      </w:r>
      <w:r w:rsidRPr="00316211">
        <w:rPr>
          <w:rFonts w:ascii="Verdana" w:hAnsi="Verdana" w:cs="Arial"/>
          <w:color w:val="000000"/>
          <w:sz w:val="20"/>
          <w:szCs w:val="20"/>
          <w:lang w:val="es-CR"/>
        </w:rPr>
        <w:t>provisionales adoptadas, y requerir a los representantes de la beneficiaria y a la Comisión</w:t>
      </w:r>
      <w:r w:rsidR="005B3A90" w:rsidRPr="00316211">
        <w:rPr>
          <w:rFonts w:ascii="Verdana" w:hAnsi="Verdana" w:cs="Arial"/>
          <w:color w:val="000000"/>
          <w:sz w:val="20"/>
          <w:szCs w:val="20"/>
          <w:lang w:val="es-CR"/>
        </w:rPr>
        <w:t xml:space="preserve"> </w:t>
      </w:r>
      <w:r w:rsidRPr="00316211">
        <w:rPr>
          <w:rFonts w:ascii="Verdana" w:hAnsi="Verdana" w:cs="Arial"/>
          <w:color w:val="000000"/>
          <w:sz w:val="20"/>
          <w:szCs w:val="20"/>
          <w:lang w:val="es-CR"/>
        </w:rPr>
        <w:t>Interamericana de Derechos Humanos que presenten sus observaciones dentro de plazos</w:t>
      </w:r>
      <w:r w:rsidR="005B3A90" w:rsidRPr="00316211">
        <w:rPr>
          <w:rFonts w:ascii="Verdana" w:hAnsi="Verdana" w:cs="Arial"/>
          <w:color w:val="000000"/>
          <w:sz w:val="20"/>
          <w:szCs w:val="20"/>
          <w:lang w:val="es-CR"/>
        </w:rPr>
        <w:t xml:space="preserve"> </w:t>
      </w:r>
      <w:r w:rsidRPr="00316211">
        <w:rPr>
          <w:rFonts w:ascii="Verdana" w:hAnsi="Verdana" w:cs="Arial"/>
          <w:color w:val="000000"/>
          <w:sz w:val="20"/>
          <w:szCs w:val="20"/>
          <w:lang w:val="es-CR"/>
        </w:rPr>
        <w:t>de cuatro y seis semanas, respectivamente, contados a partir de la notificación de dichos</w:t>
      </w:r>
      <w:r w:rsidR="005B3A90" w:rsidRPr="00316211">
        <w:rPr>
          <w:rFonts w:ascii="Verdana" w:hAnsi="Verdana" w:cs="Arial"/>
          <w:color w:val="000000"/>
          <w:sz w:val="20"/>
          <w:szCs w:val="20"/>
          <w:lang w:val="es-CR"/>
        </w:rPr>
        <w:t xml:space="preserve"> </w:t>
      </w:r>
      <w:r w:rsidRPr="00316211">
        <w:rPr>
          <w:rFonts w:ascii="Verdana" w:hAnsi="Verdana" w:cs="Arial"/>
          <w:color w:val="000000"/>
          <w:sz w:val="20"/>
          <w:szCs w:val="20"/>
          <w:lang w:val="es-CR"/>
        </w:rPr>
        <w:t>informes estatales.</w:t>
      </w:r>
    </w:p>
    <w:p w:rsidR="004023E7" w:rsidRPr="00316211" w:rsidRDefault="004023E7" w:rsidP="004023E7">
      <w:pPr>
        <w:pStyle w:val="Prrafodelista"/>
        <w:autoSpaceDE w:val="0"/>
        <w:autoSpaceDN w:val="0"/>
        <w:adjustRightInd w:val="0"/>
        <w:spacing w:after="0" w:line="240" w:lineRule="auto"/>
        <w:ind w:left="0"/>
        <w:jc w:val="both"/>
        <w:rPr>
          <w:rFonts w:ascii="Verdana" w:hAnsi="Verdana" w:cs="Arial"/>
          <w:color w:val="000000"/>
          <w:sz w:val="20"/>
          <w:szCs w:val="20"/>
          <w:lang w:val="es-CR"/>
        </w:rPr>
      </w:pPr>
    </w:p>
    <w:p w:rsidR="00A02E0D" w:rsidRDefault="00A6776B" w:rsidP="00FA15E0">
      <w:pPr>
        <w:autoSpaceDE w:val="0"/>
        <w:autoSpaceDN w:val="0"/>
        <w:adjustRightInd w:val="0"/>
        <w:spacing w:after="0" w:line="240" w:lineRule="auto"/>
        <w:jc w:val="both"/>
        <w:rPr>
          <w:rFonts w:ascii="Verdana" w:hAnsi="Verdana" w:cs="Arial"/>
          <w:color w:val="000000"/>
          <w:sz w:val="20"/>
          <w:szCs w:val="20"/>
          <w:lang w:val="es-CR"/>
        </w:rPr>
      </w:pPr>
      <w:r w:rsidRPr="00316211">
        <w:rPr>
          <w:rFonts w:ascii="Verdana" w:hAnsi="Verdana" w:cs="Arial"/>
          <w:color w:val="000000"/>
          <w:sz w:val="20"/>
          <w:szCs w:val="20"/>
          <w:lang w:val="es-CR"/>
        </w:rPr>
        <w:t>7</w:t>
      </w:r>
      <w:r w:rsidR="00CD4E2A" w:rsidRPr="00316211">
        <w:rPr>
          <w:rFonts w:ascii="Verdana" w:hAnsi="Verdana" w:cs="Arial"/>
          <w:color w:val="000000"/>
          <w:sz w:val="20"/>
          <w:szCs w:val="20"/>
          <w:lang w:val="es-CR"/>
        </w:rPr>
        <w:t>.</w:t>
      </w:r>
      <w:r w:rsidR="00CD4E2A" w:rsidRPr="00316211">
        <w:rPr>
          <w:rFonts w:ascii="Verdana" w:hAnsi="Verdana" w:cs="Arial"/>
          <w:color w:val="000000"/>
          <w:sz w:val="20"/>
          <w:szCs w:val="20"/>
          <w:lang w:val="es-CR"/>
        </w:rPr>
        <w:tab/>
      </w:r>
      <w:r w:rsidR="00FA15E0" w:rsidRPr="00316211">
        <w:rPr>
          <w:rFonts w:ascii="Verdana" w:hAnsi="Verdana" w:cs="Arial"/>
          <w:color w:val="000000"/>
          <w:sz w:val="20"/>
          <w:szCs w:val="20"/>
          <w:lang w:val="es-CR"/>
        </w:rPr>
        <w:t>Disponer que la Secretaría de la Corte Interamericana notifique la presente</w:t>
      </w:r>
      <w:r w:rsidR="005B3A90" w:rsidRPr="00316211">
        <w:rPr>
          <w:rFonts w:ascii="Verdana" w:hAnsi="Verdana" w:cs="Arial"/>
          <w:color w:val="000000"/>
          <w:sz w:val="20"/>
          <w:szCs w:val="20"/>
          <w:lang w:val="es-CR"/>
        </w:rPr>
        <w:t xml:space="preserve"> </w:t>
      </w:r>
      <w:r w:rsidR="00FA15E0" w:rsidRPr="00316211">
        <w:rPr>
          <w:rFonts w:ascii="Verdana" w:hAnsi="Verdana" w:cs="Arial"/>
          <w:color w:val="000000"/>
          <w:sz w:val="20"/>
          <w:szCs w:val="20"/>
          <w:lang w:val="es-CR"/>
        </w:rPr>
        <w:t>Resolución a la República de Guatemala, a la Comisión Interamericana de Derechos</w:t>
      </w:r>
      <w:r w:rsidR="005B3A90" w:rsidRPr="00316211">
        <w:rPr>
          <w:rFonts w:ascii="Verdana" w:hAnsi="Verdana" w:cs="Arial"/>
          <w:color w:val="000000"/>
          <w:sz w:val="20"/>
          <w:szCs w:val="20"/>
          <w:lang w:val="es-CR"/>
        </w:rPr>
        <w:t xml:space="preserve"> </w:t>
      </w:r>
      <w:r w:rsidR="00FA15E0" w:rsidRPr="00316211">
        <w:rPr>
          <w:rFonts w:ascii="Verdana" w:hAnsi="Verdana" w:cs="Arial"/>
          <w:color w:val="000000"/>
          <w:sz w:val="20"/>
          <w:szCs w:val="20"/>
          <w:lang w:val="es-CR"/>
        </w:rPr>
        <w:t>Humanos y a la representante.</w:t>
      </w:r>
      <w:r w:rsidR="005B3A90" w:rsidRPr="00316211">
        <w:rPr>
          <w:rFonts w:ascii="Verdana" w:hAnsi="Verdana" w:cs="Arial"/>
          <w:color w:val="000000"/>
          <w:sz w:val="20"/>
          <w:szCs w:val="20"/>
          <w:lang w:val="es-CR"/>
        </w:rPr>
        <w:t xml:space="preserve"> </w:t>
      </w:r>
    </w:p>
    <w:p w:rsidR="0021605C" w:rsidRPr="00D71F35" w:rsidRDefault="0021605C" w:rsidP="00FA15E0">
      <w:pPr>
        <w:autoSpaceDE w:val="0"/>
        <w:autoSpaceDN w:val="0"/>
        <w:adjustRightInd w:val="0"/>
        <w:spacing w:after="0" w:line="240" w:lineRule="auto"/>
        <w:jc w:val="both"/>
        <w:rPr>
          <w:rFonts w:ascii="Verdana" w:hAnsi="Verdana" w:cs="Arial"/>
          <w:color w:val="000000"/>
          <w:sz w:val="20"/>
          <w:szCs w:val="20"/>
          <w:lang w:val="es-CR"/>
        </w:rPr>
      </w:pPr>
    </w:p>
    <w:p w:rsidR="00A02E0D" w:rsidRPr="00A02E0D" w:rsidRDefault="00A02E0D" w:rsidP="00A02E0D">
      <w:pPr>
        <w:pStyle w:val="Prrafodelista"/>
        <w:ind w:left="0"/>
        <w:jc w:val="both"/>
        <w:rPr>
          <w:rStyle w:val="CharAttribute1"/>
          <w:b w:val="0"/>
          <w:sz w:val="20"/>
          <w:szCs w:val="20"/>
          <w:lang w:val="es-CR"/>
        </w:rPr>
      </w:pPr>
      <w:r w:rsidRPr="00D71F35">
        <w:rPr>
          <w:rStyle w:val="CharAttribute1"/>
          <w:b w:val="0"/>
          <w:sz w:val="20"/>
          <w:szCs w:val="20"/>
          <w:lang w:val="es-CR"/>
        </w:rPr>
        <w:t>El Juez Vio Grossi hizo conocer a la Corte su voto disidente, el cual acompaña la presente Resolución.</w:t>
      </w:r>
      <w:r w:rsidRPr="00A02E0D">
        <w:rPr>
          <w:rStyle w:val="CharAttribute1"/>
          <w:b w:val="0"/>
          <w:sz w:val="20"/>
          <w:szCs w:val="20"/>
          <w:lang w:val="es-CR"/>
        </w:rPr>
        <w:t xml:space="preserve"> </w:t>
      </w:r>
    </w:p>
    <w:p w:rsidR="00A02E0D" w:rsidRDefault="00A02E0D" w:rsidP="00FA15E0">
      <w:pPr>
        <w:autoSpaceDE w:val="0"/>
        <w:autoSpaceDN w:val="0"/>
        <w:adjustRightInd w:val="0"/>
        <w:spacing w:after="0" w:line="240" w:lineRule="auto"/>
        <w:jc w:val="both"/>
        <w:rPr>
          <w:rFonts w:ascii="Verdana" w:eastAsia="HiddenHorzOCR" w:hAnsi="Verdana" w:cs="Arial"/>
          <w:color w:val="000000"/>
          <w:lang w:val="es-CR"/>
        </w:rPr>
      </w:pPr>
    </w:p>
    <w:p w:rsidR="00C27BC4" w:rsidRDefault="00C27BC4" w:rsidP="00FA15E0">
      <w:pPr>
        <w:autoSpaceDE w:val="0"/>
        <w:autoSpaceDN w:val="0"/>
        <w:adjustRightInd w:val="0"/>
        <w:spacing w:after="0" w:line="240" w:lineRule="auto"/>
        <w:jc w:val="both"/>
        <w:rPr>
          <w:rFonts w:ascii="Verdana" w:eastAsia="HiddenHorzOCR" w:hAnsi="Verdana" w:cs="Arial"/>
          <w:color w:val="000000"/>
          <w:lang w:val="es-CR"/>
        </w:rPr>
      </w:pPr>
    </w:p>
    <w:p w:rsidR="00C27BC4" w:rsidRDefault="00C27BC4" w:rsidP="00FA15E0">
      <w:pPr>
        <w:autoSpaceDE w:val="0"/>
        <w:autoSpaceDN w:val="0"/>
        <w:adjustRightInd w:val="0"/>
        <w:spacing w:after="0" w:line="240" w:lineRule="auto"/>
        <w:jc w:val="both"/>
        <w:rPr>
          <w:rFonts w:ascii="Verdana" w:eastAsia="HiddenHorzOCR" w:hAnsi="Verdana" w:cs="Arial"/>
          <w:color w:val="000000"/>
          <w:lang w:val="es-CR"/>
        </w:rPr>
      </w:pPr>
    </w:p>
    <w:p w:rsidR="00CC03DB" w:rsidRDefault="00CC03DB" w:rsidP="00CC03DB">
      <w:pPr>
        <w:spacing w:after="0"/>
        <w:jc w:val="both"/>
        <w:rPr>
          <w:rFonts w:ascii="Verdana" w:hAnsi="Verdana"/>
          <w:sz w:val="20"/>
          <w:lang w:val="es-ES"/>
        </w:rPr>
      </w:pPr>
    </w:p>
    <w:p w:rsidR="00CC03DB" w:rsidRDefault="00CC03DB" w:rsidP="00CC03DB">
      <w:pPr>
        <w:spacing w:after="0"/>
        <w:jc w:val="both"/>
        <w:rPr>
          <w:rFonts w:ascii="Verdana" w:hAnsi="Verdana"/>
          <w:sz w:val="20"/>
          <w:lang w:val="es-ES"/>
        </w:rPr>
      </w:pPr>
      <w:r w:rsidRPr="00E1703F">
        <w:rPr>
          <w:rFonts w:ascii="Verdana" w:hAnsi="Verdana"/>
          <w:sz w:val="20"/>
          <w:lang w:val="es-ES"/>
        </w:rPr>
        <w:t xml:space="preserve">Corte IDH. </w:t>
      </w:r>
      <w:r w:rsidRPr="00E1703F">
        <w:rPr>
          <w:rFonts w:ascii="Verdana" w:hAnsi="Verdana"/>
          <w:i/>
          <w:sz w:val="20"/>
          <w:lang w:val="es-ES"/>
        </w:rPr>
        <w:t xml:space="preserve">Caso </w:t>
      </w:r>
      <w:r>
        <w:rPr>
          <w:rFonts w:ascii="Verdana" w:hAnsi="Verdana"/>
          <w:i/>
          <w:sz w:val="20"/>
          <w:lang w:val="es-ES"/>
        </w:rPr>
        <w:t>Mack Chang</w:t>
      </w:r>
      <w:r w:rsidRPr="00E1703F">
        <w:rPr>
          <w:rFonts w:ascii="Verdana" w:hAnsi="Verdana"/>
          <w:i/>
          <w:sz w:val="20"/>
          <w:lang w:val="es-ES"/>
        </w:rPr>
        <w:t xml:space="preserve"> y otros Vs. Guatemala.</w:t>
      </w:r>
      <w:r w:rsidRPr="00E1703F">
        <w:rPr>
          <w:rFonts w:ascii="Verdana" w:hAnsi="Verdana"/>
          <w:sz w:val="20"/>
          <w:lang w:val="es-ES"/>
        </w:rPr>
        <w:t xml:space="preserve"> Medidas Provisionales. Resolución de la Corte Interamericana de Derechos Humanos de </w:t>
      </w:r>
      <w:r>
        <w:rPr>
          <w:rFonts w:ascii="Verdana" w:hAnsi="Verdana"/>
          <w:sz w:val="20"/>
          <w:lang w:val="es-ES"/>
        </w:rPr>
        <w:t>5</w:t>
      </w:r>
      <w:r w:rsidRPr="00E1703F">
        <w:rPr>
          <w:rFonts w:ascii="Verdana" w:hAnsi="Verdana"/>
          <w:sz w:val="20"/>
          <w:lang w:val="es-ES"/>
        </w:rPr>
        <w:t xml:space="preserve"> de </w:t>
      </w:r>
      <w:r>
        <w:rPr>
          <w:rFonts w:ascii="Verdana" w:hAnsi="Verdana"/>
          <w:sz w:val="20"/>
          <w:lang w:val="es-ES"/>
        </w:rPr>
        <w:t>marzo</w:t>
      </w:r>
      <w:r w:rsidRPr="00E1703F">
        <w:rPr>
          <w:rFonts w:ascii="Verdana" w:hAnsi="Verdana"/>
          <w:sz w:val="20"/>
          <w:lang w:val="es-ES"/>
        </w:rPr>
        <w:t xml:space="preserve"> de 201</w:t>
      </w:r>
      <w:r>
        <w:rPr>
          <w:rFonts w:ascii="Verdana" w:hAnsi="Verdana"/>
          <w:sz w:val="20"/>
          <w:lang w:val="es-ES"/>
        </w:rPr>
        <w:t>9</w:t>
      </w:r>
      <w:r w:rsidRPr="00E1703F">
        <w:rPr>
          <w:rFonts w:ascii="Verdana" w:hAnsi="Verdana"/>
          <w:sz w:val="20"/>
          <w:lang w:val="es-ES"/>
        </w:rPr>
        <w:t>.</w:t>
      </w:r>
    </w:p>
    <w:p w:rsidR="00CC03DB" w:rsidRPr="00DA00D0" w:rsidRDefault="00CC03DB" w:rsidP="00CC03DB">
      <w:pPr>
        <w:spacing w:after="0"/>
        <w:rPr>
          <w:rFonts w:ascii="Verdana" w:hAnsi="Verdana"/>
          <w:strike/>
          <w:sz w:val="20"/>
          <w:lang w:val="pt-BR"/>
        </w:rPr>
      </w:pPr>
    </w:p>
    <w:p w:rsidR="00CC03DB" w:rsidRDefault="00CC03DB" w:rsidP="00CC03DB">
      <w:pPr>
        <w:spacing w:after="0"/>
        <w:jc w:val="center"/>
        <w:rPr>
          <w:rFonts w:ascii="Verdana" w:hAnsi="Verdana"/>
          <w:sz w:val="20"/>
          <w:lang w:val="pt-BR"/>
        </w:rPr>
      </w:pPr>
    </w:p>
    <w:p w:rsidR="00CC03DB" w:rsidRDefault="00CC03DB" w:rsidP="00CC03DB">
      <w:pPr>
        <w:spacing w:after="0"/>
        <w:jc w:val="center"/>
        <w:rPr>
          <w:rFonts w:ascii="Verdana" w:hAnsi="Verdana"/>
          <w:sz w:val="20"/>
          <w:lang w:val="pt-BR"/>
        </w:rPr>
      </w:pPr>
    </w:p>
    <w:p w:rsidR="00CC03DB" w:rsidRDefault="00CC03DB" w:rsidP="00CC03DB">
      <w:pPr>
        <w:spacing w:after="0"/>
        <w:jc w:val="center"/>
        <w:rPr>
          <w:rFonts w:ascii="Verdana" w:hAnsi="Verdana"/>
          <w:sz w:val="20"/>
          <w:lang w:val="pt-BR"/>
        </w:rPr>
      </w:pPr>
    </w:p>
    <w:p w:rsidR="00CC03DB" w:rsidRPr="00D560D9" w:rsidRDefault="00CC03DB" w:rsidP="00CC03DB">
      <w:pPr>
        <w:spacing w:after="0"/>
        <w:jc w:val="center"/>
        <w:rPr>
          <w:rFonts w:ascii="Verdana" w:hAnsi="Verdana"/>
          <w:sz w:val="20"/>
          <w:lang w:val="pt-BR"/>
        </w:rPr>
      </w:pPr>
    </w:p>
    <w:p w:rsidR="00CC03DB" w:rsidRPr="0019261A" w:rsidRDefault="00CC03DB" w:rsidP="00CC03DB">
      <w:pPr>
        <w:spacing w:after="0"/>
        <w:rPr>
          <w:rFonts w:ascii="Verdana" w:hAnsi="Verdana"/>
          <w:sz w:val="20"/>
          <w:lang w:val="pt-BR"/>
        </w:rPr>
      </w:pPr>
    </w:p>
    <w:p w:rsidR="00CC03DB" w:rsidRPr="0019261A" w:rsidRDefault="00CC03DB" w:rsidP="00CC03DB">
      <w:pPr>
        <w:spacing w:after="0"/>
        <w:jc w:val="center"/>
        <w:rPr>
          <w:rFonts w:ascii="Verdana" w:hAnsi="Verdana"/>
          <w:sz w:val="20"/>
          <w:lang w:val="pt-BR"/>
        </w:rPr>
      </w:pPr>
      <w:r w:rsidRPr="0019261A">
        <w:rPr>
          <w:rFonts w:ascii="Verdana" w:hAnsi="Verdana"/>
          <w:sz w:val="20"/>
          <w:lang w:val="pt-BR"/>
        </w:rPr>
        <w:t xml:space="preserve">Eduardo Ferrer </w:t>
      </w:r>
      <w:proofErr w:type="spellStart"/>
      <w:r w:rsidRPr="0019261A">
        <w:rPr>
          <w:rFonts w:ascii="Verdana" w:hAnsi="Verdana"/>
          <w:sz w:val="20"/>
          <w:lang w:val="pt-BR"/>
        </w:rPr>
        <w:t>Mac-Gregor</w:t>
      </w:r>
      <w:proofErr w:type="spellEnd"/>
      <w:r w:rsidRPr="0019261A">
        <w:rPr>
          <w:rFonts w:ascii="Verdana" w:hAnsi="Verdana"/>
          <w:sz w:val="20"/>
          <w:lang w:val="pt-BR"/>
        </w:rPr>
        <w:t xml:space="preserve"> </w:t>
      </w:r>
      <w:proofErr w:type="spellStart"/>
      <w:r w:rsidRPr="0019261A">
        <w:rPr>
          <w:rFonts w:ascii="Verdana" w:hAnsi="Verdana"/>
          <w:sz w:val="20"/>
          <w:lang w:val="pt-BR"/>
        </w:rPr>
        <w:t>Poisot</w:t>
      </w:r>
      <w:proofErr w:type="spellEnd"/>
    </w:p>
    <w:p w:rsidR="00CC03DB" w:rsidRDefault="00CC03DB" w:rsidP="00CC03DB">
      <w:pPr>
        <w:spacing w:after="0"/>
        <w:jc w:val="center"/>
        <w:rPr>
          <w:rFonts w:ascii="Verdana" w:hAnsi="Verdana"/>
          <w:sz w:val="20"/>
          <w:lang w:val="es-CR"/>
        </w:rPr>
      </w:pPr>
      <w:r>
        <w:rPr>
          <w:rFonts w:ascii="Verdana" w:hAnsi="Verdana"/>
          <w:sz w:val="20"/>
          <w:lang w:val="es-ES"/>
        </w:rPr>
        <w:t xml:space="preserve">Presidente </w:t>
      </w:r>
    </w:p>
    <w:p w:rsidR="00CC03DB" w:rsidRDefault="00CC03DB" w:rsidP="00CC03DB">
      <w:pPr>
        <w:spacing w:after="0"/>
        <w:rPr>
          <w:rFonts w:ascii="Verdana" w:hAnsi="Verdana"/>
          <w:sz w:val="20"/>
          <w:lang w:val="es-CR"/>
        </w:rPr>
      </w:pPr>
    </w:p>
    <w:p w:rsidR="00CC03DB" w:rsidRDefault="00CC03DB" w:rsidP="00CC03DB">
      <w:pPr>
        <w:spacing w:after="0"/>
        <w:rPr>
          <w:rFonts w:ascii="Verdana" w:hAnsi="Verdana"/>
          <w:sz w:val="20"/>
          <w:lang w:val="es-CR"/>
        </w:rPr>
      </w:pPr>
    </w:p>
    <w:p w:rsidR="00CC03DB" w:rsidRDefault="00CC03DB" w:rsidP="00CC03DB">
      <w:pPr>
        <w:spacing w:after="0"/>
        <w:rPr>
          <w:rFonts w:ascii="Verdana" w:hAnsi="Verdana"/>
          <w:sz w:val="20"/>
          <w:lang w:val="es-CR"/>
        </w:rPr>
      </w:pPr>
    </w:p>
    <w:p w:rsidR="00CC03DB" w:rsidRDefault="00CC03DB" w:rsidP="00CC03DB">
      <w:pPr>
        <w:spacing w:after="0"/>
        <w:rPr>
          <w:rFonts w:ascii="Verdana" w:hAnsi="Verdana"/>
          <w:sz w:val="20"/>
          <w:lang w:val="es-CR"/>
        </w:rPr>
      </w:pPr>
    </w:p>
    <w:p w:rsidR="00CC03DB" w:rsidRDefault="00CC03DB" w:rsidP="00CC03DB">
      <w:pPr>
        <w:spacing w:after="0"/>
        <w:rPr>
          <w:rFonts w:ascii="Verdana" w:hAnsi="Verdana"/>
          <w:sz w:val="20"/>
          <w:lang w:val="es-ES"/>
        </w:rPr>
      </w:pPr>
      <w:r>
        <w:rPr>
          <w:rFonts w:ascii="Verdana" w:hAnsi="Verdana"/>
          <w:sz w:val="20"/>
          <w:lang w:val="es-CR"/>
        </w:rPr>
        <w:t xml:space="preserve"> Eduardo Vio Grossi</w:t>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t xml:space="preserve">                       </w:t>
      </w:r>
      <w:r>
        <w:rPr>
          <w:rFonts w:ascii="Verdana" w:hAnsi="Verdana"/>
          <w:sz w:val="20"/>
          <w:lang w:val="es-ES"/>
        </w:rPr>
        <w:t xml:space="preserve">Humberto </w:t>
      </w:r>
      <w:r>
        <w:rPr>
          <w:rFonts w:ascii="Verdana" w:hAnsi="Verdana"/>
          <w:caps/>
          <w:sz w:val="20"/>
          <w:lang w:val="es-ES"/>
        </w:rPr>
        <w:t xml:space="preserve">A. </w:t>
      </w:r>
      <w:r>
        <w:rPr>
          <w:rFonts w:ascii="Verdana" w:hAnsi="Verdana"/>
          <w:sz w:val="20"/>
          <w:lang w:val="es-ES"/>
        </w:rPr>
        <w:t>Sierra Porto</w:t>
      </w:r>
    </w:p>
    <w:p w:rsidR="00CC03DB" w:rsidRDefault="00CC03DB" w:rsidP="00CC03DB">
      <w:pPr>
        <w:spacing w:after="0"/>
        <w:rPr>
          <w:rFonts w:ascii="Verdana" w:hAnsi="Verdana"/>
          <w:sz w:val="20"/>
          <w:lang w:val="es-ES"/>
        </w:rPr>
      </w:pPr>
    </w:p>
    <w:p w:rsidR="00CC03DB" w:rsidRDefault="00CC03DB" w:rsidP="00CC03DB">
      <w:pPr>
        <w:spacing w:after="0"/>
        <w:rPr>
          <w:rFonts w:ascii="Verdana" w:hAnsi="Verdana"/>
          <w:sz w:val="20"/>
          <w:lang w:val="es-ES"/>
        </w:rPr>
      </w:pPr>
    </w:p>
    <w:p w:rsidR="00CC03DB" w:rsidRDefault="00CC03DB" w:rsidP="00CC03DB">
      <w:pPr>
        <w:spacing w:after="0"/>
        <w:rPr>
          <w:rFonts w:ascii="Verdana" w:hAnsi="Verdana"/>
          <w:sz w:val="20"/>
          <w:lang w:val="es-ES"/>
        </w:rPr>
      </w:pPr>
    </w:p>
    <w:p w:rsidR="00CC03DB" w:rsidRDefault="00CC03DB" w:rsidP="00CC03DB">
      <w:pPr>
        <w:spacing w:after="0"/>
        <w:rPr>
          <w:rFonts w:ascii="Verdana" w:hAnsi="Verdana"/>
          <w:sz w:val="20"/>
          <w:lang w:val="es-ES"/>
        </w:rPr>
      </w:pPr>
    </w:p>
    <w:p w:rsidR="00CC03DB" w:rsidRDefault="00CC03DB" w:rsidP="00CC03DB">
      <w:pPr>
        <w:spacing w:after="0"/>
        <w:rPr>
          <w:rFonts w:ascii="Verdana" w:hAnsi="Verdana"/>
          <w:sz w:val="20"/>
          <w:lang w:val="es-ES"/>
        </w:rPr>
      </w:pPr>
    </w:p>
    <w:p w:rsidR="00CC03DB" w:rsidRDefault="00CC03DB" w:rsidP="00CC03DB">
      <w:pPr>
        <w:spacing w:after="0"/>
        <w:rPr>
          <w:rFonts w:ascii="Verdana" w:hAnsi="Verdana"/>
          <w:sz w:val="20"/>
          <w:lang w:val="es-ES"/>
        </w:rPr>
      </w:pPr>
      <w:r>
        <w:rPr>
          <w:rFonts w:ascii="Verdana" w:hAnsi="Verdana"/>
          <w:sz w:val="20"/>
          <w:lang w:val="es-ES"/>
        </w:rPr>
        <w:t>Elizabeth Odio Benito</w:t>
      </w:r>
      <w:r>
        <w:rPr>
          <w:rFonts w:ascii="Verdana" w:hAnsi="Verdana"/>
          <w:sz w:val="20"/>
          <w:lang w:val="es-ES"/>
        </w:rPr>
        <w:tab/>
        <w:t xml:space="preserve">                                                                              Eugenio Raúl Zaffaroni</w:t>
      </w:r>
    </w:p>
    <w:p w:rsidR="00CC03DB" w:rsidRDefault="00CC03DB" w:rsidP="00CC03DB">
      <w:pPr>
        <w:spacing w:after="0"/>
        <w:rPr>
          <w:rFonts w:ascii="Verdana" w:hAnsi="Verdana"/>
          <w:sz w:val="20"/>
          <w:lang w:val="es-ES"/>
        </w:rPr>
      </w:pPr>
    </w:p>
    <w:p w:rsidR="00CC03DB" w:rsidRDefault="00CC03DB" w:rsidP="00CC03DB">
      <w:pPr>
        <w:spacing w:after="0"/>
        <w:rPr>
          <w:rFonts w:ascii="Verdana" w:hAnsi="Verdana"/>
          <w:sz w:val="20"/>
          <w:lang w:val="es-ES"/>
        </w:rPr>
      </w:pPr>
    </w:p>
    <w:p w:rsidR="00CC03DB" w:rsidRDefault="00CC03DB" w:rsidP="00CC03DB">
      <w:pPr>
        <w:spacing w:after="0"/>
        <w:rPr>
          <w:rFonts w:ascii="Verdana" w:hAnsi="Verdana"/>
          <w:sz w:val="20"/>
          <w:lang w:val="es-ES"/>
        </w:rPr>
      </w:pPr>
    </w:p>
    <w:p w:rsidR="00CC03DB" w:rsidRDefault="00CC03DB" w:rsidP="00CC03DB">
      <w:pPr>
        <w:spacing w:after="0"/>
        <w:rPr>
          <w:rFonts w:ascii="Verdana" w:hAnsi="Verdana"/>
          <w:sz w:val="20"/>
          <w:lang w:val="es-ES"/>
        </w:rPr>
      </w:pPr>
    </w:p>
    <w:p w:rsidR="00CC03DB" w:rsidRDefault="00CC03DB" w:rsidP="00CC03DB">
      <w:pPr>
        <w:spacing w:after="0"/>
        <w:rPr>
          <w:rFonts w:ascii="Verdana" w:hAnsi="Verdana"/>
          <w:sz w:val="20"/>
          <w:lang w:val="es-ES"/>
        </w:rPr>
      </w:pPr>
    </w:p>
    <w:p w:rsidR="00CC03DB" w:rsidRPr="007C06A1" w:rsidRDefault="00CC03DB" w:rsidP="00CC03DB">
      <w:pPr>
        <w:spacing w:after="0"/>
        <w:rPr>
          <w:rFonts w:ascii="Verdana" w:hAnsi="Verdana"/>
          <w:sz w:val="20"/>
          <w:lang w:val="es-ES"/>
        </w:rPr>
      </w:pPr>
      <w:r>
        <w:rPr>
          <w:rFonts w:ascii="Verdana" w:hAnsi="Verdana"/>
          <w:sz w:val="20"/>
          <w:lang w:val="es-ES"/>
        </w:rPr>
        <w:t>L. Patricio Pazmiño Freire                                                                 Ricardo C. Pérez Manrique</w:t>
      </w:r>
    </w:p>
    <w:p w:rsidR="00CC03DB" w:rsidRPr="008D290D" w:rsidRDefault="00CC03DB" w:rsidP="00CC03DB">
      <w:pPr>
        <w:spacing w:after="0"/>
        <w:rPr>
          <w:rFonts w:ascii="Verdana" w:hAnsi="Verdana"/>
          <w:sz w:val="20"/>
          <w:lang w:val="es-ES"/>
        </w:rPr>
      </w:pPr>
    </w:p>
    <w:p w:rsidR="00CC03DB" w:rsidRDefault="00CC03DB" w:rsidP="00CC03DB">
      <w:pPr>
        <w:spacing w:after="0"/>
        <w:jc w:val="both"/>
        <w:rPr>
          <w:rFonts w:ascii="Verdana" w:hAnsi="Verdana"/>
          <w:sz w:val="20"/>
          <w:lang w:val="es-CR"/>
        </w:rPr>
      </w:pPr>
    </w:p>
    <w:p w:rsidR="00CC03DB" w:rsidRDefault="00CC03DB" w:rsidP="00CC03DB">
      <w:pPr>
        <w:spacing w:after="0"/>
        <w:jc w:val="both"/>
        <w:rPr>
          <w:rFonts w:ascii="Verdana" w:hAnsi="Verdana"/>
          <w:sz w:val="20"/>
          <w:lang w:val="es-CR"/>
        </w:rPr>
      </w:pPr>
    </w:p>
    <w:p w:rsidR="00CC03DB" w:rsidRDefault="00CC03DB" w:rsidP="00CC03DB">
      <w:pPr>
        <w:spacing w:after="0"/>
        <w:jc w:val="both"/>
        <w:rPr>
          <w:rFonts w:ascii="Verdana" w:hAnsi="Verdana"/>
          <w:sz w:val="20"/>
          <w:lang w:val="es-CR"/>
        </w:rPr>
      </w:pPr>
    </w:p>
    <w:p w:rsidR="00CC03DB" w:rsidRPr="0019261A" w:rsidRDefault="00CC03DB" w:rsidP="00CC03DB">
      <w:pPr>
        <w:spacing w:after="0"/>
        <w:jc w:val="center"/>
        <w:rPr>
          <w:rFonts w:ascii="Verdana" w:hAnsi="Verdana"/>
          <w:sz w:val="20"/>
          <w:lang w:val="es-ES"/>
        </w:rPr>
      </w:pPr>
      <w:r w:rsidRPr="0019261A">
        <w:rPr>
          <w:rFonts w:ascii="Verdana" w:hAnsi="Verdana"/>
          <w:sz w:val="20"/>
          <w:lang w:val="es-ES"/>
        </w:rPr>
        <w:t>Pablo Saavedra Alessandri</w:t>
      </w:r>
    </w:p>
    <w:p w:rsidR="00CC03DB" w:rsidRDefault="00CC03DB" w:rsidP="00CC03DB">
      <w:pPr>
        <w:spacing w:after="0"/>
        <w:jc w:val="center"/>
        <w:rPr>
          <w:rFonts w:ascii="Verdana" w:hAnsi="Verdana"/>
          <w:sz w:val="20"/>
          <w:lang w:val="es-ES"/>
        </w:rPr>
      </w:pPr>
      <w:r>
        <w:rPr>
          <w:rFonts w:ascii="Verdana" w:hAnsi="Verdana"/>
          <w:sz w:val="20"/>
          <w:lang w:val="es-ES"/>
        </w:rPr>
        <w:t>Secreta</w:t>
      </w:r>
      <w:r w:rsidRPr="0019261A">
        <w:rPr>
          <w:rFonts w:ascii="Verdana" w:hAnsi="Verdana"/>
          <w:sz w:val="20"/>
          <w:lang w:val="es-ES"/>
        </w:rPr>
        <w:t>rio</w:t>
      </w:r>
    </w:p>
    <w:p w:rsidR="00CC03DB" w:rsidRPr="0019261A" w:rsidRDefault="00CC03DB" w:rsidP="00CC03DB">
      <w:pPr>
        <w:spacing w:after="0"/>
        <w:jc w:val="center"/>
        <w:rPr>
          <w:rFonts w:ascii="Verdana" w:hAnsi="Verdana"/>
          <w:sz w:val="20"/>
          <w:lang w:val="es-ES"/>
        </w:rPr>
      </w:pPr>
    </w:p>
    <w:p w:rsidR="00CC03DB" w:rsidRPr="0019261A" w:rsidRDefault="00CC03DB" w:rsidP="00CC03DB">
      <w:pPr>
        <w:pStyle w:val="Textonotapie"/>
        <w:rPr>
          <w:rFonts w:ascii="Verdana" w:hAnsi="Verdana"/>
          <w:lang w:val="es-ES"/>
        </w:rPr>
      </w:pPr>
    </w:p>
    <w:p w:rsidR="00CC03DB" w:rsidRPr="0019261A" w:rsidRDefault="00CC03DB" w:rsidP="00CC03DB">
      <w:pPr>
        <w:pStyle w:val="Textonotapie"/>
        <w:rPr>
          <w:rFonts w:ascii="Verdana" w:hAnsi="Verdana"/>
          <w:lang w:val="es-ES"/>
        </w:rPr>
      </w:pPr>
    </w:p>
    <w:p w:rsidR="00CC03DB" w:rsidRPr="0019261A" w:rsidRDefault="00CC03DB" w:rsidP="00CC03DB">
      <w:pPr>
        <w:spacing w:after="0"/>
        <w:jc w:val="both"/>
        <w:rPr>
          <w:rFonts w:ascii="Verdana" w:hAnsi="Verdana"/>
          <w:sz w:val="20"/>
          <w:lang w:val="es-ES"/>
        </w:rPr>
      </w:pPr>
      <w:r w:rsidRPr="0019261A">
        <w:rPr>
          <w:rFonts w:ascii="Verdana" w:hAnsi="Verdana"/>
          <w:sz w:val="20"/>
          <w:lang w:val="es-ES"/>
        </w:rPr>
        <w:t>Comuníquese y ejecútese,</w:t>
      </w:r>
    </w:p>
    <w:p w:rsidR="00CC03DB" w:rsidRPr="0019261A" w:rsidRDefault="00CC03DB" w:rsidP="00CC03DB">
      <w:pPr>
        <w:spacing w:after="0"/>
        <w:rPr>
          <w:rFonts w:ascii="Verdana" w:hAnsi="Verdana"/>
          <w:sz w:val="20"/>
          <w:lang w:val="es-ES"/>
        </w:rPr>
      </w:pPr>
    </w:p>
    <w:p w:rsidR="00CC03DB" w:rsidRPr="0019261A" w:rsidRDefault="00CC03DB" w:rsidP="00CC03DB">
      <w:pPr>
        <w:spacing w:after="0"/>
        <w:jc w:val="right"/>
        <w:rPr>
          <w:rFonts w:ascii="Verdana" w:hAnsi="Verdana"/>
          <w:sz w:val="20"/>
          <w:lang w:val="es-ES"/>
        </w:rPr>
      </w:pPr>
    </w:p>
    <w:p w:rsidR="00CC03DB" w:rsidRPr="0019261A" w:rsidRDefault="00CC03DB" w:rsidP="00CC03DB">
      <w:pPr>
        <w:spacing w:after="0"/>
        <w:jc w:val="center"/>
        <w:rPr>
          <w:rFonts w:ascii="Verdana" w:hAnsi="Verdana"/>
          <w:sz w:val="20"/>
          <w:lang w:val="es-ES"/>
        </w:rPr>
      </w:pPr>
      <w:r w:rsidRPr="0019261A">
        <w:rPr>
          <w:rFonts w:ascii="Verdana" w:hAnsi="Verdana"/>
          <w:sz w:val="20"/>
          <w:lang w:val="es-ES"/>
        </w:rPr>
        <w:t xml:space="preserve">                                                                                   </w:t>
      </w:r>
      <w:r>
        <w:rPr>
          <w:rFonts w:ascii="Verdana" w:hAnsi="Verdana"/>
          <w:sz w:val="20"/>
          <w:lang w:val="es-ES"/>
        </w:rPr>
        <w:t>Eduardo Ferrer Mac-</w:t>
      </w:r>
      <w:proofErr w:type="spellStart"/>
      <w:r>
        <w:rPr>
          <w:rFonts w:ascii="Verdana" w:hAnsi="Verdana"/>
          <w:sz w:val="20"/>
          <w:lang w:val="es-ES"/>
        </w:rPr>
        <w:t>Gregor</w:t>
      </w:r>
      <w:proofErr w:type="spellEnd"/>
      <w:r>
        <w:rPr>
          <w:rFonts w:ascii="Verdana" w:hAnsi="Verdana"/>
          <w:sz w:val="20"/>
          <w:lang w:val="es-ES"/>
        </w:rPr>
        <w:t xml:space="preserve"> </w:t>
      </w:r>
      <w:proofErr w:type="spellStart"/>
      <w:r>
        <w:rPr>
          <w:rFonts w:ascii="Verdana" w:hAnsi="Verdana"/>
          <w:sz w:val="20"/>
          <w:lang w:val="es-ES"/>
        </w:rPr>
        <w:t>Poisot</w:t>
      </w:r>
      <w:proofErr w:type="spellEnd"/>
    </w:p>
    <w:p w:rsidR="00CC03DB" w:rsidRDefault="00CC03DB" w:rsidP="00CC03DB">
      <w:pPr>
        <w:spacing w:after="0"/>
        <w:ind w:left="6480"/>
        <w:rPr>
          <w:rFonts w:ascii="Verdana" w:hAnsi="Verdana"/>
          <w:sz w:val="20"/>
          <w:lang w:val="es-CR"/>
        </w:rPr>
      </w:pPr>
      <w:r>
        <w:rPr>
          <w:rFonts w:ascii="Verdana" w:hAnsi="Verdana"/>
          <w:sz w:val="20"/>
          <w:lang w:val="es-ES"/>
        </w:rPr>
        <w:t xml:space="preserve">            Presidente </w:t>
      </w:r>
    </w:p>
    <w:p w:rsidR="00CC03DB" w:rsidRPr="0019261A" w:rsidRDefault="00CC03DB" w:rsidP="00CC03DB">
      <w:pPr>
        <w:spacing w:after="0"/>
        <w:ind w:left="5040" w:firstLine="720"/>
        <w:jc w:val="center"/>
        <w:rPr>
          <w:rFonts w:ascii="Verdana" w:hAnsi="Verdana"/>
          <w:sz w:val="20"/>
          <w:lang w:val="es-ES"/>
        </w:rPr>
      </w:pPr>
    </w:p>
    <w:p w:rsidR="00CC03DB" w:rsidRPr="0019261A" w:rsidRDefault="00CC03DB" w:rsidP="00CC03DB">
      <w:pPr>
        <w:spacing w:after="0"/>
        <w:jc w:val="both"/>
        <w:rPr>
          <w:rFonts w:ascii="Verdana" w:hAnsi="Verdana"/>
          <w:sz w:val="20"/>
          <w:lang w:val="es-ES"/>
        </w:rPr>
      </w:pPr>
    </w:p>
    <w:p w:rsidR="00CC03DB" w:rsidRPr="0019261A" w:rsidRDefault="00CC03DB" w:rsidP="00CC03DB">
      <w:pPr>
        <w:spacing w:after="0"/>
        <w:jc w:val="both"/>
        <w:rPr>
          <w:rFonts w:ascii="Verdana" w:hAnsi="Verdana"/>
          <w:sz w:val="20"/>
          <w:lang w:val="es-ES"/>
        </w:rPr>
      </w:pPr>
      <w:r w:rsidRPr="0019261A">
        <w:rPr>
          <w:rFonts w:ascii="Verdana" w:hAnsi="Verdana"/>
          <w:sz w:val="20"/>
          <w:lang w:val="es-ES"/>
        </w:rPr>
        <w:t>Pablo Saavedra Alessandri</w:t>
      </w:r>
    </w:p>
    <w:p w:rsidR="00C27BC4" w:rsidRPr="00957B29" w:rsidRDefault="00CC03DB" w:rsidP="00CC03DB">
      <w:pPr>
        <w:spacing w:after="0"/>
        <w:rPr>
          <w:rFonts w:ascii="Verdana" w:eastAsia="HiddenHorzOCR" w:hAnsi="Verdana" w:cs="Arial"/>
          <w:color w:val="000000"/>
          <w:lang w:val="es-CR"/>
        </w:rPr>
      </w:pPr>
      <w:r w:rsidRPr="0019261A">
        <w:rPr>
          <w:rFonts w:ascii="Verdana" w:hAnsi="Verdana"/>
          <w:sz w:val="20"/>
          <w:lang w:val="es-ES"/>
        </w:rPr>
        <w:tab/>
      </w:r>
      <w:r w:rsidRPr="00FC4051">
        <w:rPr>
          <w:rFonts w:ascii="Verdana" w:hAnsi="Verdana"/>
          <w:sz w:val="20"/>
          <w:lang w:val="pt-BR"/>
        </w:rPr>
        <w:t>Secret</w:t>
      </w:r>
      <w:r>
        <w:rPr>
          <w:rFonts w:ascii="Verdana" w:hAnsi="Verdana"/>
          <w:sz w:val="20"/>
          <w:lang w:val="pt-BR"/>
        </w:rPr>
        <w:t>a</w:t>
      </w:r>
      <w:r w:rsidRPr="00FC4051">
        <w:rPr>
          <w:rFonts w:ascii="Verdana" w:hAnsi="Verdana"/>
          <w:sz w:val="20"/>
          <w:lang w:val="pt-BR"/>
        </w:rPr>
        <w:t>rio</w:t>
      </w:r>
    </w:p>
    <w:sectPr w:rsidR="00C27BC4" w:rsidRPr="00957B29" w:rsidSect="0021605C">
      <w:headerReference w:type="even" r:id="rId8"/>
      <w:headerReference w:type="default" r:id="rId9"/>
      <w:footerReference w:type="even" r:id="rId10"/>
      <w:footerReference w:type="default" r:id="rId11"/>
      <w:headerReference w:type="first" r:id="rId12"/>
      <w:footerReference w:type="first" r:id="rId13"/>
      <w:pgSz w:w="12240" w:h="15840"/>
      <w:pgMar w:top="1440" w:right="1134" w:bottom="1440"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7C8" w:rsidRDefault="001E17C8" w:rsidP="00AB16F7">
      <w:pPr>
        <w:spacing w:after="0" w:line="240" w:lineRule="auto"/>
      </w:pPr>
      <w:r>
        <w:separator/>
      </w:r>
    </w:p>
  </w:endnote>
  <w:endnote w:type="continuationSeparator" w:id="0">
    <w:p w:rsidR="001E17C8" w:rsidRDefault="001E17C8" w:rsidP="00AB1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6F7" w:rsidRDefault="00AB16F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6F7" w:rsidRDefault="00AB16F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6F7" w:rsidRDefault="00AB16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7C8" w:rsidRDefault="001E17C8" w:rsidP="00AB16F7">
      <w:pPr>
        <w:spacing w:after="0" w:line="240" w:lineRule="auto"/>
      </w:pPr>
      <w:r>
        <w:separator/>
      </w:r>
    </w:p>
  </w:footnote>
  <w:footnote w:type="continuationSeparator" w:id="0">
    <w:p w:rsidR="001E17C8" w:rsidRDefault="001E17C8" w:rsidP="00AB16F7">
      <w:pPr>
        <w:spacing w:after="0" w:line="240" w:lineRule="auto"/>
      </w:pPr>
      <w:r>
        <w:continuationSeparator/>
      </w:r>
    </w:p>
  </w:footnote>
  <w:footnote w:id="1">
    <w:p w:rsidR="005D3E9D" w:rsidRDefault="005D3E9D" w:rsidP="00E06DBC">
      <w:pPr>
        <w:pStyle w:val="Textonotapie"/>
        <w:jc w:val="both"/>
        <w:rPr>
          <w:rFonts w:ascii="Verdana" w:hAnsi="Verdana"/>
          <w:sz w:val="16"/>
          <w:szCs w:val="16"/>
          <w:lang w:val="es-CR"/>
        </w:rPr>
      </w:pPr>
      <w:r>
        <w:rPr>
          <w:rStyle w:val="Refdenotaalpie"/>
        </w:rPr>
        <w:footnoteRef/>
      </w:r>
      <w:r w:rsidRPr="005D3E9D">
        <w:rPr>
          <w:lang w:val="es-CR"/>
        </w:rPr>
        <w:t xml:space="preserve"> </w:t>
      </w:r>
      <w:r>
        <w:rPr>
          <w:lang w:val="es-CR"/>
        </w:rPr>
        <w:tab/>
      </w:r>
      <w:r w:rsidR="007E1D77" w:rsidRPr="0050235D">
        <w:rPr>
          <w:rFonts w:ascii="Verdana" w:hAnsi="Verdana" w:cs="Verdana"/>
          <w:i/>
          <w:iCs/>
          <w:sz w:val="16"/>
          <w:szCs w:val="16"/>
          <w:lang w:val="es-ES"/>
        </w:rPr>
        <w:t>Cfr</w:t>
      </w:r>
      <w:r w:rsidR="007E1D77" w:rsidRPr="0050235D">
        <w:rPr>
          <w:rFonts w:ascii="Verdana" w:hAnsi="Verdana" w:cs="Verdana"/>
          <w:iCs/>
          <w:sz w:val="16"/>
          <w:szCs w:val="16"/>
          <w:lang w:val="es-ES"/>
        </w:rPr>
        <w:t xml:space="preserve">. </w:t>
      </w:r>
      <w:r w:rsidR="007E1D77" w:rsidRPr="0050235D">
        <w:rPr>
          <w:rFonts w:ascii="Verdana" w:hAnsi="Verdana" w:cs="Verdana"/>
          <w:i/>
          <w:iCs/>
          <w:sz w:val="16"/>
          <w:szCs w:val="16"/>
          <w:lang w:val="es-ES"/>
        </w:rPr>
        <w:t xml:space="preserve">Asunto </w:t>
      </w:r>
      <w:r w:rsidR="007E1D77">
        <w:rPr>
          <w:rFonts w:ascii="Verdana" w:hAnsi="Verdana" w:cs="Verdana"/>
          <w:i/>
          <w:iCs/>
          <w:sz w:val="16"/>
          <w:szCs w:val="16"/>
          <w:lang w:val="es-ES"/>
        </w:rPr>
        <w:t xml:space="preserve">Álvarez y otros. Medidas provisionales respecto de Colombia. </w:t>
      </w:r>
      <w:r w:rsidR="007E1D77" w:rsidRPr="008B6527">
        <w:rPr>
          <w:rFonts w:ascii="Verdana" w:hAnsi="Verdana" w:cs="Verdana"/>
          <w:iCs/>
          <w:sz w:val="16"/>
          <w:szCs w:val="16"/>
          <w:lang w:val="es-ES"/>
        </w:rPr>
        <w:t>Resolución de la Corte</w:t>
      </w:r>
      <w:r w:rsidR="00281DAE">
        <w:rPr>
          <w:rFonts w:ascii="Verdana" w:hAnsi="Verdana" w:cs="Verdana"/>
          <w:iCs/>
          <w:sz w:val="16"/>
          <w:szCs w:val="16"/>
          <w:lang w:val="es-ES"/>
        </w:rPr>
        <w:t xml:space="preserve"> </w:t>
      </w:r>
      <w:r w:rsidR="007E1D77" w:rsidRPr="008B6527">
        <w:rPr>
          <w:rFonts w:ascii="Verdana" w:hAnsi="Verdana" w:cs="Verdana"/>
          <w:iCs/>
          <w:sz w:val="16"/>
          <w:szCs w:val="16"/>
          <w:lang w:val="es-ES"/>
        </w:rPr>
        <w:t>de 22 de mayo de 2013, Considerando 2,</w:t>
      </w:r>
      <w:r w:rsidR="007E1D77">
        <w:rPr>
          <w:rFonts w:ascii="Verdana" w:hAnsi="Verdana" w:cs="Verdana"/>
          <w:i/>
          <w:iCs/>
          <w:sz w:val="16"/>
          <w:szCs w:val="16"/>
          <w:lang w:val="es-ES"/>
        </w:rPr>
        <w:t xml:space="preserve"> </w:t>
      </w:r>
      <w:r w:rsidR="007E1D77" w:rsidRPr="008B6527">
        <w:rPr>
          <w:rFonts w:ascii="Verdana" w:hAnsi="Verdana" w:cs="Verdana"/>
          <w:iCs/>
          <w:sz w:val="16"/>
          <w:szCs w:val="16"/>
          <w:lang w:val="es-ES"/>
        </w:rPr>
        <w:t>y</w:t>
      </w:r>
      <w:r w:rsidR="007E1D77">
        <w:rPr>
          <w:rFonts w:ascii="Verdana" w:hAnsi="Verdana" w:cs="Verdana"/>
          <w:i/>
          <w:iCs/>
          <w:sz w:val="16"/>
          <w:szCs w:val="16"/>
          <w:lang w:val="es-ES"/>
        </w:rPr>
        <w:t xml:space="preserve"> Caso </w:t>
      </w:r>
      <w:proofErr w:type="spellStart"/>
      <w:r w:rsidR="007E1D77">
        <w:rPr>
          <w:rFonts w:ascii="Verdana" w:hAnsi="Verdana" w:cs="Verdana"/>
          <w:i/>
          <w:iCs/>
          <w:sz w:val="16"/>
          <w:szCs w:val="16"/>
          <w:lang w:val="es-ES"/>
        </w:rPr>
        <w:t>Coc</w:t>
      </w:r>
      <w:proofErr w:type="spellEnd"/>
      <w:r w:rsidR="007E1D77">
        <w:rPr>
          <w:rFonts w:ascii="Verdana" w:hAnsi="Verdana" w:cs="Verdana"/>
          <w:i/>
          <w:iCs/>
          <w:sz w:val="16"/>
          <w:szCs w:val="16"/>
          <w:lang w:val="es-ES"/>
        </w:rPr>
        <w:t xml:space="preserve"> Max y otros Vs. Guatemala. Medidas provisionales. </w:t>
      </w:r>
      <w:r w:rsidR="007E1D77" w:rsidRPr="008B6527">
        <w:rPr>
          <w:rFonts w:ascii="Verdana" w:hAnsi="Verdana" w:cs="Verdana"/>
          <w:iCs/>
          <w:sz w:val="16"/>
          <w:szCs w:val="16"/>
          <w:lang w:val="es-ES"/>
        </w:rPr>
        <w:t>Resolución de la Corte de</w:t>
      </w:r>
      <w:r w:rsidR="007E1D77">
        <w:rPr>
          <w:rFonts w:ascii="Verdana" w:hAnsi="Verdana" w:cs="Verdana"/>
          <w:iCs/>
          <w:sz w:val="16"/>
          <w:szCs w:val="16"/>
          <w:lang w:val="es-ES"/>
        </w:rPr>
        <w:t xml:space="preserve"> 6 de febrero de 2019</w:t>
      </w:r>
      <w:r w:rsidR="007E1D77" w:rsidRPr="008B6527">
        <w:rPr>
          <w:rFonts w:ascii="Verdana" w:hAnsi="Verdana" w:cs="Verdana"/>
          <w:iCs/>
          <w:sz w:val="16"/>
          <w:szCs w:val="16"/>
          <w:lang w:val="es-ES"/>
        </w:rPr>
        <w:t>, Considerando 3</w:t>
      </w:r>
      <w:r w:rsidRPr="001C6785">
        <w:rPr>
          <w:rFonts w:ascii="Verdana" w:hAnsi="Verdana"/>
          <w:sz w:val="16"/>
          <w:szCs w:val="16"/>
          <w:lang w:val="es-CR"/>
        </w:rPr>
        <w:t>.</w:t>
      </w:r>
    </w:p>
    <w:p w:rsidR="00D71F35" w:rsidRPr="004C4074" w:rsidRDefault="00D71F35" w:rsidP="00E06DBC">
      <w:pPr>
        <w:pStyle w:val="Textonotapie"/>
        <w:jc w:val="both"/>
        <w:rPr>
          <w:rFonts w:ascii="Verdana" w:hAnsi="Verdana"/>
          <w:sz w:val="16"/>
          <w:szCs w:val="16"/>
          <w:lang w:val="es-CR"/>
        </w:rPr>
      </w:pPr>
    </w:p>
  </w:footnote>
  <w:footnote w:id="2">
    <w:p w:rsidR="001B205D" w:rsidRDefault="001B205D" w:rsidP="00E06DBC">
      <w:pPr>
        <w:pStyle w:val="Textonotapie"/>
        <w:jc w:val="both"/>
        <w:rPr>
          <w:rFonts w:ascii="Verdana" w:hAnsi="Verdana"/>
          <w:sz w:val="16"/>
          <w:szCs w:val="16"/>
          <w:lang w:val="es-CR"/>
        </w:rPr>
      </w:pPr>
      <w:r>
        <w:rPr>
          <w:rStyle w:val="Refdenotaalpie"/>
        </w:rPr>
        <w:footnoteRef/>
      </w:r>
      <w:r w:rsidRPr="001B205D">
        <w:rPr>
          <w:lang w:val="es-CR"/>
        </w:rPr>
        <w:t xml:space="preserve"> </w:t>
      </w:r>
      <w:r>
        <w:rPr>
          <w:lang w:val="es-CR"/>
        </w:rPr>
        <w:tab/>
      </w:r>
      <w:r>
        <w:rPr>
          <w:rFonts w:ascii="Verdana" w:hAnsi="Verdana"/>
          <w:i/>
          <w:sz w:val="16"/>
          <w:szCs w:val="16"/>
          <w:lang w:val="es-CR"/>
        </w:rPr>
        <w:t>Cfr.</w:t>
      </w:r>
      <w:r>
        <w:rPr>
          <w:rFonts w:ascii="Verdana" w:hAnsi="Verdana"/>
          <w:sz w:val="16"/>
          <w:szCs w:val="16"/>
          <w:lang w:val="es-CR"/>
        </w:rPr>
        <w:t xml:space="preserve"> </w:t>
      </w:r>
      <w:r>
        <w:rPr>
          <w:rFonts w:ascii="Verdana" w:hAnsi="Verdana"/>
          <w:i/>
          <w:sz w:val="16"/>
          <w:szCs w:val="16"/>
          <w:lang w:val="es-CR"/>
        </w:rPr>
        <w:t>Asunto James y otros</w:t>
      </w:r>
      <w:r w:rsidRPr="001A5F87">
        <w:rPr>
          <w:rFonts w:ascii="Verdana" w:hAnsi="Verdana"/>
          <w:i/>
          <w:sz w:val="16"/>
          <w:szCs w:val="16"/>
          <w:lang w:val="es-CR"/>
        </w:rPr>
        <w:t xml:space="preserve">. </w:t>
      </w:r>
      <w:r w:rsidRPr="00E06DBC">
        <w:rPr>
          <w:rFonts w:ascii="Verdana" w:hAnsi="Verdana"/>
          <w:i/>
          <w:sz w:val="16"/>
          <w:szCs w:val="16"/>
          <w:lang w:val="es-CR"/>
        </w:rPr>
        <w:t>Medidas Provisionales respecto de Trinidad y Tobago.</w:t>
      </w:r>
      <w:r>
        <w:rPr>
          <w:rFonts w:ascii="Verdana" w:hAnsi="Verdana"/>
          <w:sz w:val="16"/>
          <w:szCs w:val="16"/>
          <w:lang w:val="es-CR"/>
        </w:rPr>
        <w:t xml:space="preserve"> Resolución de la Corte de 14 de junio de 1998, Considerando </w:t>
      </w:r>
      <w:r w:rsidR="001A5F87">
        <w:rPr>
          <w:rFonts w:ascii="Verdana" w:hAnsi="Verdana"/>
          <w:sz w:val="16"/>
          <w:szCs w:val="16"/>
          <w:lang w:val="es-CR"/>
        </w:rPr>
        <w:t>6</w:t>
      </w:r>
      <w:r>
        <w:rPr>
          <w:rFonts w:ascii="Verdana" w:hAnsi="Verdana"/>
          <w:sz w:val="16"/>
          <w:szCs w:val="16"/>
          <w:lang w:val="es-CR"/>
        </w:rPr>
        <w:t xml:space="preserve">, y </w:t>
      </w:r>
      <w:r>
        <w:rPr>
          <w:rFonts w:ascii="Verdana" w:hAnsi="Verdana"/>
          <w:i/>
          <w:sz w:val="16"/>
          <w:szCs w:val="16"/>
          <w:lang w:val="es-CR"/>
        </w:rPr>
        <w:t xml:space="preserve">Caso </w:t>
      </w:r>
      <w:r w:rsidR="00492BF4">
        <w:rPr>
          <w:rFonts w:ascii="Verdana" w:hAnsi="Verdana"/>
          <w:i/>
          <w:sz w:val="16"/>
          <w:szCs w:val="16"/>
          <w:lang w:val="es-CR"/>
        </w:rPr>
        <w:t>de los Miembros de la</w:t>
      </w:r>
      <w:r w:rsidR="00B838AB">
        <w:rPr>
          <w:rFonts w:ascii="Verdana" w:hAnsi="Verdana"/>
          <w:i/>
          <w:sz w:val="16"/>
          <w:szCs w:val="16"/>
          <w:lang w:val="es-CR"/>
        </w:rPr>
        <w:t xml:space="preserve"> Aldea </w:t>
      </w:r>
      <w:proofErr w:type="spellStart"/>
      <w:r w:rsidR="00B838AB">
        <w:rPr>
          <w:rFonts w:ascii="Verdana" w:hAnsi="Verdana"/>
          <w:i/>
          <w:sz w:val="16"/>
          <w:szCs w:val="16"/>
          <w:lang w:val="es-CR"/>
        </w:rPr>
        <w:t>Chichupac</w:t>
      </w:r>
      <w:proofErr w:type="spellEnd"/>
      <w:r w:rsidR="00B838AB">
        <w:rPr>
          <w:rFonts w:ascii="Verdana" w:hAnsi="Verdana"/>
          <w:i/>
          <w:sz w:val="16"/>
          <w:szCs w:val="16"/>
          <w:lang w:val="es-CR"/>
        </w:rPr>
        <w:t xml:space="preserve"> y Comunidades V</w:t>
      </w:r>
      <w:r w:rsidR="00492BF4">
        <w:rPr>
          <w:rFonts w:ascii="Verdana" w:hAnsi="Verdana"/>
          <w:i/>
          <w:sz w:val="16"/>
          <w:szCs w:val="16"/>
          <w:lang w:val="es-CR"/>
        </w:rPr>
        <w:t xml:space="preserve">ecinas del Municipio de Rabinal, Caso Molina </w:t>
      </w:r>
      <w:proofErr w:type="spellStart"/>
      <w:r w:rsidR="00492BF4">
        <w:rPr>
          <w:rFonts w:ascii="Verdana" w:hAnsi="Verdana"/>
          <w:i/>
          <w:sz w:val="16"/>
          <w:szCs w:val="16"/>
          <w:lang w:val="es-CR"/>
        </w:rPr>
        <w:t>Theissen</w:t>
      </w:r>
      <w:proofErr w:type="spellEnd"/>
      <w:r w:rsidR="00492BF4">
        <w:rPr>
          <w:rFonts w:ascii="Verdana" w:hAnsi="Verdana"/>
          <w:i/>
          <w:sz w:val="16"/>
          <w:szCs w:val="16"/>
          <w:lang w:val="es-CR"/>
        </w:rPr>
        <w:t xml:space="preserve"> y otros 12 Casos contra Guatemala. </w:t>
      </w:r>
      <w:r>
        <w:rPr>
          <w:rFonts w:ascii="Verdana" w:hAnsi="Verdana"/>
          <w:sz w:val="16"/>
          <w:szCs w:val="16"/>
          <w:lang w:val="es-CR"/>
        </w:rPr>
        <w:t xml:space="preserve">Medidas Provisionales </w:t>
      </w:r>
      <w:r w:rsidR="00492BF4">
        <w:rPr>
          <w:rFonts w:ascii="Verdana" w:hAnsi="Verdana"/>
          <w:sz w:val="16"/>
          <w:szCs w:val="16"/>
          <w:lang w:val="es-CR"/>
        </w:rPr>
        <w:t>y Supervisión de Cumplimiento de Sentencia respecto de Guatemala. Resolución de la Corte de 12 de marzo de 2019</w:t>
      </w:r>
      <w:r w:rsidR="00F84162">
        <w:rPr>
          <w:rFonts w:ascii="Verdana" w:hAnsi="Verdana"/>
          <w:sz w:val="16"/>
          <w:szCs w:val="16"/>
          <w:lang w:val="es-CR"/>
        </w:rPr>
        <w:t xml:space="preserve">, </w:t>
      </w:r>
      <w:r>
        <w:rPr>
          <w:rFonts w:ascii="Verdana" w:hAnsi="Verdana"/>
          <w:sz w:val="16"/>
          <w:szCs w:val="16"/>
          <w:lang w:val="es-CR"/>
        </w:rPr>
        <w:t xml:space="preserve">Considerando </w:t>
      </w:r>
      <w:r w:rsidR="00F84162">
        <w:rPr>
          <w:rFonts w:ascii="Verdana" w:hAnsi="Verdana"/>
          <w:sz w:val="16"/>
          <w:szCs w:val="16"/>
          <w:lang w:val="es-CR"/>
        </w:rPr>
        <w:t>55</w:t>
      </w:r>
      <w:r>
        <w:rPr>
          <w:rFonts w:ascii="Verdana" w:hAnsi="Verdana"/>
          <w:sz w:val="16"/>
          <w:szCs w:val="16"/>
          <w:lang w:val="es-CR"/>
        </w:rPr>
        <w:t>.</w:t>
      </w:r>
    </w:p>
    <w:p w:rsidR="00D71F35" w:rsidRPr="004C4074" w:rsidRDefault="00D71F35" w:rsidP="00E06DBC">
      <w:pPr>
        <w:pStyle w:val="Textonotapie"/>
        <w:jc w:val="both"/>
        <w:rPr>
          <w:rFonts w:ascii="Verdana" w:hAnsi="Verdana"/>
          <w:sz w:val="16"/>
          <w:szCs w:val="16"/>
          <w:lang w:val="es-CR"/>
        </w:rPr>
      </w:pPr>
    </w:p>
  </w:footnote>
  <w:footnote w:id="3">
    <w:p w:rsidR="00F72969" w:rsidRDefault="00F72969" w:rsidP="00E06DBC">
      <w:pPr>
        <w:spacing w:after="0" w:line="240" w:lineRule="auto"/>
        <w:jc w:val="both"/>
        <w:rPr>
          <w:rFonts w:ascii="Verdana" w:hAnsi="Verdana"/>
          <w:sz w:val="16"/>
          <w:szCs w:val="16"/>
          <w:lang w:val="es-CR"/>
        </w:rPr>
      </w:pPr>
      <w:r w:rsidRPr="00714316">
        <w:rPr>
          <w:rStyle w:val="Refdenotaalpie"/>
          <w:rFonts w:ascii="Verdana" w:hAnsi="Verdana"/>
          <w:sz w:val="16"/>
          <w:szCs w:val="16"/>
        </w:rPr>
        <w:footnoteRef/>
      </w:r>
      <w:r w:rsidRPr="00714316">
        <w:rPr>
          <w:rFonts w:ascii="Verdana" w:hAnsi="Verdana"/>
          <w:sz w:val="16"/>
          <w:szCs w:val="16"/>
          <w:lang w:val="es-CR"/>
        </w:rPr>
        <w:t xml:space="preserve"> </w:t>
      </w:r>
      <w:r w:rsidRPr="00714316">
        <w:rPr>
          <w:rFonts w:ascii="Verdana" w:hAnsi="Verdana"/>
          <w:sz w:val="16"/>
          <w:szCs w:val="16"/>
          <w:lang w:val="es-CR"/>
        </w:rPr>
        <w:tab/>
      </w:r>
      <w:r w:rsidRPr="00714316">
        <w:rPr>
          <w:rFonts w:ascii="Verdana" w:hAnsi="Verdana"/>
          <w:i/>
          <w:sz w:val="16"/>
          <w:szCs w:val="16"/>
          <w:lang w:val="es-CR"/>
        </w:rPr>
        <w:t xml:space="preserve">Cfr. Caso Herrera Ulloa respecto de Costa Rica. Medidas Provisionales. </w:t>
      </w:r>
      <w:r w:rsidRPr="00714316">
        <w:rPr>
          <w:rFonts w:ascii="Verdana" w:hAnsi="Verdana"/>
          <w:sz w:val="16"/>
          <w:szCs w:val="16"/>
          <w:lang w:val="es-CR"/>
        </w:rPr>
        <w:t>Resolución de la Corte de 7 de septiembre de 2001, Considerando 4, y</w:t>
      </w:r>
      <w:r w:rsidR="00714316" w:rsidRPr="00714316">
        <w:rPr>
          <w:rFonts w:ascii="Verdana" w:hAnsi="Verdana"/>
          <w:sz w:val="16"/>
          <w:szCs w:val="16"/>
          <w:lang w:val="es-CR"/>
        </w:rPr>
        <w:t xml:space="preserve"> </w:t>
      </w:r>
      <w:r w:rsidR="00714316" w:rsidRPr="00714316">
        <w:rPr>
          <w:rFonts w:ascii="Verdana" w:hAnsi="Verdana"/>
          <w:i/>
          <w:sz w:val="16"/>
          <w:szCs w:val="16"/>
          <w:lang w:val="es-CR"/>
        </w:rPr>
        <w:t xml:space="preserve">Caso de los Miembros de la Aldea </w:t>
      </w:r>
      <w:proofErr w:type="spellStart"/>
      <w:r w:rsidR="00714316" w:rsidRPr="00714316">
        <w:rPr>
          <w:rFonts w:ascii="Verdana" w:hAnsi="Verdana"/>
          <w:i/>
          <w:sz w:val="16"/>
          <w:szCs w:val="16"/>
          <w:lang w:val="es-CR"/>
        </w:rPr>
        <w:t>Chichupac</w:t>
      </w:r>
      <w:proofErr w:type="spellEnd"/>
      <w:r w:rsidR="00714316" w:rsidRPr="00714316">
        <w:rPr>
          <w:rFonts w:ascii="Verdana" w:hAnsi="Verdana"/>
          <w:i/>
          <w:sz w:val="16"/>
          <w:szCs w:val="16"/>
          <w:lang w:val="es-CR"/>
        </w:rPr>
        <w:t xml:space="preserve"> y Comunidades Vecinas del </w:t>
      </w:r>
      <w:r w:rsidR="00B838AB">
        <w:rPr>
          <w:rFonts w:ascii="Verdana" w:hAnsi="Verdana"/>
          <w:i/>
          <w:sz w:val="16"/>
          <w:szCs w:val="16"/>
          <w:lang w:val="es-CR"/>
        </w:rPr>
        <w:t>M</w:t>
      </w:r>
      <w:r w:rsidR="00714316" w:rsidRPr="00714316">
        <w:rPr>
          <w:rFonts w:ascii="Verdana" w:hAnsi="Verdana"/>
          <w:i/>
          <w:sz w:val="16"/>
          <w:szCs w:val="16"/>
          <w:lang w:val="es-CR"/>
        </w:rPr>
        <w:t xml:space="preserve">unicipio de Rabinal, Caso Molina </w:t>
      </w:r>
      <w:proofErr w:type="spellStart"/>
      <w:r w:rsidR="00714316" w:rsidRPr="00714316">
        <w:rPr>
          <w:rFonts w:ascii="Verdana" w:hAnsi="Verdana"/>
          <w:i/>
          <w:sz w:val="16"/>
          <w:szCs w:val="16"/>
          <w:lang w:val="es-CR"/>
        </w:rPr>
        <w:t>Theissen</w:t>
      </w:r>
      <w:proofErr w:type="spellEnd"/>
      <w:r w:rsidR="00714316" w:rsidRPr="00714316">
        <w:rPr>
          <w:rFonts w:ascii="Verdana" w:hAnsi="Verdana"/>
          <w:i/>
          <w:sz w:val="16"/>
          <w:szCs w:val="16"/>
          <w:lang w:val="es-CR"/>
        </w:rPr>
        <w:t xml:space="preserve"> y otros 12 Casos contra Guatemala</w:t>
      </w:r>
      <w:r w:rsidR="002847E4">
        <w:rPr>
          <w:rFonts w:ascii="Verdana" w:hAnsi="Verdana"/>
          <w:sz w:val="16"/>
          <w:szCs w:val="16"/>
          <w:lang w:val="es-CR"/>
        </w:rPr>
        <w:t>,</w:t>
      </w:r>
      <w:r w:rsidR="00C45A27">
        <w:rPr>
          <w:rFonts w:ascii="Verdana" w:hAnsi="Verdana"/>
          <w:sz w:val="16"/>
          <w:szCs w:val="16"/>
          <w:lang w:val="es-CR"/>
        </w:rPr>
        <w:t xml:space="preserve"> </w:t>
      </w:r>
      <w:r w:rsidR="002847E4">
        <w:rPr>
          <w:rFonts w:ascii="Verdana" w:hAnsi="Verdana"/>
          <w:sz w:val="16"/>
          <w:szCs w:val="16"/>
          <w:lang w:val="es-CR"/>
        </w:rPr>
        <w:t>s</w:t>
      </w:r>
      <w:r w:rsidR="002847E4">
        <w:rPr>
          <w:rFonts w:ascii="Verdana" w:hAnsi="Verdana"/>
          <w:i/>
          <w:sz w:val="16"/>
          <w:szCs w:val="16"/>
          <w:lang w:val="es-CR"/>
        </w:rPr>
        <w:t xml:space="preserve">upra, </w:t>
      </w:r>
      <w:r w:rsidR="00714316" w:rsidRPr="00714316">
        <w:rPr>
          <w:rFonts w:ascii="Verdana" w:hAnsi="Verdana"/>
          <w:sz w:val="16"/>
          <w:szCs w:val="16"/>
          <w:lang w:val="es-CR"/>
        </w:rPr>
        <w:t>Considerando 5</w:t>
      </w:r>
      <w:r w:rsidRPr="00714316">
        <w:rPr>
          <w:rFonts w:ascii="Verdana" w:hAnsi="Verdana"/>
          <w:sz w:val="16"/>
          <w:szCs w:val="16"/>
          <w:lang w:val="es-CR"/>
        </w:rPr>
        <w:t>.</w:t>
      </w:r>
    </w:p>
    <w:p w:rsidR="00D71F35" w:rsidRPr="00714316" w:rsidRDefault="00D71F35" w:rsidP="00E06DBC">
      <w:pPr>
        <w:spacing w:after="0" w:line="240" w:lineRule="auto"/>
        <w:jc w:val="both"/>
        <w:rPr>
          <w:rFonts w:ascii="Verdana" w:hAnsi="Verdana"/>
          <w:sz w:val="16"/>
          <w:szCs w:val="16"/>
          <w:lang w:val="es-CR"/>
        </w:rPr>
      </w:pPr>
    </w:p>
  </w:footnote>
  <w:footnote w:id="4">
    <w:p w:rsidR="004C4074" w:rsidRDefault="004C4074" w:rsidP="004C4074">
      <w:pPr>
        <w:pStyle w:val="Textonotapie"/>
        <w:rPr>
          <w:rFonts w:ascii="Verdana" w:hAnsi="Verdana"/>
          <w:sz w:val="16"/>
          <w:szCs w:val="16"/>
          <w:lang w:val="es-PE"/>
        </w:rPr>
      </w:pPr>
      <w:r>
        <w:rPr>
          <w:rStyle w:val="Refdenotaalpie"/>
        </w:rPr>
        <w:footnoteRef/>
      </w:r>
      <w:r w:rsidRPr="007E1D77">
        <w:rPr>
          <w:lang w:val="es-CR"/>
        </w:rPr>
        <w:t xml:space="preserve"> </w:t>
      </w:r>
      <w:r w:rsidR="007E1D77">
        <w:rPr>
          <w:lang w:val="es-CR"/>
        </w:rPr>
        <w:tab/>
      </w:r>
      <w:r w:rsidR="007E1D77" w:rsidRPr="00491A81">
        <w:rPr>
          <w:rFonts w:ascii="Verdana" w:hAnsi="Verdana"/>
          <w:i/>
          <w:sz w:val="16"/>
          <w:szCs w:val="16"/>
          <w:lang w:val="es-PE"/>
        </w:rPr>
        <w:t xml:space="preserve">Cfr. </w:t>
      </w:r>
      <w:r w:rsidR="007E1D77" w:rsidRPr="00491A81">
        <w:rPr>
          <w:rFonts w:ascii="Verdana" w:hAnsi="Verdana"/>
          <w:i/>
          <w:sz w:val="16"/>
          <w:szCs w:val="16"/>
          <w:lang w:val="es-CR"/>
        </w:rPr>
        <w:t>Asunto James y otros</w:t>
      </w:r>
      <w:r w:rsidR="00636C18">
        <w:rPr>
          <w:rFonts w:ascii="Verdana" w:hAnsi="Verdana"/>
          <w:sz w:val="16"/>
          <w:szCs w:val="16"/>
          <w:lang w:val="es-CR"/>
        </w:rPr>
        <w:t xml:space="preserve">, </w:t>
      </w:r>
      <w:r w:rsidR="00636C18">
        <w:rPr>
          <w:rFonts w:ascii="Verdana" w:hAnsi="Verdana"/>
          <w:i/>
          <w:sz w:val="16"/>
          <w:szCs w:val="16"/>
          <w:lang w:val="es-CR"/>
        </w:rPr>
        <w:t>supra</w:t>
      </w:r>
      <w:r w:rsidR="007E1D77" w:rsidRPr="00491A81">
        <w:rPr>
          <w:rFonts w:ascii="Verdana" w:hAnsi="Verdana"/>
          <w:sz w:val="16"/>
          <w:szCs w:val="16"/>
          <w:lang w:val="es-CR"/>
        </w:rPr>
        <w:t xml:space="preserve">, Considerando 6, y </w:t>
      </w:r>
      <w:r w:rsidR="007E1D77" w:rsidRPr="00491A81">
        <w:rPr>
          <w:rFonts w:ascii="Verdana" w:hAnsi="Verdana"/>
          <w:i/>
          <w:sz w:val="16"/>
          <w:szCs w:val="16"/>
          <w:lang w:val="es-PE"/>
        </w:rPr>
        <w:t>Caso</w:t>
      </w:r>
      <w:r w:rsidR="007E1D77">
        <w:rPr>
          <w:rFonts w:ascii="Verdana" w:hAnsi="Verdana"/>
          <w:i/>
          <w:sz w:val="16"/>
          <w:szCs w:val="16"/>
          <w:lang w:val="es-PE"/>
        </w:rPr>
        <w:t xml:space="preserve"> Arrom</w:t>
      </w:r>
      <w:r w:rsidR="007E1D77" w:rsidRPr="00491A81">
        <w:rPr>
          <w:rFonts w:ascii="Verdana" w:hAnsi="Verdana"/>
          <w:i/>
          <w:sz w:val="16"/>
          <w:szCs w:val="16"/>
          <w:lang w:val="es-PE"/>
        </w:rPr>
        <w:t xml:space="preserve"> </w:t>
      </w:r>
      <w:proofErr w:type="spellStart"/>
      <w:r w:rsidR="007E1D77" w:rsidRPr="00491A81">
        <w:rPr>
          <w:rFonts w:ascii="Verdana" w:hAnsi="Verdana"/>
          <w:i/>
          <w:sz w:val="16"/>
          <w:szCs w:val="16"/>
          <w:lang w:val="es-PE"/>
        </w:rPr>
        <w:t>Suchurt</w:t>
      </w:r>
      <w:proofErr w:type="spellEnd"/>
      <w:r w:rsidR="007E1D77" w:rsidRPr="00491A81">
        <w:rPr>
          <w:rFonts w:ascii="Verdana" w:hAnsi="Verdana"/>
          <w:i/>
          <w:sz w:val="16"/>
          <w:szCs w:val="16"/>
          <w:lang w:val="es-PE"/>
        </w:rPr>
        <w:t xml:space="preserve"> y otros </w:t>
      </w:r>
      <w:r w:rsidR="007E1D77">
        <w:rPr>
          <w:rFonts w:ascii="Verdana" w:hAnsi="Verdana"/>
          <w:i/>
          <w:sz w:val="16"/>
          <w:szCs w:val="16"/>
          <w:lang w:val="es-PE"/>
        </w:rPr>
        <w:t xml:space="preserve">Vs. </w:t>
      </w:r>
      <w:r w:rsidR="007E1D77" w:rsidRPr="00491A81">
        <w:rPr>
          <w:rFonts w:ascii="Verdana" w:hAnsi="Verdana"/>
          <w:i/>
          <w:sz w:val="16"/>
          <w:szCs w:val="16"/>
          <w:lang w:val="es-PE"/>
        </w:rPr>
        <w:t>Paraguay</w:t>
      </w:r>
      <w:r w:rsidR="007E1D77" w:rsidRPr="009853D1">
        <w:rPr>
          <w:rFonts w:ascii="Verdana" w:hAnsi="Verdana"/>
          <w:i/>
          <w:sz w:val="16"/>
          <w:szCs w:val="16"/>
          <w:lang w:val="es-PE"/>
        </w:rPr>
        <w:t>.</w:t>
      </w:r>
      <w:r w:rsidR="007E1D77" w:rsidRPr="00E06DBC">
        <w:rPr>
          <w:rFonts w:ascii="Verdana" w:hAnsi="Verdana"/>
          <w:i/>
          <w:sz w:val="16"/>
          <w:szCs w:val="16"/>
          <w:lang w:val="es-PE"/>
        </w:rPr>
        <w:t xml:space="preserve"> Solicitud de Medidas Provisionales.</w:t>
      </w:r>
      <w:r w:rsidR="007E1D77" w:rsidRPr="00491A81">
        <w:rPr>
          <w:rFonts w:ascii="Verdana" w:hAnsi="Verdana"/>
          <w:sz w:val="16"/>
          <w:szCs w:val="16"/>
          <w:lang w:val="es-PE"/>
        </w:rPr>
        <w:t xml:space="preserve"> Resolución de la Corte de 6 de febrero de 2019, Considerando 3</w:t>
      </w:r>
      <w:r w:rsidR="007E1D77">
        <w:rPr>
          <w:rFonts w:ascii="Verdana" w:hAnsi="Verdana"/>
          <w:sz w:val="16"/>
          <w:szCs w:val="16"/>
          <w:lang w:val="es-PE"/>
        </w:rPr>
        <w:t>.</w:t>
      </w:r>
    </w:p>
    <w:p w:rsidR="00D71F35" w:rsidRPr="004C4074" w:rsidRDefault="00D71F35" w:rsidP="004C4074">
      <w:pPr>
        <w:pStyle w:val="Textonotapie"/>
        <w:rPr>
          <w:lang w:val="es-CR"/>
        </w:rPr>
      </w:pPr>
    </w:p>
  </w:footnote>
  <w:footnote w:id="5">
    <w:p w:rsidR="00BA1076" w:rsidRPr="008B6527" w:rsidRDefault="00BA1076" w:rsidP="00BA1076">
      <w:pPr>
        <w:pStyle w:val="Textonotapie"/>
        <w:jc w:val="both"/>
        <w:rPr>
          <w:lang w:val="es-CR"/>
        </w:rPr>
      </w:pPr>
      <w:r>
        <w:rPr>
          <w:rStyle w:val="Refdenotaalpie"/>
        </w:rPr>
        <w:footnoteRef/>
      </w:r>
      <w:r w:rsidRPr="00BA1076">
        <w:rPr>
          <w:lang w:val="es-CR"/>
        </w:rPr>
        <w:t xml:space="preserve"> </w:t>
      </w:r>
      <w:r>
        <w:rPr>
          <w:lang w:val="es-CR"/>
        </w:rPr>
        <w:tab/>
      </w:r>
      <w:r w:rsidRPr="004E70FF">
        <w:rPr>
          <w:rFonts w:ascii="Verdana" w:hAnsi="Verdana"/>
          <w:i/>
          <w:sz w:val="16"/>
          <w:szCs w:val="16"/>
          <w:lang w:val="es-PE"/>
        </w:rPr>
        <w:t xml:space="preserve">Cfr. </w:t>
      </w:r>
      <w:r w:rsidRPr="004E70FF">
        <w:rPr>
          <w:rFonts w:ascii="Verdana" w:hAnsi="Verdana"/>
          <w:i/>
          <w:sz w:val="16"/>
          <w:szCs w:val="16"/>
          <w:lang w:val="es-CR"/>
        </w:rPr>
        <w:t>Asunto James y otros</w:t>
      </w:r>
      <w:r w:rsidRPr="004E70FF">
        <w:rPr>
          <w:rFonts w:ascii="Verdana" w:hAnsi="Verdana"/>
          <w:sz w:val="16"/>
          <w:szCs w:val="16"/>
          <w:lang w:val="es-CR"/>
        </w:rPr>
        <w:t xml:space="preserve">, </w:t>
      </w:r>
      <w:r w:rsidRPr="004E70FF">
        <w:rPr>
          <w:rFonts w:ascii="Verdana" w:hAnsi="Verdana"/>
          <w:i/>
          <w:sz w:val="16"/>
          <w:szCs w:val="16"/>
          <w:lang w:val="es-CR"/>
        </w:rPr>
        <w:t>supra</w:t>
      </w:r>
      <w:r w:rsidRPr="004E70FF">
        <w:rPr>
          <w:rFonts w:ascii="Verdana" w:hAnsi="Verdana"/>
          <w:sz w:val="16"/>
          <w:szCs w:val="16"/>
          <w:lang w:val="es-CR"/>
        </w:rPr>
        <w:t xml:space="preserve">, Considerando 6, </w:t>
      </w:r>
      <w:r w:rsidRPr="008B6527">
        <w:rPr>
          <w:rFonts w:ascii="Verdana" w:hAnsi="Verdana"/>
          <w:sz w:val="16"/>
          <w:szCs w:val="16"/>
          <w:lang w:val="es-CR"/>
        </w:rPr>
        <w:t>y</w:t>
      </w:r>
      <w:r w:rsidRPr="008B6527">
        <w:rPr>
          <w:rFonts w:ascii="Verdana" w:eastAsia="Calibri" w:hAnsi="Verdana" w:cs="Verdana"/>
          <w:color w:val="000000"/>
          <w:sz w:val="16"/>
          <w:szCs w:val="16"/>
          <w:lang w:val="es-CR"/>
        </w:rPr>
        <w:t xml:space="preserve"> </w:t>
      </w:r>
      <w:r w:rsidRPr="008B6527">
        <w:rPr>
          <w:rFonts w:ascii="Verdana" w:eastAsia="Calibri" w:hAnsi="Verdana" w:cs="Verdana"/>
          <w:i/>
          <w:color w:val="000000"/>
          <w:sz w:val="16"/>
          <w:szCs w:val="16"/>
          <w:lang w:val="es-CR"/>
        </w:rPr>
        <w:t>Asunto</w:t>
      </w:r>
      <w:r w:rsidRPr="008B6527">
        <w:rPr>
          <w:rFonts w:ascii="Verdana" w:hAnsi="Verdana"/>
          <w:sz w:val="16"/>
          <w:szCs w:val="16"/>
          <w:lang w:val="es-ES"/>
        </w:rPr>
        <w:t xml:space="preserve"> </w:t>
      </w:r>
      <w:r w:rsidR="00C45A27">
        <w:rPr>
          <w:rFonts w:ascii="Verdana" w:hAnsi="Verdana"/>
          <w:i/>
          <w:sz w:val="16"/>
          <w:szCs w:val="16"/>
          <w:lang w:val="es-ES"/>
        </w:rPr>
        <w:t>Castro Rodríguez. Medidas P</w:t>
      </w:r>
      <w:r w:rsidRPr="008B6527">
        <w:rPr>
          <w:rFonts w:ascii="Verdana" w:hAnsi="Verdana"/>
          <w:i/>
          <w:sz w:val="16"/>
          <w:szCs w:val="16"/>
          <w:lang w:val="es-ES"/>
        </w:rPr>
        <w:t xml:space="preserve">rovisionales respecto de México. </w:t>
      </w:r>
      <w:r w:rsidRPr="008B6527">
        <w:rPr>
          <w:rFonts w:ascii="Verdana" w:hAnsi="Verdana"/>
          <w:sz w:val="16"/>
          <w:szCs w:val="16"/>
          <w:lang w:val="es-ES"/>
        </w:rPr>
        <w:t>Resolución de la Corte de 14 de noviembre de 2017, Considerando 2</w:t>
      </w:r>
      <w:r w:rsidR="00C45A27">
        <w:rPr>
          <w:rFonts w:ascii="Verdana" w:hAnsi="Verdana"/>
          <w:sz w:val="16"/>
          <w:szCs w:val="16"/>
          <w:lang w:val="es-ES"/>
        </w:rPr>
        <w:t>.</w:t>
      </w:r>
    </w:p>
    <w:p w:rsidR="00BA1076" w:rsidRPr="00BA1076" w:rsidRDefault="00BA1076">
      <w:pPr>
        <w:pStyle w:val="Textonotapie"/>
        <w:rPr>
          <w:lang w:val="es-CR"/>
        </w:rPr>
      </w:pPr>
    </w:p>
  </w:footnote>
  <w:footnote w:id="6">
    <w:p w:rsidR="00D71F35" w:rsidRDefault="004400D8" w:rsidP="000F4DB3">
      <w:pPr>
        <w:pStyle w:val="Textonotapie"/>
        <w:tabs>
          <w:tab w:val="left" w:pos="720"/>
        </w:tabs>
        <w:jc w:val="both"/>
        <w:rPr>
          <w:rFonts w:ascii="Verdana" w:hAnsi="Verdana"/>
          <w:sz w:val="16"/>
          <w:szCs w:val="16"/>
          <w:lang w:val="es-CR"/>
        </w:rPr>
      </w:pPr>
      <w:r>
        <w:rPr>
          <w:rStyle w:val="Refdenotaalpie"/>
        </w:rPr>
        <w:footnoteRef/>
      </w:r>
      <w:r w:rsidR="000F4DB3">
        <w:rPr>
          <w:lang w:val="es-CR"/>
        </w:rPr>
        <w:t xml:space="preserve"> </w:t>
      </w:r>
      <w:r w:rsidR="000F4DB3">
        <w:rPr>
          <w:lang w:val="es-CR"/>
        </w:rPr>
        <w:tab/>
      </w:r>
      <w:r>
        <w:rPr>
          <w:rFonts w:ascii="Verdana" w:hAnsi="Verdana"/>
          <w:i/>
          <w:sz w:val="16"/>
          <w:szCs w:val="16"/>
          <w:lang w:val="es-CR"/>
        </w:rPr>
        <w:t>Cfr</w:t>
      </w:r>
      <w:r w:rsidRPr="00272987">
        <w:rPr>
          <w:rFonts w:ascii="Verdana" w:hAnsi="Verdana"/>
          <w:i/>
          <w:sz w:val="16"/>
          <w:szCs w:val="16"/>
          <w:lang w:val="es-CR"/>
        </w:rPr>
        <w:t>.</w:t>
      </w:r>
      <w:r>
        <w:rPr>
          <w:rFonts w:ascii="Verdana" w:hAnsi="Verdana"/>
          <w:sz w:val="16"/>
          <w:szCs w:val="16"/>
          <w:lang w:val="es-CR"/>
        </w:rPr>
        <w:t xml:space="preserve"> </w:t>
      </w:r>
      <w:r w:rsidRPr="006B7ABD">
        <w:rPr>
          <w:rFonts w:ascii="Verdana" w:hAnsi="Verdana"/>
          <w:i/>
          <w:sz w:val="16"/>
          <w:szCs w:val="16"/>
          <w:lang w:val="es-CR"/>
        </w:rPr>
        <w:t>Caso del Tribunal Constitucional. Medidas Provisionales respecto del Perú.</w:t>
      </w:r>
      <w:r>
        <w:rPr>
          <w:rFonts w:ascii="Verdana" w:hAnsi="Verdana"/>
          <w:sz w:val="16"/>
          <w:szCs w:val="16"/>
          <w:lang w:val="es-CR"/>
        </w:rPr>
        <w:t xml:space="preserve"> Resolución de la Corte de 14 </w:t>
      </w:r>
      <w:r w:rsidRPr="000F4DB3">
        <w:rPr>
          <w:rFonts w:ascii="Verdana" w:hAnsi="Verdana"/>
          <w:sz w:val="16"/>
          <w:szCs w:val="16"/>
          <w:lang w:val="es-CR"/>
        </w:rPr>
        <w:t>de marzo de 2001, Considerando 4</w:t>
      </w:r>
      <w:r w:rsidR="003B27BC" w:rsidRPr="000F4DB3">
        <w:rPr>
          <w:rFonts w:ascii="Verdana" w:hAnsi="Verdana"/>
          <w:sz w:val="16"/>
          <w:szCs w:val="16"/>
          <w:lang w:val="es-CR"/>
        </w:rPr>
        <w:t>,</w:t>
      </w:r>
      <w:r w:rsidRPr="000F4DB3">
        <w:rPr>
          <w:rFonts w:ascii="Verdana" w:hAnsi="Verdana"/>
          <w:sz w:val="16"/>
          <w:szCs w:val="16"/>
          <w:lang w:val="es-CR"/>
        </w:rPr>
        <w:t xml:space="preserve"> y </w:t>
      </w:r>
      <w:r w:rsidR="00B8273A" w:rsidRPr="000F4DB3">
        <w:rPr>
          <w:rFonts w:ascii="Verdana" w:hAnsi="Verdana"/>
          <w:i/>
          <w:sz w:val="16"/>
          <w:szCs w:val="16"/>
          <w:lang w:val="es-CR"/>
        </w:rPr>
        <w:t>Caso Mack Chang y otros Vs. Guatemala. Medidas Provisionales respecto de Guatemala</w:t>
      </w:r>
      <w:r w:rsidR="00B8273A" w:rsidRPr="000F4DB3">
        <w:rPr>
          <w:rFonts w:ascii="Verdana" w:hAnsi="Verdana"/>
          <w:sz w:val="16"/>
          <w:szCs w:val="16"/>
          <w:lang w:val="es-CR"/>
        </w:rPr>
        <w:t>. Resolución de la C</w:t>
      </w:r>
      <w:r w:rsidR="00DF565B" w:rsidRPr="000F4DB3">
        <w:rPr>
          <w:rFonts w:ascii="Verdana" w:hAnsi="Verdana"/>
          <w:sz w:val="16"/>
          <w:szCs w:val="16"/>
          <w:lang w:val="es-CR"/>
        </w:rPr>
        <w:t>orte</w:t>
      </w:r>
      <w:r w:rsidR="00B8273A" w:rsidRPr="000F4DB3">
        <w:rPr>
          <w:rFonts w:ascii="Verdana" w:hAnsi="Verdana"/>
          <w:sz w:val="16"/>
          <w:szCs w:val="16"/>
          <w:lang w:val="es-CR"/>
        </w:rPr>
        <w:t xml:space="preserve"> de 26 de enero de 2015</w:t>
      </w:r>
      <w:r w:rsidRPr="000F4DB3">
        <w:rPr>
          <w:rFonts w:ascii="Verdana" w:hAnsi="Verdana"/>
          <w:i/>
          <w:sz w:val="16"/>
          <w:szCs w:val="16"/>
          <w:lang w:val="es-CR"/>
        </w:rPr>
        <w:t xml:space="preserve">, </w:t>
      </w:r>
      <w:r w:rsidRPr="000F4DB3">
        <w:rPr>
          <w:rFonts w:ascii="Verdana" w:hAnsi="Verdana"/>
          <w:sz w:val="16"/>
          <w:szCs w:val="16"/>
          <w:lang w:val="es-CR"/>
        </w:rPr>
        <w:t>Considerando 10.</w:t>
      </w:r>
    </w:p>
    <w:p w:rsidR="00075E2B" w:rsidRPr="000F4DB3" w:rsidRDefault="00075E2B" w:rsidP="000F4DB3">
      <w:pPr>
        <w:pStyle w:val="Textonotapie"/>
        <w:tabs>
          <w:tab w:val="left" w:pos="720"/>
        </w:tabs>
        <w:jc w:val="both"/>
        <w:rPr>
          <w:rFonts w:ascii="Verdana" w:hAnsi="Verdana"/>
          <w:sz w:val="16"/>
          <w:szCs w:val="16"/>
          <w:lang w:val="es-CR"/>
        </w:rPr>
      </w:pPr>
    </w:p>
  </w:footnote>
  <w:footnote w:id="7">
    <w:p w:rsidR="002A501D" w:rsidRPr="003B27BC" w:rsidRDefault="002A501D" w:rsidP="00E06DBC">
      <w:pPr>
        <w:pStyle w:val="Textonotapie"/>
        <w:jc w:val="both"/>
        <w:rPr>
          <w:lang w:val="es-CR"/>
        </w:rPr>
      </w:pPr>
      <w:r>
        <w:rPr>
          <w:rStyle w:val="Refdenotaalpie"/>
        </w:rPr>
        <w:footnoteRef/>
      </w:r>
      <w:r w:rsidRPr="00BF7146">
        <w:rPr>
          <w:lang w:val="es-CR"/>
        </w:rPr>
        <w:t xml:space="preserve"> </w:t>
      </w:r>
      <w:r w:rsidR="003B27BC">
        <w:rPr>
          <w:lang w:val="es-CR"/>
        </w:rPr>
        <w:tab/>
      </w:r>
      <w:r w:rsidR="003B27BC">
        <w:rPr>
          <w:rFonts w:ascii="Verdana" w:hAnsi="Verdana"/>
          <w:i/>
          <w:sz w:val="16"/>
          <w:szCs w:val="16"/>
          <w:lang w:val="es-CR"/>
        </w:rPr>
        <w:t>Cfr</w:t>
      </w:r>
      <w:r w:rsidR="003B27BC" w:rsidRPr="00272987">
        <w:rPr>
          <w:rFonts w:ascii="Verdana" w:hAnsi="Verdana"/>
          <w:i/>
          <w:sz w:val="16"/>
          <w:szCs w:val="16"/>
          <w:lang w:val="es-CR"/>
        </w:rPr>
        <w:t>.</w:t>
      </w:r>
      <w:r w:rsidR="00C45A27">
        <w:rPr>
          <w:rFonts w:ascii="Verdana" w:hAnsi="Verdana"/>
          <w:i/>
          <w:sz w:val="16"/>
          <w:szCs w:val="16"/>
          <w:lang w:val="es-CR"/>
        </w:rPr>
        <w:t xml:space="preserve"> Asunto Meléndez </w:t>
      </w:r>
      <w:r w:rsidR="003B27BC">
        <w:rPr>
          <w:rFonts w:ascii="Verdana" w:hAnsi="Verdana"/>
          <w:i/>
          <w:sz w:val="16"/>
          <w:szCs w:val="16"/>
          <w:lang w:val="es-CR"/>
        </w:rPr>
        <w:t xml:space="preserve">Quijano y otros. Medidas Provisionales respecto de El Salvador. </w:t>
      </w:r>
      <w:r w:rsidR="003B27BC">
        <w:rPr>
          <w:rFonts w:ascii="Verdana" w:hAnsi="Verdana"/>
          <w:sz w:val="16"/>
          <w:szCs w:val="16"/>
          <w:lang w:val="es-CR"/>
        </w:rPr>
        <w:t xml:space="preserve">Resolución de la Corte de 21 de agosto de 2013, Considerando 22, y </w:t>
      </w:r>
      <w:r w:rsidR="003B27BC">
        <w:rPr>
          <w:rFonts w:ascii="Verdana" w:hAnsi="Verdana"/>
          <w:i/>
          <w:sz w:val="16"/>
          <w:szCs w:val="16"/>
          <w:lang w:val="es-CR"/>
        </w:rPr>
        <w:t xml:space="preserve">Asunto Juan Almonte Herrera y otros. Medidas Provisionales respecto de República Dominicana. </w:t>
      </w:r>
      <w:r w:rsidR="003B27BC">
        <w:rPr>
          <w:rFonts w:ascii="Verdana" w:hAnsi="Verdana"/>
          <w:sz w:val="16"/>
          <w:szCs w:val="16"/>
          <w:lang w:val="es-CR"/>
        </w:rPr>
        <w:t>Resolución de la Corte de 13 de noviembre de 2015</w:t>
      </w:r>
      <w:r w:rsidR="00C45A27">
        <w:rPr>
          <w:rFonts w:ascii="Verdana" w:hAnsi="Verdana"/>
          <w:sz w:val="16"/>
          <w:szCs w:val="16"/>
          <w:lang w:val="es-CR"/>
        </w:rPr>
        <w:t xml:space="preserve">, Considerando </w:t>
      </w:r>
      <w:r w:rsidR="00DD329D">
        <w:rPr>
          <w:rFonts w:ascii="Verdana" w:hAnsi="Verdana"/>
          <w:sz w:val="16"/>
          <w:szCs w:val="16"/>
          <w:lang w:val="es-CR"/>
        </w:rPr>
        <w:t>9.</w:t>
      </w:r>
      <w:r w:rsidR="003B27BC">
        <w:rPr>
          <w:rFonts w:ascii="Verdana" w:hAnsi="Verdana"/>
          <w:sz w:val="16"/>
          <w:szCs w:val="16"/>
          <w:lang w:val="es-C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6F7" w:rsidRDefault="00AB16F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6F7" w:rsidRPr="00AB16F7" w:rsidRDefault="00AB16F7" w:rsidP="00AB16F7">
    <w:pPr>
      <w:pStyle w:val="Encabezado"/>
      <w:jc w:val="center"/>
      <w:rPr>
        <w:rFonts w:ascii="Verdana" w:hAnsi="Verdana"/>
      </w:rPr>
    </w:pPr>
    <w:r w:rsidRPr="00AB16F7">
      <w:rPr>
        <w:rFonts w:ascii="Verdana" w:hAnsi="Verdana"/>
      </w:rPr>
      <w:t>-</w:t>
    </w:r>
    <w:sdt>
      <w:sdtPr>
        <w:rPr>
          <w:rFonts w:ascii="Verdana" w:hAnsi="Verdana"/>
        </w:rPr>
        <w:id w:val="-2082970697"/>
        <w:docPartObj>
          <w:docPartGallery w:val="Page Numbers (Top of Page)"/>
          <w:docPartUnique/>
        </w:docPartObj>
      </w:sdtPr>
      <w:sdtEndPr>
        <w:rPr>
          <w:noProof/>
        </w:rPr>
      </w:sdtEndPr>
      <w:sdtContent>
        <w:r w:rsidRPr="00AB16F7">
          <w:rPr>
            <w:rFonts w:ascii="Verdana" w:hAnsi="Verdana"/>
          </w:rPr>
          <w:fldChar w:fldCharType="begin"/>
        </w:r>
        <w:r w:rsidRPr="00AB16F7">
          <w:rPr>
            <w:rFonts w:ascii="Verdana" w:hAnsi="Verdana"/>
          </w:rPr>
          <w:instrText xml:space="preserve"> PAGE   \* MERGEFORMAT </w:instrText>
        </w:r>
        <w:r w:rsidRPr="00AB16F7">
          <w:rPr>
            <w:rFonts w:ascii="Verdana" w:hAnsi="Verdana"/>
          </w:rPr>
          <w:fldChar w:fldCharType="separate"/>
        </w:r>
        <w:r w:rsidR="00C35E53">
          <w:rPr>
            <w:rFonts w:ascii="Verdana" w:hAnsi="Verdana"/>
            <w:noProof/>
          </w:rPr>
          <w:t>3</w:t>
        </w:r>
        <w:r w:rsidRPr="00AB16F7">
          <w:rPr>
            <w:rFonts w:ascii="Verdana" w:hAnsi="Verdana"/>
            <w:noProof/>
          </w:rPr>
          <w:fldChar w:fldCharType="end"/>
        </w:r>
        <w:r w:rsidRPr="00AB16F7">
          <w:rPr>
            <w:rFonts w:ascii="Verdana" w:hAnsi="Verdana"/>
            <w:noProof/>
          </w:rPr>
          <w:t>-</w:t>
        </w:r>
      </w:sdtContent>
    </w:sdt>
  </w:p>
  <w:p w:rsidR="00AB16F7" w:rsidRDefault="00AB16F7" w:rsidP="00AB16F7">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6F7" w:rsidRDefault="00AB16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5BF7"/>
    <w:multiLevelType w:val="hybridMultilevel"/>
    <w:tmpl w:val="2008243A"/>
    <w:lvl w:ilvl="0" w:tplc="6DE45EF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C1C29"/>
    <w:multiLevelType w:val="hybridMultilevel"/>
    <w:tmpl w:val="10806770"/>
    <w:lvl w:ilvl="0" w:tplc="0EB0BFD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6CA2B7A"/>
    <w:multiLevelType w:val="hybridMultilevel"/>
    <w:tmpl w:val="D194C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D50FE"/>
    <w:multiLevelType w:val="hybridMultilevel"/>
    <w:tmpl w:val="2870B47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61C93"/>
    <w:multiLevelType w:val="hybridMultilevel"/>
    <w:tmpl w:val="B636E47E"/>
    <w:lvl w:ilvl="0" w:tplc="32F8A530">
      <w:start w:val="1"/>
      <w:numFmt w:val="decimal"/>
      <w:lvlText w:val="%1."/>
      <w:lvlJc w:val="left"/>
      <w:pPr>
        <w:ind w:left="720" w:hanging="360"/>
      </w:pPr>
      <w:rPr>
        <w:rFonts w:ascii="Verdana" w:hAnsi="Verdan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12883"/>
    <w:multiLevelType w:val="hybridMultilevel"/>
    <w:tmpl w:val="2294DBFE"/>
    <w:lvl w:ilvl="0" w:tplc="0409000F">
      <w:start w:val="8"/>
      <w:numFmt w:val="decimal"/>
      <w:lvlText w:val="%1."/>
      <w:lvlJc w:val="left"/>
      <w:pPr>
        <w:ind w:left="720" w:hanging="360"/>
      </w:pPr>
      <w:rPr>
        <w:rFonts w:hint="default"/>
      </w:rPr>
    </w:lvl>
    <w:lvl w:ilvl="1" w:tplc="1B62F5E8">
      <w:start w:val="1"/>
      <w:numFmt w:val="lowerLetter"/>
      <w:lvlText w:val="%2)"/>
      <w:lvlJc w:val="left"/>
      <w:pPr>
        <w:ind w:left="3690" w:hanging="360"/>
      </w:pPr>
      <w:rPr>
        <w:rFonts w:ascii="Verdana" w:eastAsiaTheme="minorHAnsi" w:hAnsi="Verdana" w:cstheme="minorBidi"/>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4B0049"/>
    <w:multiLevelType w:val="hybridMultilevel"/>
    <w:tmpl w:val="3F6A2C14"/>
    <w:lvl w:ilvl="0" w:tplc="BBC297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309E6069"/>
    <w:multiLevelType w:val="hybridMultilevel"/>
    <w:tmpl w:val="2870B47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0D0138"/>
    <w:multiLevelType w:val="hybridMultilevel"/>
    <w:tmpl w:val="8C8A1C8E"/>
    <w:lvl w:ilvl="0" w:tplc="838046A4">
      <w:start w:val="1"/>
      <w:numFmt w:val="decimal"/>
      <w:lvlText w:val="%1."/>
      <w:lvlJc w:val="left"/>
      <w:pPr>
        <w:tabs>
          <w:tab w:val="num" w:pos="644"/>
        </w:tabs>
        <w:ind w:left="644" w:hanging="360"/>
      </w:pPr>
      <w:rPr>
        <w:rFonts w:ascii="Verdana" w:hAnsi="Verdana" w:hint="default"/>
        <w:b w:val="0"/>
        <w:i w:val="0"/>
        <w:color w:val="auto"/>
        <w:sz w:val="20"/>
        <w:szCs w:val="20"/>
        <w:lang w:val="es-ES_tradnl"/>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D814E85"/>
    <w:multiLevelType w:val="hybridMultilevel"/>
    <w:tmpl w:val="69122E24"/>
    <w:lvl w:ilvl="0" w:tplc="A4B89406">
      <w:start w:val="1"/>
      <w:numFmt w:val="lowerLetter"/>
      <w:lvlText w:val="%1)"/>
      <w:lvlJc w:val="left"/>
      <w:pPr>
        <w:ind w:left="420" w:hanging="360"/>
      </w:pPr>
      <w:rPr>
        <w:rFonts w:hint="default"/>
        <w:b w:val="0"/>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72394052"/>
    <w:multiLevelType w:val="hybridMultilevel"/>
    <w:tmpl w:val="2870B47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F56382"/>
    <w:multiLevelType w:val="hybridMultilevel"/>
    <w:tmpl w:val="2870B47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7"/>
  </w:num>
  <w:num w:numId="5">
    <w:abstractNumId w:val="3"/>
  </w:num>
  <w:num w:numId="6">
    <w:abstractNumId w:val="10"/>
  </w:num>
  <w:num w:numId="7">
    <w:abstractNumId w:val="11"/>
  </w:num>
  <w:num w:numId="8">
    <w:abstractNumId w:val="9"/>
  </w:num>
  <w:num w:numId="9">
    <w:abstractNumId w:val="0"/>
  </w:num>
  <w:num w:numId="10">
    <w:abstractNumId w:val="6"/>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15E0"/>
    <w:rsid w:val="00005A48"/>
    <w:rsid w:val="00024127"/>
    <w:rsid w:val="00032F7C"/>
    <w:rsid w:val="00041536"/>
    <w:rsid w:val="00067608"/>
    <w:rsid w:val="000741B2"/>
    <w:rsid w:val="00075E2B"/>
    <w:rsid w:val="0008680D"/>
    <w:rsid w:val="00091024"/>
    <w:rsid w:val="000C6B6B"/>
    <w:rsid w:val="000D6B1A"/>
    <w:rsid w:val="000E768B"/>
    <w:rsid w:val="000F4DB3"/>
    <w:rsid w:val="0011013C"/>
    <w:rsid w:val="00117876"/>
    <w:rsid w:val="001279AB"/>
    <w:rsid w:val="0014455D"/>
    <w:rsid w:val="00166811"/>
    <w:rsid w:val="001716F9"/>
    <w:rsid w:val="001832AA"/>
    <w:rsid w:val="001A19F7"/>
    <w:rsid w:val="001A5F87"/>
    <w:rsid w:val="001B205D"/>
    <w:rsid w:val="001B711F"/>
    <w:rsid w:val="001C6785"/>
    <w:rsid w:val="001D208B"/>
    <w:rsid w:val="001D6B74"/>
    <w:rsid w:val="001E05ED"/>
    <w:rsid w:val="001E17C8"/>
    <w:rsid w:val="001E6236"/>
    <w:rsid w:val="001F5D45"/>
    <w:rsid w:val="002017C8"/>
    <w:rsid w:val="00207839"/>
    <w:rsid w:val="0021605C"/>
    <w:rsid w:val="002547FD"/>
    <w:rsid w:val="00272043"/>
    <w:rsid w:val="00277ECD"/>
    <w:rsid w:val="00280671"/>
    <w:rsid w:val="00281DAE"/>
    <w:rsid w:val="002847E4"/>
    <w:rsid w:val="00287809"/>
    <w:rsid w:val="002A501D"/>
    <w:rsid w:val="002A763D"/>
    <w:rsid w:val="002B2D52"/>
    <w:rsid w:val="002C2787"/>
    <w:rsid w:val="002D32F2"/>
    <w:rsid w:val="002D6886"/>
    <w:rsid w:val="002E64F3"/>
    <w:rsid w:val="002E6653"/>
    <w:rsid w:val="002F1E2C"/>
    <w:rsid w:val="002F3B79"/>
    <w:rsid w:val="002F4B9B"/>
    <w:rsid w:val="00306FFD"/>
    <w:rsid w:val="00312A85"/>
    <w:rsid w:val="00316211"/>
    <w:rsid w:val="0032136D"/>
    <w:rsid w:val="00335356"/>
    <w:rsid w:val="00336B77"/>
    <w:rsid w:val="00344FF2"/>
    <w:rsid w:val="00352F63"/>
    <w:rsid w:val="00362A66"/>
    <w:rsid w:val="003711C8"/>
    <w:rsid w:val="003751FB"/>
    <w:rsid w:val="0037553C"/>
    <w:rsid w:val="00392623"/>
    <w:rsid w:val="003B27BC"/>
    <w:rsid w:val="003C588A"/>
    <w:rsid w:val="003C5B07"/>
    <w:rsid w:val="003D1A3D"/>
    <w:rsid w:val="003D2E0E"/>
    <w:rsid w:val="003D637C"/>
    <w:rsid w:val="003E4374"/>
    <w:rsid w:val="003E7BE2"/>
    <w:rsid w:val="004023E7"/>
    <w:rsid w:val="00403B16"/>
    <w:rsid w:val="00416927"/>
    <w:rsid w:val="00422953"/>
    <w:rsid w:val="00425BC6"/>
    <w:rsid w:val="004400D8"/>
    <w:rsid w:val="004478B4"/>
    <w:rsid w:val="00453950"/>
    <w:rsid w:val="00456593"/>
    <w:rsid w:val="0045782D"/>
    <w:rsid w:val="004619B2"/>
    <w:rsid w:val="00461C80"/>
    <w:rsid w:val="00464CE9"/>
    <w:rsid w:val="0046686C"/>
    <w:rsid w:val="00467823"/>
    <w:rsid w:val="0047664F"/>
    <w:rsid w:val="00491A81"/>
    <w:rsid w:val="00491B37"/>
    <w:rsid w:val="00492BF4"/>
    <w:rsid w:val="004A47F4"/>
    <w:rsid w:val="004A4BCF"/>
    <w:rsid w:val="004A74DE"/>
    <w:rsid w:val="004B3D6D"/>
    <w:rsid w:val="004B7054"/>
    <w:rsid w:val="004C4074"/>
    <w:rsid w:val="004D75DD"/>
    <w:rsid w:val="005177AB"/>
    <w:rsid w:val="005530AF"/>
    <w:rsid w:val="005619F0"/>
    <w:rsid w:val="005636C7"/>
    <w:rsid w:val="0056393B"/>
    <w:rsid w:val="00566776"/>
    <w:rsid w:val="00581AA9"/>
    <w:rsid w:val="00586AB1"/>
    <w:rsid w:val="00591AA4"/>
    <w:rsid w:val="005A0DF7"/>
    <w:rsid w:val="005B3A90"/>
    <w:rsid w:val="005C1D45"/>
    <w:rsid w:val="005D3E9D"/>
    <w:rsid w:val="005F0581"/>
    <w:rsid w:val="0061520C"/>
    <w:rsid w:val="0061565E"/>
    <w:rsid w:val="00636438"/>
    <w:rsid w:val="00636C18"/>
    <w:rsid w:val="00637E32"/>
    <w:rsid w:val="006407EF"/>
    <w:rsid w:val="00644D3B"/>
    <w:rsid w:val="00653E12"/>
    <w:rsid w:val="006D287A"/>
    <w:rsid w:val="006D6507"/>
    <w:rsid w:val="006F003B"/>
    <w:rsid w:val="006F1D6F"/>
    <w:rsid w:val="007001CF"/>
    <w:rsid w:val="00700DD8"/>
    <w:rsid w:val="00705CE7"/>
    <w:rsid w:val="0071152D"/>
    <w:rsid w:val="00714316"/>
    <w:rsid w:val="00721830"/>
    <w:rsid w:val="00724B6C"/>
    <w:rsid w:val="00750D0D"/>
    <w:rsid w:val="00782455"/>
    <w:rsid w:val="007A4C7B"/>
    <w:rsid w:val="007C02E1"/>
    <w:rsid w:val="007C4DBA"/>
    <w:rsid w:val="007C6C98"/>
    <w:rsid w:val="007C7A7E"/>
    <w:rsid w:val="007D041D"/>
    <w:rsid w:val="007D1A28"/>
    <w:rsid w:val="007E1D77"/>
    <w:rsid w:val="007E3A95"/>
    <w:rsid w:val="007F146C"/>
    <w:rsid w:val="008003E5"/>
    <w:rsid w:val="00800A42"/>
    <w:rsid w:val="00806735"/>
    <w:rsid w:val="0080795B"/>
    <w:rsid w:val="00814431"/>
    <w:rsid w:val="00814438"/>
    <w:rsid w:val="008253DB"/>
    <w:rsid w:val="00830000"/>
    <w:rsid w:val="00846830"/>
    <w:rsid w:val="00866EF2"/>
    <w:rsid w:val="008756D4"/>
    <w:rsid w:val="008950CD"/>
    <w:rsid w:val="008A12B2"/>
    <w:rsid w:val="008C6812"/>
    <w:rsid w:val="008E0D08"/>
    <w:rsid w:val="008E30CD"/>
    <w:rsid w:val="008E72EE"/>
    <w:rsid w:val="009006C2"/>
    <w:rsid w:val="00920862"/>
    <w:rsid w:val="00921424"/>
    <w:rsid w:val="00926CB5"/>
    <w:rsid w:val="00930AD4"/>
    <w:rsid w:val="0094134C"/>
    <w:rsid w:val="00957B29"/>
    <w:rsid w:val="00973CFB"/>
    <w:rsid w:val="00984DF3"/>
    <w:rsid w:val="009853D1"/>
    <w:rsid w:val="009B2CD3"/>
    <w:rsid w:val="009D0FA0"/>
    <w:rsid w:val="009E1046"/>
    <w:rsid w:val="009F5A99"/>
    <w:rsid w:val="009F7150"/>
    <w:rsid w:val="00A02E0D"/>
    <w:rsid w:val="00A054C0"/>
    <w:rsid w:val="00A11920"/>
    <w:rsid w:val="00A4163E"/>
    <w:rsid w:val="00A64AD3"/>
    <w:rsid w:val="00A6776B"/>
    <w:rsid w:val="00A76991"/>
    <w:rsid w:val="00A9678D"/>
    <w:rsid w:val="00A9758B"/>
    <w:rsid w:val="00AA0F5C"/>
    <w:rsid w:val="00AA2D23"/>
    <w:rsid w:val="00AA58B7"/>
    <w:rsid w:val="00AA7D54"/>
    <w:rsid w:val="00AB16F7"/>
    <w:rsid w:val="00AC3B84"/>
    <w:rsid w:val="00AC41F7"/>
    <w:rsid w:val="00AC50BC"/>
    <w:rsid w:val="00AE163A"/>
    <w:rsid w:val="00AE4073"/>
    <w:rsid w:val="00AE5325"/>
    <w:rsid w:val="00B01F39"/>
    <w:rsid w:val="00B02E1B"/>
    <w:rsid w:val="00B15A9F"/>
    <w:rsid w:val="00B27800"/>
    <w:rsid w:val="00B326BE"/>
    <w:rsid w:val="00B378A1"/>
    <w:rsid w:val="00B41D41"/>
    <w:rsid w:val="00B62500"/>
    <w:rsid w:val="00B62A41"/>
    <w:rsid w:val="00B77BE1"/>
    <w:rsid w:val="00B8273A"/>
    <w:rsid w:val="00B838AB"/>
    <w:rsid w:val="00B875CB"/>
    <w:rsid w:val="00B94E8B"/>
    <w:rsid w:val="00B9502A"/>
    <w:rsid w:val="00BA1076"/>
    <w:rsid w:val="00BA171E"/>
    <w:rsid w:val="00BA6E92"/>
    <w:rsid w:val="00BB0943"/>
    <w:rsid w:val="00BC41AA"/>
    <w:rsid w:val="00BC4512"/>
    <w:rsid w:val="00BC4A83"/>
    <w:rsid w:val="00BD2037"/>
    <w:rsid w:val="00BE3AAC"/>
    <w:rsid w:val="00BF2354"/>
    <w:rsid w:val="00BF59EF"/>
    <w:rsid w:val="00BF7146"/>
    <w:rsid w:val="00BF7EB7"/>
    <w:rsid w:val="00C03148"/>
    <w:rsid w:val="00C1193F"/>
    <w:rsid w:val="00C12D5B"/>
    <w:rsid w:val="00C21B20"/>
    <w:rsid w:val="00C27768"/>
    <w:rsid w:val="00C27B1D"/>
    <w:rsid w:val="00C27BC4"/>
    <w:rsid w:val="00C35E53"/>
    <w:rsid w:val="00C36FB5"/>
    <w:rsid w:val="00C378E8"/>
    <w:rsid w:val="00C45A27"/>
    <w:rsid w:val="00C461F6"/>
    <w:rsid w:val="00C666AB"/>
    <w:rsid w:val="00C76F00"/>
    <w:rsid w:val="00C87A1F"/>
    <w:rsid w:val="00CB40FA"/>
    <w:rsid w:val="00CC03DB"/>
    <w:rsid w:val="00CD05C4"/>
    <w:rsid w:val="00CD4E2A"/>
    <w:rsid w:val="00CD6DC4"/>
    <w:rsid w:val="00D02F1A"/>
    <w:rsid w:val="00D032E4"/>
    <w:rsid w:val="00D03A56"/>
    <w:rsid w:val="00D12E2E"/>
    <w:rsid w:val="00D249A6"/>
    <w:rsid w:val="00D33A89"/>
    <w:rsid w:val="00D42C44"/>
    <w:rsid w:val="00D6428D"/>
    <w:rsid w:val="00D71F35"/>
    <w:rsid w:val="00D8370D"/>
    <w:rsid w:val="00D96F74"/>
    <w:rsid w:val="00D97B96"/>
    <w:rsid w:val="00DA6DBF"/>
    <w:rsid w:val="00DB15D3"/>
    <w:rsid w:val="00DB7DF8"/>
    <w:rsid w:val="00DC5665"/>
    <w:rsid w:val="00DD329D"/>
    <w:rsid w:val="00DD3D3E"/>
    <w:rsid w:val="00DD71B8"/>
    <w:rsid w:val="00DE0DF6"/>
    <w:rsid w:val="00DF1185"/>
    <w:rsid w:val="00DF2B3F"/>
    <w:rsid w:val="00DF565B"/>
    <w:rsid w:val="00E0167E"/>
    <w:rsid w:val="00E06DBC"/>
    <w:rsid w:val="00E0717B"/>
    <w:rsid w:val="00E13344"/>
    <w:rsid w:val="00E154A8"/>
    <w:rsid w:val="00E52833"/>
    <w:rsid w:val="00E539FA"/>
    <w:rsid w:val="00E66C73"/>
    <w:rsid w:val="00E679BA"/>
    <w:rsid w:val="00E719F2"/>
    <w:rsid w:val="00E77196"/>
    <w:rsid w:val="00EA4463"/>
    <w:rsid w:val="00EA4571"/>
    <w:rsid w:val="00EB1899"/>
    <w:rsid w:val="00EC2368"/>
    <w:rsid w:val="00EC75B9"/>
    <w:rsid w:val="00EE3D6A"/>
    <w:rsid w:val="00EF3ACB"/>
    <w:rsid w:val="00F2786A"/>
    <w:rsid w:val="00F44083"/>
    <w:rsid w:val="00F72969"/>
    <w:rsid w:val="00F76E5D"/>
    <w:rsid w:val="00F82331"/>
    <w:rsid w:val="00F84162"/>
    <w:rsid w:val="00FA15E0"/>
    <w:rsid w:val="00FA31D6"/>
    <w:rsid w:val="00FA515D"/>
    <w:rsid w:val="00FD0F33"/>
    <w:rsid w:val="00FD51DA"/>
    <w:rsid w:val="00FE64DC"/>
    <w:rsid w:val="00FF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09AD4-4EE4-44A6-9506-A94F3EBDB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15E0"/>
    <w:pPr>
      <w:ind w:left="720"/>
      <w:contextualSpacing/>
    </w:pPr>
  </w:style>
  <w:style w:type="paragraph" w:styleId="Textodeglobo">
    <w:name w:val="Balloon Text"/>
    <w:basedOn w:val="Normal"/>
    <w:link w:val="TextodegloboCar"/>
    <w:uiPriority w:val="99"/>
    <w:semiHidden/>
    <w:unhideWhenUsed/>
    <w:rsid w:val="00B94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4E8B"/>
    <w:rPr>
      <w:rFonts w:ascii="Tahoma" w:hAnsi="Tahoma" w:cs="Tahoma"/>
      <w:sz w:val="16"/>
      <w:szCs w:val="16"/>
    </w:rPr>
  </w:style>
  <w:style w:type="character" w:styleId="Refdecomentario">
    <w:name w:val="annotation reference"/>
    <w:basedOn w:val="Fuentedeprrafopredeter"/>
    <w:uiPriority w:val="99"/>
    <w:semiHidden/>
    <w:unhideWhenUsed/>
    <w:rsid w:val="00FF6B01"/>
    <w:rPr>
      <w:sz w:val="16"/>
      <w:szCs w:val="16"/>
    </w:rPr>
  </w:style>
  <w:style w:type="paragraph" w:styleId="Textocomentario">
    <w:name w:val="annotation text"/>
    <w:basedOn w:val="Normal"/>
    <w:link w:val="TextocomentarioCar"/>
    <w:uiPriority w:val="99"/>
    <w:semiHidden/>
    <w:unhideWhenUsed/>
    <w:rsid w:val="00FF6B0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F6B01"/>
    <w:rPr>
      <w:sz w:val="20"/>
      <w:szCs w:val="20"/>
    </w:rPr>
  </w:style>
  <w:style w:type="paragraph" w:styleId="Asuntodelcomentario">
    <w:name w:val="annotation subject"/>
    <w:basedOn w:val="Textocomentario"/>
    <w:next w:val="Textocomentario"/>
    <w:link w:val="AsuntodelcomentarioCar"/>
    <w:uiPriority w:val="99"/>
    <w:semiHidden/>
    <w:unhideWhenUsed/>
    <w:rsid w:val="00FF6B01"/>
    <w:rPr>
      <w:b/>
      <w:bCs/>
    </w:rPr>
  </w:style>
  <w:style w:type="character" w:customStyle="1" w:styleId="AsuntodelcomentarioCar">
    <w:name w:val="Asunto del comentario Car"/>
    <w:basedOn w:val="TextocomentarioCar"/>
    <w:link w:val="Asuntodelcomentario"/>
    <w:uiPriority w:val="99"/>
    <w:semiHidden/>
    <w:rsid w:val="00FF6B01"/>
    <w:rPr>
      <w:b/>
      <w:bCs/>
      <w:sz w:val="20"/>
      <w:szCs w:val="20"/>
    </w:rPr>
  </w:style>
  <w:style w:type="character" w:styleId="Nmerodelnea">
    <w:name w:val="line number"/>
    <w:basedOn w:val="Fuentedeprrafopredeter"/>
    <w:uiPriority w:val="99"/>
    <w:semiHidden/>
    <w:unhideWhenUsed/>
    <w:rsid w:val="001B711F"/>
  </w:style>
  <w:style w:type="paragraph" w:styleId="Encabezado">
    <w:name w:val="header"/>
    <w:aliases w:val="encabezado"/>
    <w:basedOn w:val="Normal"/>
    <w:link w:val="EncabezadoCar"/>
    <w:uiPriority w:val="99"/>
    <w:unhideWhenUsed/>
    <w:rsid w:val="00AB16F7"/>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AB16F7"/>
  </w:style>
  <w:style w:type="paragraph" w:styleId="Piedepgina">
    <w:name w:val="footer"/>
    <w:basedOn w:val="Normal"/>
    <w:link w:val="PiedepginaCar"/>
    <w:uiPriority w:val="99"/>
    <w:unhideWhenUsed/>
    <w:rsid w:val="00AB16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16F7"/>
  </w:style>
  <w:style w:type="paragraph" w:styleId="Textonotapie">
    <w:name w:val="footnote text"/>
    <w:basedOn w:val="Normal"/>
    <w:link w:val="TextonotapieCar"/>
    <w:unhideWhenUsed/>
    <w:rsid w:val="00F72969"/>
    <w:pPr>
      <w:spacing w:after="0" w:line="240" w:lineRule="auto"/>
    </w:pPr>
    <w:rPr>
      <w:sz w:val="20"/>
      <w:szCs w:val="20"/>
    </w:rPr>
  </w:style>
  <w:style w:type="character" w:customStyle="1" w:styleId="TextonotapieCar">
    <w:name w:val="Texto nota pie Car"/>
    <w:basedOn w:val="Fuentedeprrafopredeter"/>
    <w:link w:val="Textonotapie"/>
    <w:rsid w:val="00F72969"/>
    <w:rPr>
      <w:sz w:val="20"/>
      <w:szCs w:val="20"/>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
    <w:basedOn w:val="Fuentedeprrafopredeter"/>
    <w:link w:val="4GChar"/>
    <w:uiPriority w:val="99"/>
    <w:unhideWhenUsed/>
    <w:qFormat/>
    <w:rsid w:val="00F72969"/>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5D3E9D"/>
    <w:pPr>
      <w:spacing w:after="0" w:line="240" w:lineRule="auto"/>
      <w:jc w:val="both"/>
    </w:pPr>
    <w:rPr>
      <w:vertAlign w:val="superscript"/>
    </w:rPr>
  </w:style>
  <w:style w:type="character" w:customStyle="1" w:styleId="CharAttribute1">
    <w:name w:val="CharAttribute1"/>
    <w:rsid w:val="00A02E0D"/>
    <w:rPr>
      <w:rFonts w:ascii="Verdana" w:eastAsia="Verdana" w:hAnsi="Verdan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38366-6859-435C-9E6F-91A65F195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2928</Words>
  <Characters>16110</Characters>
  <Application>Microsoft Office Word</Application>
  <DocSecurity>4</DocSecurity>
  <Lines>134</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Julliana Saborio</cp:lastModifiedBy>
  <cp:revision>2</cp:revision>
  <cp:lastPrinted>2019-04-08T21:53:00Z</cp:lastPrinted>
  <dcterms:created xsi:type="dcterms:W3CDTF">2019-04-10T15:34:00Z</dcterms:created>
  <dcterms:modified xsi:type="dcterms:W3CDTF">2019-04-10T15:34:00Z</dcterms:modified>
</cp:coreProperties>
</file>