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FB" w:rsidRDefault="00C94FFB" w:rsidP="00AB167B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5E1A18" w:rsidRPr="00AB167B" w:rsidRDefault="005E1A18" w:rsidP="00AB167B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B167B">
        <w:rPr>
          <w:rFonts w:ascii="Verdana" w:hAnsi="Verdana"/>
          <w:b/>
          <w:sz w:val="20"/>
          <w:szCs w:val="20"/>
          <w:lang w:val="es-ES"/>
        </w:rPr>
        <w:t>VOTO CONCURR</w:t>
      </w:r>
      <w:r w:rsidR="00D179A4">
        <w:rPr>
          <w:rFonts w:ascii="Verdana" w:hAnsi="Verdana"/>
          <w:b/>
          <w:sz w:val="20"/>
          <w:szCs w:val="20"/>
          <w:lang w:val="es-ES"/>
        </w:rPr>
        <w:t>E</w:t>
      </w:r>
      <w:r w:rsidRPr="00AB167B">
        <w:rPr>
          <w:rFonts w:ascii="Verdana" w:hAnsi="Verdana"/>
          <w:b/>
          <w:sz w:val="20"/>
          <w:szCs w:val="20"/>
          <w:lang w:val="es-ES"/>
        </w:rPr>
        <w:t>NTE DEL JUEZ EDUARDO VIO GROSSI,</w:t>
      </w:r>
    </w:p>
    <w:p w:rsidR="005E1A18" w:rsidRPr="00AB167B" w:rsidRDefault="005E1A18" w:rsidP="00AB167B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B167B">
        <w:rPr>
          <w:rFonts w:ascii="Verdana" w:hAnsi="Verdana"/>
          <w:b/>
          <w:sz w:val="20"/>
          <w:szCs w:val="20"/>
          <w:lang w:val="es-ES"/>
        </w:rPr>
        <w:t>RESOLUCIÓN DE LA</w:t>
      </w:r>
    </w:p>
    <w:p w:rsidR="005E1A18" w:rsidRPr="00AB167B" w:rsidRDefault="005E1A18" w:rsidP="00AB167B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B167B">
        <w:rPr>
          <w:rFonts w:ascii="Verdana" w:hAnsi="Verdana"/>
          <w:b/>
          <w:sz w:val="20"/>
          <w:szCs w:val="20"/>
          <w:lang w:val="es-ES"/>
        </w:rPr>
        <w:t>CORTE INTERAMERICANA DE DERECHOS HUMANOS,</w:t>
      </w:r>
    </w:p>
    <w:p w:rsidR="005E1A18" w:rsidRPr="00AB167B" w:rsidRDefault="005E1A18" w:rsidP="00AB167B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B167B">
        <w:rPr>
          <w:rFonts w:ascii="Verdana" w:hAnsi="Verdana"/>
          <w:b/>
          <w:sz w:val="20"/>
          <w:szCs w:val="20"/>
          <w:lang w:val="es-ES"/>
        </w:rPr>
        <w:t>DE 7 DE FEBRERO DE 2017,</w:t>
      </w:r>
    </w:p>
    <w:p w:rsidR="005E1A18" w:rsidRPr="00AB167B" w:rsidRDefault="005E1A18" w:rsidP="00AB167B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B167B">
        <w:rPr>
          <w:rFonts w:ascii="Verdana" w:hAnsi="Verdana"/>
          <w:b/>
          <w:sz w:val="20"/>
          <w:szCs w:val="20"/>
          <w:lang w:val="es-ES"/>
        </w:rPr>
        <w:t>MEDIDAS PROVISIONALES RESPECTO D</w:t>
      </w:r>
      <w:bookmarkStart w:id="0" w:name="_GoBack"/>
      <w:bookmarkEnd w:id="0"/>
      <w:r w:rsidRPr="00AB167B">
        <w:rPr>
          <w:rFonts w:ascii="Verdana" w:hAnsi="Verdana"/>
          <w:b/>
          <w:sz w:val="20"/>
          <w:szCs w:val="20"/>
          <w:lang w:val="es-ES"/>
        </w:rPr>
        <w:t>E MÉXICO,</w:t>
      </w:r>
    </w:p>
    <w:p w:rsidR="00D45668" w:rsidRPr="00AB167B" w:rsidRDefault="005E1A18" w:rsidP="00AB167B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B167B">
        <w:rPr>
          <w:rFonts w:ascii="Verdana" w:hAnsi="Verdana"/>
          <w:b/>
          <w:sz w:val="20"/>
          <w:szCs w:val="20"/>
          <w:lang w:val="es-ES"/>
        </w:rPr>
        <w:t>CASO FERNÁNDEZ ORTEGA Y OTROS</w:t>
      </w:r>
    </w:p>
    <w:p w:rsidR="00EC60D7" w:rsidRPr="00AB167B" w:rsidRDefault="00EC60D7" w:rsidP="00AB167B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</w:p>
    <w:p w:rsidR="005E1A18" w:rsidRPr="00AB167B" w:rsidRDefault="005E1A18" w:rsidP="00AB167B">
      <w:p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AB167B">
        <w:rPr>
          <w:rFonts w:ascii="Verdana" w:hAnsi="Verdana"/>
          <w:sz w:val="20"/>
          <w:szCs w:val="20"/>
          <w:lang w:val="es-ES"/>
        </w:rPr>
        <w:t xml:space="preserve">Concurro con mi voto a la Resolución del epígrafe, reiterando así lo expuesto en </w:t>
      </w:r>
      <w:r w:rsidR="006D43EE" w:rsidRPr="00AB167B">
        <w:rPr>
          <w:rFonts w:ascii="Verdana" w:hAnsi="Verdana"/>
          <w:sz w:val="20"/>
          <w:szCs w:val="20"/>
          <w:lang w:val="es-ES"/>
        </w:rPr>
        <w:t>otro emitido</w:t>
      </w:r>
      <w:r w:rsidR="00B71C23">
        <w:rPr>
          <w:rFonts w:ascii="Verdana" w:hAnsi="Verdana"/>
          <w:sz w:val="20"/>
          <w:szCs w:val="20"/>
          <w:lang w:val="es-ES"/>
        </w:rPr>
        <w:t xml:space="preserve"> el</w:t>
      </w:r>
      <w:r w:rsidR="006D43EE" w:rsidRPr="00AB167B">
        <w:rPr>
          <w:rFonts w:ascii="Verdana" w:hAnsi="Verdana"/>
          <w:sz w:val="20"/>
          <w:szCs w:val="20"/>
          <w:lang w:val="es-ES"/>
        </w:rPr>
        <w:t xml:space="preserve"> 20 de febrero de 2012 relativo </w:t>
      </w:r>
      <w:r w:rsidRPr="00AB167B">
        <w:rPr>
          <w:rFonts w:ascii="Verdana" w:hAnsi="Verdana"/>
          <w:sz w:val="20"/>
          <w:szCs w:val="20"/>
          <w:lang w:val="es-ES"/>
        </w:rPr>
        <w:t>al mismo caso</w:t>
      </w:r>
      <w:r w:rsidRPr="00AB167B">
        <w:rPr>
          <w:rStyle w:val="FootnoteReference"/>
          <w:rFonts w:ascii="Verdana" w:hAnsi="Verdana"/>
          <w:sz w:val="20"/>
          <w:szCs w:val="20"/>
          <w:lang w:val="es-ES"/>
        </w:rPr>
        <w:footnoteReference w:id="1"/>
      </w:r>
      <w:r w:rsidR="00673AD7" w:rsidRPr="00AB167B">
        <w:rPr>
          <w:rFonts w:ascii="Verdana" w:hAnsi="Verdana"/>
          <w:sz w:val="20"/>
          <w:szCs w:val="20"/>
          <w:lang w:val="es-ES"/>
        </w:rPr>
        <w:t xml:space="preserve"> así como en los demás </w:t>
      </w:r>
      <w:r w:rsidR="00F321D5" w:rsidRPr="00AB167B">
        <w:rPr>
          <w:rFonts w:ascii="Verdana" w:hAnsi="Verdana"/>
          <w:sz w:val="20"/>
          <w:szCs w:val="20"/>
          <w:lang w:val="es-ES"/>
        </w:rPr>
        <w:t>vot</w:t>
      </w:r>
      <w:r w:rsidR="00EC60D7" w:rsidRPr="00AB167B">
        <w:rPr>
          <w:rFonts w:ascii="Verdana" w:hAnsi="Verdana"/>
          <w:sz w:val="20"/>
          <w:szCs w:val="20"/>
          <w:lang w:val="es-ES"/>
        </w:rPr>
        <w:t xml:space="preserve">os </w:t>
      </w:r>
      <w:r w:rsidR="00673AD7" w:rsidRPr="00AB167B">
        <w:rPr>
          <w:rFonts w:ascii="Verdana" w:hAnsi="Verdana"/>
          <w:sz w:val="20"/>
          <w:szCs w:val="20"/>
          <w:lang w:val="es-ES"/>
        </w:rPr>
        <w:t>concurrentes</w:t>
      </w:r>
      <w:r w:rsidR="00F321D5" w:rsidRPr="00AB167B">
        <w:rPr>
          <w:rStyle w:val="FootnoteReference"/>
          <w:rFonts w:ascii="Verdana" w:hAnsi="Verdana"/>
          <w:sz w:val="20"/>
          <w:szCs w:val="20"/>
          <w:lang w:val="es-ES"/>
        </w:rPr>
        <w:footnoteReference w:id="2"/>
      </w:r>
      <w:r w:rsidR="00EC60D7" w:rsidRPr="00AB167B">
        <w:rPr>
          <w:rFonts w:ascii="Verdana" w:hAnsi="Verdana"/>
          <w:sz w:val="20"/>
          <w:szCs w:val="20"/>
          <w:lang w:val="es-ES"/>
        </w:rPr>
        <w:t xml:space="preserve"> y disidentes</w:t>
      </w:r>
      <w:r w:rsidR="00673AD7" w:rsidRPr="00AB167B">
        <w:rPr>
          <w:rStyle w:val="FootnoteReference"/>
          <w:rFonts w:ascii="Verdana" w:hAnsi="Verdana"/>
          <w:sz w:val="20"/>
          <w:szCs w:val="20"/>
          <w:lang w:val="es-ES"/>
        </w:rPr>
        <w:footnoteReference w:id="3"/>
      </w:r>
      <w:r w:rsidR="00EC60D7" w:rsidRPr="00AB167B">
        <w:rPr>
          <w:rFonts w:ascii="Verdana" w:hAnsi="Verdana"/>
          <w:sz w:val="20"/>
          <w:szCs w:val="20"/>
          <w:lang w:val="es-ES"/>
        </w:rPr>
        <w:t xml:space="preserve"> concernientes a la posición del suscrito consistente en que las medid</w:t>
      </w:r>
      <w:r w:rsidR="006D43EE" w:rsidRPr="00AB167B">
        <w:rPr>
          <w:rFonts w:ascii="Verdana" w:hAnsi="Verdana"/>
          <w:sz w:val="20"/>
          <w:szCs w:val="20"/>
          <w:lang w:val="es-ES"/>
        </w:rPr>
        <w:t>as provisionales solo proceden</w:t>
      </w:r>
      <w:r w:rsidR="00EC60D7" w:rsidRPr="00AB167B">
        <w:rPr>
          <w:rFonts w:ascii="Verdana" w:hAnsi="Verdana"/>
          <w:sz w:val="20"/>
          <w:szCs w:val="20"/>
          <w:lang w:val="es-ES"/>
        </w:rPr>
        <w:t xml:space="preserve">, respecto de casos sometidos a conocimiento de la Corte, mientras no haya dictado sentencia en los mismos, </w:t>
      </w:r>
      <w:proofErr w:type="spellStart"/>
      <w:r w:rsidR="00EC60D7" w:rsidRPr="00AB167B">
        <w:rPr>
          <w:rFonts w:ascii="Verdana" w:hAnsi="Verdana"/>
          <w:sz w:val="20"/>
          <w:szCs w:val="20"/>
          <w:lang w:val="es-ES"/>
        </w:rPr>
        <w:t>precluyendo</w:t>
      </w:r>
      <w:proofErr w:type="spellEnd"/>
      <w:r w:rsidR="00EC60D7" w:rsidRPr="00AB167B">
        <w:rPr>
          <w:rFonts w:ascii="Verdana" w:hAnsi="Verdana"/>
          <w:sz w:val="20"/>
          <w:szCs w:val="20"/>
          <w:lang w:val="es-ES"/>
        </w:rPr>
        <w:t xml:space="preserve">, pues, su facultad al efecto luego de ello. </w:t>
      </w:r>
    </w:p>
    <w:p w:rsidR="00EC60D7" w:rsidRDefault="00EC60D7" w:rsidP="00AB167B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C94FFB" w:rsidRPr="00AB167B" w:rsidRDefault="00C94FFB" w:rsidP="00AB167B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2B00ED" w:rsidRPr="002457AA" w:rsidRDefault="002B00ED" w:rsidP="00D179A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CR"/>
        </w:rPr>
      </w:pPr>
    </w:p>
    <w:p w:rsidR="00D179A4" w:rsidRPr="00C94FFB" w:rsidRDefault="00D179A4" w:rsidP="00C94FFB">
      <w:pPr>
        <w:autoSpaceDE w:val="0"/>
        <w:autoSpaceDN w:val="0"/>
        <w:adjustRightInd w:val="0"/>
        <w:spacing w:after="0"/>
        <w:ind w:left="5040"/>
        <w:jc w:val="center"/>
        <w:rPr>
          <w:rFonts w:ascii="Verdana" w:hAnsi="Verdana" w:cs="Arial"/>
          <w:sz w:val="20"/>
          <w:szCs w:val="20"/>
          <w:lang w:val="es-CR"/>
        </w:rPr>
      </w:pPr>
      <w:r w:rsidRPr="00C94FFB">
        <w:rPr>
          <w:rFonts w:ascii="Verdana" w:hAnsi="Verdana" w:cs="Arial"/>
          <w:sz w:val="20"/>
          <w:szCs w:val="20"/>
          <w:lang w:val="es-CR"/>
        </w:rPr>
        <w:t>Eduardo Vio Grossi</w:t>
      </w:r>
    </w:p>
    <w:p w:rsidR="00D179A4" w:rsidRPr="00886BEB" w:rsidRDefault="00D179A4" w:rsidP="00C94FFB">
      <w:pPr>
        <w:autoSpaceDE w:val="0"/>
        <w:autoSpaceDN w:val="0"/>
        <w:adjustRightInd w:val="0"/>
        <w:spacing w:after="0"/>
        <w:ind w:left="5040"/>
        <w:jc w:val="center"/>
        <w:rPr>
          <w:rFonts w:ascii="Verdana" w:hAnsi="Verdana"/>
          <w:lang w:val="es-ES"/>
        </w:rPr>
      </w:pPr>
      <w:r w:rsidRPr="00C94FFB">
        <w:rPr>
          <w:rFonts w:ascii="Verdana" w:hAnsi="Verdana" w:cs="Arial"/>
          <w:sz w:val="20"/>
          <w:szCs w:val="20"/>
          <w:lang w:val="es-CR"/>
        </w:rPr>
        <w:t>Juez</w:t>
      </w:r>
    </w:p>
    <w:p w:rsidR="00D179A4" w:rsidRPr="00C94FFB" w:rsidRDefault="00D179A4" w:rsidP="00D179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  <w:lang w:val="es-CR"/>
        </w:rPr>
      </w:pPr>
    </w:p>
    <w:p w:rsidR="00D179A4" w:rsidRPr="00C94FFB" w:rsidRDefault="00D179A4" w:rsidP="00D179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  <w:lang w:val="es-CR"/>
        </w:rPr>
      </w:pPr>
    </w:p>
    <w:p w:rsidR="00D179A4" w:rsidRPr="00C94FFB" w:rsidRDefault="00D179A4" w:rsidP="00D179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  <w:lang w:val="es-CR"/>
        </w:rPr>
      </w:pPr>
    </w:p>
    <w:p w:rsidR="00D179A4" w:rsidRPr="00C94FFB" w:rsidRDefault="00D179A4" w:rsidP="00C94FF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4"/>
          <w:lang w:val="es-CR"/>
        </w:rPr>
      </w:pPr>
      <w:r w:rsidRPr="00C94FFB">
        <w:rPr>
          <w:rFonts w:ascii="Verdana" w:hAnsi="Verdana" w:cs="Arial"/>
          <w:sz w:val="20"/>
          <w:szCs w:val="24"/>
          <w:lang w:val="es-CR"/>
        </w:rPr>
        <w:t>Pablo Saavedra Alessandri</w:t>
      </w:r>
    </w:p>
    <w:p w:rsidR="00EC60D7" w:rsidRPr="005A20A2" w:rsidRDefault="00D179A4" w:rsidP="00C94FF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4"/>
        </w:rPr>
      </w:pPr>
      <w:proofErr w:type="spellStart"/>
      <w:r w:rsidRPr="00A3191D">
        <w:rPr>
          <w:rFonts w:ascii="Verdana" w:hAnsi="Verdana" w:cs="Arial"/>
          <w:sz w:val="20"/>
          <w:szCs w:val="24"/>
        </w:rPr>
        <w:t>Secretario</w:t>
      </w:r>
      <w:proofErr w:type="spellEnd"/>
    </w:p>
    <w:sectPr w:rsidR="00EC60D7" w:rsidRPr="005A20A2" w:rsidSect="002B00E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BE" w:rsidRDefault="00015BBE" w:rsidP="005E1A18">
      <w:pPr>
        <w:spacing w:after="0" w:line="240" w:lineRule="auto"/>
      </w:pPr>
      <w:r>
        <w:separator/>
      </w:r>
    </w:p>
  </w:endnote>
  <w:endnote w:type="continuationSeparator" w:id="0">
    <w:p w:rsidR="00015BBE" w:rsidRDefault="00015BBE" w:rsidP="005E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BE" w:rsidRDefault="00015BBE" w:rsidP="005E1A18">
      <w:pPr>
        <w:spacing w:after="0" w:line="240" w:lineRule="auto"/>
      </w:pPr>
      <w:r>
        <w:separator/>
      </w:r>
    </w:p>
  </w:footnote>
  <w:footnote w:type="continuationSeparator" w:id="0">
    <w:p w:rsidR="00015BBE" w:rsidRDefault="00015BBE" w:rsidP="005E1A18">
      <w:pPr>
        <w:spacing w:after="0" w:line="240" w:lineRule="auto"/>
      </w:pPr>
      <w:r>
        <w:continuationSeparator/>
      </w:r>
    </w:p>
  </w:footnote>
  <w:footnote w:id="1">
    <w:p w:rsidR="005E1A18" w:rsidRPr="00AB167B" w:rsidRDefault="005E1A18" w:rsidP="00AB167B">
      <w:pPr>
        <w:pStyle w:val="FootnoteText"/>
        <w:tabs>
          <w:tab w:val="left" w:pos="567"/>
        </w:tabs>
        <w:spacing w:before="120" w:after="120"/>
        <w:jc w:val="both"/>
        <w:rPr>
          <w:rFonts w:ascii="Verdana" w:hAnsi="Verdana"/>
          <w:sz w:val="16"/>
          <w:szCs w:val="16"/>
          <w:lang w:val="es-ES"/>
        </w:rPr>
      </w:pPr>
      <w:r w:rsidRPr="00AB167B">
        <w:rPr>
          <w:rStyle w:val="FootnoteReference"/>
          <w:rFonts w:ascii="Verdana" w:hAnsi="Verdana"/>
          <w:sz w:val="16"/>
          <w:szCs w:val="16"/>
        </w:rPr>
        <w:footnoteRef/>
      </w:r>
      <w:r w:rsidRPr="00AB167B">
        <w:rPr>
          <w:rFonts w:ascii="Verdana" w:hAnsi="Verdana"/>
          <w:sz w:val="16"/>
          <w:szCs w:val="16"/>
          <w:lang w:val="es-ES"/>
        </w:rPr>
        <w:t xml:space="preserve"> </w:t>
      </w:r>
      <w:r w:rsidR="00AB167B">
        <w:rPr>
          <w:rFonts w:ascii="Verdana" w:hAnsi="Verdana"/>
          <w:sz w:val="16"/>
          <w:szCs w:val="16"/>
          <w:lang w:val="es-ES"/>
        </w:rPr>
        <w:tab/>
      </w:r>
      <w:r w:rsidRPr="00AB167B">
        <w:rPr>
          <w:rFonts w:ascii="Verdana" w:hAnsi="Verdana"/>
          <w:sz w:val="16"/>
          <w:szCs w:val="16"/>
          <w:lang w:val="es-ES"/>
        </w:rPr>
        <w:t xml:space="preserve">Voto Concurrente del Juez Eduardo Vio Grossi, </w:t>
      </w:r>
      <w:r w:rsidR="00AB167B" w:rsidRPr="00AB167B">
        <w:rPr>
          <w:rFonts w:ascii="Verdana" w:hAnsi="Verdana"/>
          <w:bCs/>
          <w:i/>
          <w:sz w:val="16"/>
          <w:szCs w:val="16"/>
          <w:lang w:val="es-CR"/>
        </w:rPr>
        <w:t>Caso Fernández Ortega y otros Vs. de México. Medidas Provisionales.</w:t>
      </w:r>
      <w:r w:rsidR="00AB167B" w:rsidRPr="00AB167B">
        <w:rPr>
          <w:rFonts w:ascii="Verdana" w:hAnsi="Verdana"/>
          <w:bCs/>
          <w:sz w:val="16"/>
          <w:szCs w:val="16"/>
          <w:lang w:val="es-CR"/>
        </w:rPr>
        <w:t xml:space="preserve"> Resolución de la Corte Interamericana de Derechos Humanos de 20 de febrero de 2012.</w:t>
      </w:r>
    </w:p>
  </w:footnote>
  <w:footnote w:id="2">
    <w:p w:rsidR="00F321D5" w:rsidRPr="00AB167B" w:rsidRDefault="00F321D5" w:rsidP="00AB167B">
      <w:pPr>
        <w:pStyle w:val="FootnoteText"/>
        <w:tabs>
          <w:tab w:val="left" w:pos="567"/>
        </w:tabs>
        <w:spacing w:before="120" w:after="120"/>
        <w:jc w:val="both"/>
        <w:rPr>
          <w:rFonts w:ascii="Verdana" w:hAnsi="Verdana"/>
          <w:sz w:val="16"/>
          <w:szCs w:val="16"/>
          <w:lang w:val="es-ES"/>
        </w:rPr>
      </w:pPr>
      <w:r w:rsidRPr="00AB167B">
        <w:rPr>
          <w:rStyle w:val="FootnoteReference"/>
          <w:rFonts w:ascii="Verdana" w:hAnsi="Verdana"/>
          <w:sz w:val="16"/>
          <w:szCs w:val="16"/>
        </w:rPr>
        <w:footnoteRef/>
      </w:r>
      <w:r w:rsidRPr="00AB167B">
        <w:rPr>
          <w:rFonts w:ascii="Verdana" w:hAnsi="Verdana"/>
          <w:sz w:val="16"/>
          <w:szCs w:val="16"/>
          <w:lang w:val="es-ES"/>
        </w:rPr>
        <w:t xml:space="preserve"> </w:t>
      </w:r>
      <w:r w:rsidR="00AB167B">
        <w:rPr>
          <w:rFonts w:ascii="Verdana" w:hAnsi="Verdana"/>
          <w:sz w:val="16"/>
          <w:szCs w:val="16"/>
          <w:lang w:val="es-ES"/>
        </w:rPr>
        <w:tab/>
        <w:t xml:space="preserve">Ver votos concurrentes a las siguientes resoluciones: </w:t>
      </w:r>
      <w:r w:rsidR="00AB167B" w:rsidRPr="00AB167B">
        <w:rPr>
          <w:rFonts w:ascii="Verdana" w:hAnsi="Verdana"/>
          <w:bCs/>
          <w:i/>
          <w:sz w:val="16"/>
          <w:szCs w:val="16"/>
          <w:lang w:val="es-CR"/>
        </w:rPr>
        <w:t>Caso Familia Barrios Vs. Venezuela. Medidas Provisionales.</w:t>
      </w:r>
      <w:r w:rsidR="00AB167B" w:rsidRPr="00AB167B">
        <w:rPr>
          <w:rFonts w:ascii="Verdana" w:hAnsi="Verdana"/>
          <w:bCs/>
          <w:sz w:val="16"/>
          <w:szCs w:val="16"/>
          <w:lang w:val="es-CR"/>
        </w:rPr>
        <w:t xml:space="preserve"> Resolución de la Corte Interamericana de Derechos Humanos de 30 de mayo de 2013; </w:t>
      </w:r>
      <w:r w:rsidR="00AB167B" w:rsidRPr="00AB167B">
        <w:rPr>
          <w:rFonts w:ascii="Verdana" w:hAnsi="Verdana"/>
          <w:bCs/>
          <w:i/>
          <w:sz w:val="16"/>
          <w:szCs w:val="16"/>
          <w:lang w:val="es-CR"/>
        </w:rPr>
        <w:t>Caso Familia Barrios Vs. Venezuela. Medidas Provisionales.</w:t>
      </w:r>
      <w:r w:rsidR="00AB167B" w:rsidRPr="00AB167B">
        <w:rPr>
          <w:rFonts w:ascii="Verdana" w:hAnsi="Verdana"/>
          <w:bCs/>
          <w:sz w:val="16"/>
          <w:szCs w:val="16"/>
          <w:lang w:val="es-CR"/>
        </w:rPr>
        <w:t xml:space="preserve"> Resolución de la Corte Interamericana de Derechos Humanos de 13 de febrero de 2013;</w:t>
      </w:r>
      <w:r w:rsidR="00AB167B">
        <w:rPr>
          <w:rFonts w:ascii="Verdana" w:hAnsi="Verdana"/>
          <w:b/>
          <w:bCs/>
          <w:sz w:val="16"/>
          <w:szCs w:val="16"/>
          <w:lang w:val="es-CR"/>
        </w:rPr>
        <w:t xml:space="preserve"> </w:t>
      </w:r>
      <w:r w:rsidR="00AB167B" w:rsidRPr="00AB167B">
        <w:rPr>
          <w:rFonts w:ascii="Verdana" w:hAnsi="Verdana"/>
          <w:bCs/>
          <w:i/>
          <w:sz w:val="16"/>
          <w:szCs w:val="16"/>
          <w:lang w:val="es-CR"/>
        </w:rPr>
        <w:t>Caso Artavia Murillo y otros ("Fecundación in vitro") Vs. Costa Rica. Solicitud de medidas provisionales.</w:t>
      </w:r>
      <w:r w:rsidR="00AB167B" w:rsidRPr="00AB167B">
        <w:rPr>
          <w:rFonts w:ascii="Verdana" w:hAnsi="Verdana"/>
          <w:bCs/>
          <w:sz w:val="16"/>
          <w:szCs w:val="16"/>
          <w:lang w:val="es-CR"/>
        </w:rPr>
        <w:t xml:space="preserve"> Resolución de la Corte Interamericana de Derechos Humanos de 31 de marzo de 2014</w:t>
      </w:r>
      <w:r w:rsidR="00C47121" w:rsidRPr="00AB167B">
        <w:rPr>
          <w:rFonts w:ascii="Verdana" w:hAnsi="Verdana"/>
          <w:sz w:val="16"/>
          <w:szCs w:val="16"/>
          <w:lang w:val="es-ES"/>
        </w:rPr>
        <w:t xml:space="preserve">; </w:t>
      </w:r>
      <w:r w:rsidR="00AB167B" w:rsidRPr="00AB167B">
        <w:rPr>
          <w:rFonts w:ascii="Verdana" w:hAnsi="Verdana"/>
          <w:bCs/>
          <w:i/>
          <w:sz w:val="16"/>
          <w:szCs w:val="16"/>
          <w:lang w:val="es-CR"/>
        </w:rPr>
        <w:t>Caso García Prieto y otros Vs. El Salvador. Medidas Provisionales.</w:t>
      </w:r>
      <w:r w:rsidR="00AB167B" w:rsidRPr="00AB167B">
        <w:rPr>
          <w:rFonts w:ascii="Verdana" w:hAnsi="Verdana"/>
          <w:bCs/>
          <w:sz w:val="16"/>
          <w:szCs w:val="16"/>
          <w:lang w:val="es-CR"/>
        </w:rPr>
        <w:t xml:space="preserve"> Resolución de la Corte Interamericana de Derechos Humanos de 20 de noviembre de 2015</w:t>
      </w:r>
      <w:r w:rsidR="00AB167B" w:rsidRPr="00AB167B">
        <w:rPr>
          <w:rFonts w:ascii="Verdana" w:hAnsi="Verdana"/>
          <w:sz w:val="16"/>
          <w:szCs w:val="16"/>
          <w:lang w:val="es-ES"/>
        </w:rPr>
        <w:t>,</w:t>
      </w:r>
      <w:r w:rsidR="00AB167B">
        <w:rPr>
          <w:rFonts w:ascii="Verdana" w:hAnsi="Verdana"/>
          <w:sz w:val="16"/>
          <w:szCs w:val="16"/>
          <w:lang w:val="es-ES"/>
        </w:rPr>
        <w:t xml:space="preserve"> y </w:t>
      </w:r>
      <w:r w:rsidR="00AB167B" w:rsidRPr="00AB167B">
        <w:rPr>
          <w:rFonts w:ascii="Verdana" w:hAnsi="Verdana"/>
          <w:bCs/>
          <w:i/>
          <w:sz w:val="16"/>
          <w:szCs w:val="16"/>
          <w:lang w:val="es-CR"/>
        </w:rPr>
        <w:t xml:space="preserve">Caso </w:t>
      </w:r>
      <w:proofErr w:type="spellStart"/>
      <w:r w:rsidR="00AB167B" w:rsidRPr="00AB167B">
        <w:rPr>
          <w:rFonts w:ascii="Verdana" w:hAnsi="Verdana"/>
          <w:bCs/>
          <w:i/>
          <w:sz w:val="16"/>
          <w:szCs w:val="16"/>
          <w:lang w:val="es-CR"/>
        </w:rPr>
        <w:t>Bámaca</w:t>
      </w:r>
      <w:proofErr w:type="spellEnd"/>
      <w:r w:rsidR="00AB167B" w:rsidRPr="00AB167B">
        <w:rPr>
          <w:rFonts w:ascii="Verdana" w:hAnsi="Verdana"/>
          <w:bCs/>
          <w:i/>
          <w:sz w:val="16"/>
          <w:szCs w:val="16"/>
          <w:lang w:val="es-CR"/>
        </w:rPr>
        <w:t xml:space="preserve"> Velásquez Vs. Guatemala. Medidas Provisionales.</w:t>
      </w:r>
      <w:r w:rsidR="00AB167B" w:rsidRPr="00AB167B">
        <w:rPr>
          <w:rFonts w:ascii="Verdana" w:hAnsi="Verdana"/>
          <w:bCs/>
          <w:sz w:val="16"/>
          <w:szCs w:val="16"/>
          <w:lang w:val="es-CR"/>
        </w:rPr>
        <w:t xml:space="preserve"> Resolución de la Corte Interamericana de Derechos Humanos de 31 de agosto de 2016.</w:t>
      </w:r>
    </w:p>
  </w:footnote>
  <w:footnote w:id="3">
    <w:p w:rsidR="00673AD7" w:rsidRPr="00AB167B" w:rsidRDefault="00673AD7" w:rsidP="00AB167B">
      <w:pPr>
        <w:pStyle w:val="FootnoteText"/>
        <w:tabs>
          <w:tab w:val="left" w:pos="567"/>
        </w:tabs>
        <w:spacing w:before="120" w:after="120"/>
        <w:jc w:val="both"/>
        <w:rPr>
          <w:rFonts w:ascii="Verdana" w:hAnsi="Verdana"/>
          <w:sz w:val="16"/>
          <w:szCs w:val="16"/>
          <w:lang w:val="es-ES"/>
        </w:rPr>
      </w:pPr>
      <w:r w:rsidRPr="00CF3019">
        <w:rPr>
          <w:rStyle w:val="FootnoteReference"/>
          <w:rFonts w:ascii="Verdana" w:hAnsi="Verdana"/>
          <w:sz w:val="16"/>
          <w:szCs w:val="16"/>
        </w:rPr>
        <w:footnoteRef/>
      </w:r>
      <w:r w:rsidRPr="00CF3019">
        <w:rPr>
          <w:rFonts w:ascii="Verdana" w:hAnsi="Verdana"/>
          <w:sz w:val="16"/>
          <w:szCs w:val="16"/>
          <w:lang w:val="es-ES"/>
        </w:rPr>
        <w:t xml:space="preserve">  </w:t>
      </w:r>
      <w:r w:rsidR="00AB167B" w:rsidRPr="00CF3019">
        <w:rPr>
          <w:rFonts w:ascii="Verdana" w:hAnsi="Verdana"/>
          <w:sz w:val="16"/>
          <w:szCs w:val="16"/>
          <w:lang w:val="es-ES"/>
        </w:rPr>
        <w:tab/>
        <w:t xml:space="preserve">Ver votos disidentes </w:t>
      </w:r>
      <w:r w:rsidR="00427A9E" w:rsidRPr="00CF3019">
        <w:rPr>
          <w:rFonts w:ascii="Verdana" w:hAnsi="Verdana"/>
          <w:sz w:val="16"/>
          <w:szCs w:val="16"/>
          <w:lang w:val="es-ES"/>
        </w:rPr>
        <w:t xml:space="preserve">e individuales </w:t>
      </w:r>
      <w:r w:rsidR="00AB167B" w:rsidRPr="00CF3019">
        <w:rPr>
          <w:rFonts w:ascii="Verdana" w:hAnsi="Verdana"/>
          <w:sz w:val="16"/>
          <w:szCs w:val="16"/>
          <w:lang w:val="es-ES"/>
        </w:rPr>
        <w:t xml:space="preserve">a las siguientes resoluciones: </w:t>
      </w:r>
      <w:r w:rsidR="00427A9E" w:rsidRPr="00CF3019">
        <w:rPr>
          <w:rFonts w:ascii="Verdana" w:hAnsi="Verdana"/>
          <w:i/>
          <w:iCs/>
          <w:sz w:val="16"/>
          <w:szCs w:val="16"/>
          <w:lang w:val="es-MX"/>
        </w:rPr>
        <w:t>Caso Gutiérrez Soler Vs. Colombia.</w:t>
      </w:r>
      <w:r w:rsidR="00194E3F" w:rsidRPr="00CF3019">
        <w:rPr>
          <w:rFonts w:ascii="Verdana" w:hAnsi="Verdana"/>
          <w:i/>
          <w:iCs/>
          <w:sz w:val="16"/>
          <w:szCs w:val="16"/>
          <w:lang w:val="es-MX"/>
        </w:rPr>
        <w:t xml:space="preserve"> </w:t>
      </w:r>
      <w:r w:rsidR="00194E3F" w:rsidRPr="00CF3019">
        <w:rPr>
          <w:rFonts w:ascii="Verdana" w:hAnsi="Verdana"/>
          <w:i/>
          <w:sz w:val="16"/>
          <w:szCs w:val="16"/>
          <w:lang w:val="es-MX"/>
        </w:rPr>
        <w:t>Medidas Provisionales</w:t>
      </w:r>
      <w:r w:rsidR="00427A9E" w:rsidRPr="00CF3019">
        <w:rPr>
          <w:rFonts w:ascii="Verdana" w:hAnsi="Verdana"/>
          <w:i/>
          <w:sz w:val="16"/>
          <w:szCs w:val="16"/>
          <w:lang w:val="es-MX"/>
        </w:rPr>
        <w:t>.</w:t>
      </w:r>
      <w:r w:rsidR="00194E3F" w:rsidRPr="00CF3019">
        <w:rPr>
          <w:rFonts w:ascii="Verdana" w:hAnsi="Verdana"/>
          <w:sz w:val="16"/>
          <w:szCs w:val="16"/>
          <w:lang w:val="es-MX"/>
        </w:rPr>
        <w:t xml:space="preserve"> </w:t>
      </w:r>
      <w:r w:rsidR="00427A9E" w:rsidRPr="00CF3019">
        <w:rPr>
          <w:rFonts w:ascii="Verdana" w:hAnsi="Verdana"/>
          <w:bCs/>
          <w:sz w:val="16"/>
          <w:szCs w:val="16"/>
          <w:lang w:val="es-CR"/>
        </w:rPr>
        <w:t>Resolución de la Corte Interamericana de Derechos Humanos de 30 de junio de 2011</w:t>
      </w:r>
      <w:r w:rsidR="00194E3F" w:rsidRPr="00CF3019">
        <w:rPr>
          <w:rFonts w:ascii="Verdana" w:hAnsi="Verdana"/>
          <w:sz w:val="16"/>
          <w:szCs w:val="16"/>
          <w:lang w:val="es-MX"/>
        </w:rPr>
        <w:t xml:space="preserve">; </w:t>
      </w:r>
      <w:r w:rsidR="00427A9E" w:rsidRPr="00CF3019">
        <w:rPr>
          <w:rFonts w:ascii="Verdana" w:hAnsi="Verdana"/>
          <w:i/>
          <w:iCs/>
          <w:sz w:val="16"/>
          <w:szCs w:val="16"/>
          <w:lang w:val="es-MX"/>
        </w:rPr>
        <w:t>Caso Rosendo Cantú y otra Vs. México.</w:t>
      </w:r>
      <w:r w:rsidR="00194E3F" w:rsidRPr="00CF3019">
        <w:rPr>
          <w:rFonts w:ascii="Verdana" w:hAnsi="Verdana"/>
          <w:i/>
          <w:iCs/>
          <w:sz w:val="16"/>
          <w:szCs w:val="16"/>
          <w:lang w:val="es-MX"/>
        </w:rPr>
        <w:t xml:space="preserve"> </w:t>
      </w:r>
      <w:r w:rsidR="00194E3F" w:rsidRPr="00CF3019">
        <w:rPr>
          <w:rFonts w:ascii="Verdana" w:hAnsi="Verdana"/>
          <w:i/>
          <w:sz w:val="16"/>
          <w:szCs w:val="16"/>
          <w:lang w:val="es-MX"/>
        </w:rPr>
        <w:t>Medidas Provisionales</w:t>
      </w:r>
      <w:r w:rsidR="00194E3F" w:rsidRPr="00CF3019">
        <w:rPr>
          <w:rFonts w:ascii="Verdana" w:hAnsi="Verdana"/>
          <w:sz w:val="16"/>
          <w:szCs w:val="16"/>
          <w:lang w:val="es-MX"/>
        </w:rPr>
        <w:t xml:space="preserve">. </w:t>
      </w:r>
      <w:r w:rsidR="00427A9E" w:rsidRPr="00CF3019">
        <w:rPr>
          <w:rFonts w:ascii="Verdana" w:hAnsi="Verdana"/>
          <w:bCs/>
          <w:sz w:val="16"/>
          <w:szCs w:val="16"/>
          <w:lang w:val="es-MX"/>
        </w:rPr>
        <w:t>Resolución de Corte Interamericana de Derechos Humanos de 1 de julio de 2011</w:t>
      </w:r>
      <w:r w:rsidR="00194E3F" w:rsidRPr="00CF3019">
        <w:rPr>
          <w:rFonts w:ascii="Verdana" w:hAnsi="Verdana"/>
          <w:sz w:val="16"/>
          <w:szCs w:val="16"/>
          <w:lang w:val="es-MX"/>
        </w:rPr>
        <w:t xml:space="preserve">; </w:t>
      </w:r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 xml:space="preserve">Caso </w:t>
      </w:r>
      <w:proofErr w:type="spellStart"/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>Kawas</w:t>
      </w:r>
      <w:proofErr w:type="spellEnd"/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 xml:space="preserve"> Fernández Vs. Honduras. Medidas Provisionales</w:t>
      </w:r>
      <w:r w:rsidR="00427A9E" w:rsidRPr="00CF3019">
        <w:rPr>
          <w:rFonts w:ascii="Verdana" w:hAnsi="Verdana"/>
          <w:bCs/>
          <w:iCs/>
          <w:sz w:val="16"/>
          <w:szCs w:val="16"/>
          <w:lang w:val="es-CR"/>
        </w:rPr>
        <w:t>. Resolución de la Corte Interamericana de Derechos Humanos de 5 de julio de 2011</w:t>
      </w:r>
      <w:r w:rsidR="00194E3F" w:rsidRPr="00CF3019">
        <w:rPr>
          <w:rFonts w:ascii="Verdana" w:hAnsi="Verdana"/>
          <w:sz w:val="16"/>
          <w:szCs w:val="16"/>
          <w:lang w:val="es-ES"/>
        </w:rPr>
        <w:t>;</w:t>
      </w:r>
      <w:r w:rsidR="00194E3F" w:rsidRPr="00CF3019">
        <w:rPr>
          <w:rFonts w:ascii="Verdana" w:hAnsi="Verdana"/>
          <w:b/>
          <w:bCs/>
          <w:sz w:val="16"/>
          <w:szCs w:val="16"/>
          <w:lang w:val="es-ES"/>
        </w:rPr>
        <w:t xml:space="preserve"> </w:t>
      </w:r>
      <w:r w:rsidR="00427A9E" w:rsidRPr="00CF3019">
        <w:rPr>
          <w:rFonts w:ascii="Verdana" w:hAnsi="Verdana"/>
          <w:i/>
          <w:sz w:val="16"/>
          <w:szCs w:val="16"/>
          <w:lang w:val="es-ES"/>
        </w:rPr>
        <w:t xml:space="preserve">Asunto </w:t>
      </w:r>
      <w:proofErr w:type="spellStart"/>
      <w:r w:rsidR="00427A9E" w:rsidRPr="00CF3019">
        <w:rPr>
          <w:rFonts w:ascii="Verdana" w:hAnsi="Verdana"/>
          <w:i/>
          <w:sz w:val="16"/>
          <w:szCs w:val="16"/>
          <w:lang w:val="es-ES"/>
        </w:rPr>
        <w:t>Millacura</w:t>
      </w:r>
      <w:proofErr w:type="spellEnd"/>
      <w:r w:rsidR="00427A9E" w:rsidRPr="00CF3019">
        <w:rPr>
          <w:rFonts w:ascii="Verdana" w:hAnsi="Verdana"/>
          <w:i/>
          <w:sz w:val="16"/>
          <w:szCs w:val="16"/>
          <w:lang w:val="es-ES"/>
        </w:rPr>
        <w:t xml:space="preserve"> </w:t>
      </w:r>
      <w:proofErr w:type="spellStart"/>
      <w:r w:rsidR="00427A9E" w:rsidRPr="00CF3019">
        <w:rPr>
          <w:rFonts w:ascii="Verdana" w:hAnsi="Verdana"/>
          <w:i/>
          <w:sz w:val="16"/>
          <w:szCs w:val="16"/>
          <w:lang w:val="es-ES"/>
        </w:rPr>
        <w:t>Llaipén</w:t>
      </w:r>
      <w:proofErr w:type="spellEnd"/>
      <w:r w:rsidR="00683866" w:rsidRPr="00CF3019">
        <w:rPr>
          <w:rFonts w:ascii="Verdana" w:hAnsi="Verdana"/>
          <w:i/>
          <w:sz w:val="16"/>
          <w:szCs w:val="16"/>
          <w:lang w:val="es-ES"/>
        </w:rPr>
        <w:t xml:space="preserve"> respecto de Argentina</w:t>
      </w:r>
      <w:r w:rsidR="00427A9E" w:rsidRPr="00CF3019">
        <w:rPr>
          <w:rFonts w:ascii="Verdana" w:hAnsi="Verdana"/>
          <w:i/>
          <w:sz w:val="16"/>
          <w:szCs w:val="16"/>
          <w:lang w:val="es-ES"/>
        </w:rPr>
        <w:t>.</w:t>
      </w:r>
      <w:r w:rsidR="00683866" w:rsidRPr="00CF3019">
        <w:rPr>
          <w:rFonts w:ascii="Verdana" w:hAnsi="Verdana"/>
          <w:i/>
          <w:sz w:val="16"/>
          <w:szCs w:val="16"/>
          <w:lang w:val="es-ES"/>
        </w:rPr>
        <w:t xml:space="preserve"> </w:t>
      </w:r>
      <w:r w:rsidR="00427A9E" w:rsidRPr="00CF3019">
        <w:rPr>
          <w:rFonts w:ascii="Verdana" w:hAnsi="Verdana"/>
          <w:bCs/>
          <w:i/>
          <w:sz w:val="16"/>
          <w:szCs w:val="16"/>
          <w:lang w:val="es-CR"/>
        </w:rPr>
        <w:t>Medidas Provisionales.</w:t>
      </w:r>
      <w:r w:rsidR="00427A9E" w:rsidRPr="00CF3019">
        <w:rPr>
          <w:rFonts w:ascii="Verdana" w:hAnsi="Verdana"/>
          <w:bCs/>
          <w:sz w:val="16"/>
          <w:szCs w:val="16"/>
          <w:lang w:val="es-CR"/>
        </w:rPr>
        <w:t xml:space="preserve"> Resolución de la Corte Interamericana de Derechos Humanos de 25 de noviembre de 2011</w:t>
      </w:r>
      <w:r w:rsidR="00683866" w:rsidRPr="00CF3019">
        <w:rPr>
          <w:rFonts w:ascii="Verdana" w:hAnsi="Verdana"/>
          <w:sz w:val="16"/>
          <w:szCs w:val="16"/>
          <w:lang w:val="es-ES"/>
        </w:rPr>
        <w:t>;</w:t>
      </w:r>
      <w:r w:rsidR="00427A9E" w:rsidRPr="00CF3019">
        <w:rPr>
          <w:rFonts w:ascii="Verdana" w:hAnsi="Verdana"/>
          <w:sz w:val="16"/>
          <w:szCs w:val="16"/>
          <w:lang w:val="es-ES"/>
        </w:rPr>
        <w:t xml:space="preserve"> </w:t>
      </w:r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>Caso Pacheco Teruel y otros Vs. Honduras. Solicitud de Medidas Provisionales</w:t>
      </w:r>
      <w:r w:rsidR="00427A9E" w:rsidRPr="00CF3019">
        <w:rPr>
          <w:rFonts w:ascii="Verdana" w:hAnsi="Verdana"/>
          <w:bCs/>
          <w:iCs/>
          <w:sz w:val="16"/>
          <w:szCs w:val="16"/>
          <w:lang w:val="es-CR"/>
        </w:rPr>
        <w:t>. Resolución de la Corte Interamericana de Derechos Humanos de 13 de febrero de 2013</w:t>
      </w:r>
      <w:r w:rsidR="00427A9E" w:rsidRPr="00CF3019">
        <w:rPr>
          <w:rFonts w:ascii="Verdana" w:hAnsi="Verdana"/>
          <w:bCs/>
          <w:sz w:val="16"/>
          <w:szCs w:val="16"/>
          <w:lang w:val="es-CL"/>
        </w:rPr>
        <w:t>;</w:t>
      </w:r>
      <w:r w:rsidRPr="00CF3019">
        <w:rPr>
          <w:rFonts w:ascii="Verdana" w:hAnsi="Verdana"/>
          <w:sz w:val="16"/>
          <w:szCs w:val="16"/>
          <w:lang w:val="es-ES"/>
        </w:rPr>
        <w:t xml:space="preserve"> </w:t>
      </w:r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 xml:space="preserve">Asunto </w:t>
      </w:r>
      <w:proofErr w:type="spellStart"/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>Millacura</w:t>
      </w:r>
      <w:proofErr w:type="spellEnd"/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 xml:space="preserve"> </w:t>
      </w:r>
      <w:proofErr w:type="spellStart"/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>Llaipén</w:t>
      </w:r>
      <w:proofErr w:type="spellEnd"/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 xml:space="preserve"> y otros respecto de Argentina. Medidas Provisionales. </w:t>
      </w:r>
      <w:r w:rsidR="00427A9E" w:rsidRPr="00CF3019">
        <w:rPr>
          <w:rFonts w:ascii="Verdana" w:hAnsi="Verdana"/>
          <w:bCs/>
          <w:iCs/>
          <w:sz w:val="16"/>
          <w:szCs w:val="16"/>
          <w:lang w:val="es-CR"/>
        </w:rPr>
        <w:t>Resolución de la Corte Interamericana de Derechos Humanos de 13 de febrero de 2013</w:t>
      </w:r>
      <w:r w:rsidRPr="00CF3019">
        <w:rPr>
          <w:rFonts w:ascii="Verdana" w:hAnsi="Verdana"/>
          <w:sz w:val="16"/>
          <w:szCs w:val="16"/>
          <w:lang w:val="es-ES"/>
        </w:rPr>
        <w:t xml:space="preserve">; </w:t>
      </w:r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 xml:space="preserve">Caso García Prieto y otros Vs. El Salvador. Medidas Provisionales. </w:t>
      </w:r>
      <w:r w:rsidR="00427A9E" w:rsidRPr="00CF3019">
        <w:rPr>
          <w:rFonts w:ascii="Verdana" w:hAnsi="Verdana"/>
          <w:bCs/>
          <w:iCs/>
          <w:sz w:val="16"/>
          <w:szCs w:val="16"/>
          <w:lang w:val="es-CR"/>
        </w:rPr>
        <w:t>Resolución de la Corte Interamericana de Derechos Humanos de 26 de enero de 2015</w:t>
      </w:r>
      <w:r w:rsidR="00427A9E" w:rsidRPr="00CF3019">
        <w:rPr>
          <w:rFonts w:ascii="Verdana" w:hAnsi="Verdana"/>
          <w:sz w:val="16"/>
          <w:szCs w:val="16"/>
          <w:lang w:val="es-MX"/>
        </w:rPr>
        <w:t xml:space="preserve">; </w:t>
      </w:r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 xml:space="preserve">Caso </w:t>
      </w:r>
      <w:proofErr w:type="spellStart"/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>Mack</w:t>
      </w:r>
      <w:proofErr w:type="spellEnd"/>
      <w:r w:rsidR="00427A9E" w:rsidRPr="00CF3019">
        <w:rPr>
          <w:rFonts w:ascii="Verdana" w:hAnsi="Verdana"/>
          <w:bCs/>
          <w:i/>
          <w:iCs/>
          <w:sz w:val="16"/>
          <w:szCs w:val="16"/>
          <w:lang w:val="es-CR"/>
        </w:rPr>
        <w:t xml:space="preserve"> Chang y otros Vs. Guatemala. Medidas Provisionales. </w:t>
      </w:r>
      <w:r w:rsidR="00427A9E" w:rsidRPr="00CF3019">
        <w:rPr>
          <w:rFonts w:ascii="Verdana" w:hAnsi="Verdana"/>
          <w:bCs/>
          <w:iCs/>
          <w:sz w:val="16"/>
          <w:szCs w:val="16"/>
          <w:lang w:val="es-CR"/>
        </w:rPr>
        <w:t>Resolución de la Corte Interamericana de Derechos Humanos de 26 de enero de 2015</w:t>
      </w:r>
      <w:r w:rsidR="00427A9E" w:rsidRPr="00CF3019">
        <w:rPr>
          <w:rFonts w:ascii="Verdana" w:hAnsi="Verdana"/>
          <w:sz w:val="16"/>
          <w:szCs w:val="16"/>
          <w:lang w:val="es-MX"/>
        </w:rPr>
        <w:t>;</w:t>
      </w:r>
      <w:r w:rsidR="00FD1725" w:rsidRPr="00CF3019">
        <w:rPr>
          <w:rFonts w:ascii="Verdana" w:hAnsi="Verdana"/>
          <w:sz w:val="16"/>
          <w:szCs w:val="16"/>
          <w:lang w:val="es-ES"/>
        </w:rPr>
        <w:t xml:space="preserve"> </w:t>
      </w:r>
      <w:r w:rsidR="00427A9E" w:rsidRPr="00CF3019">
        <w:rPr>
          <w:rFonts w:ascii="Verdana" w:hAnsi="Verdana"/>
          <w:bCs/>
          <w:i/>
          <w:sz w:val="16"/>
          <w:szCs w:val="16"/>
          <w:lang w:val="es-CR"/>
        </w:rPr>
        <w:t xml:space="preserve">Caso Torres </w:t>
      </w:r>
      <w:proofErr w:type="spellStart"/>
      <w:r w:rsidR="00427A9E" w:rsidRPr="00CF3019">
        <w:rPr>
          <w:rFonts w:ascii="Verdana" w:hAnsi="Verdana"/>
          <w:bCs/>
          <w:i/>
          <w:sz w:val="16"/>
          <w:szCs w:val="16"/>
          <w:lang w:val="es-CR"/>
        </w:rPr>
        <w:t>Millacura</w:t>
      </w:r>
      <w:proofErr w:type="spellEnd"/>
      <w:r w:rsidR="00427A9E" w:rsidRPr="00CF3019">
        <w:rPr>
          <w:rFonts w:ascii="Verdana" w:hAnsi="Verdana"/>
          <w:bCs/>
          <w:i/>
          <w:sz w:val="16"/>
          <w:szCs w:val="16"/>
          <w:lang w:val="es-CR"/>
        </w:rPr>
        <w:t xml:space="preserve"> y otros Vs. Argentina. Solicitud de medidas provisionales.</w:t>
      </w:r>
      <w:r w:rsidR="00427A9E" w:rsidRPr="00CF3019">
        <w:rPr>
          <w:rFonts w:ascii="Verdana" w:hAnsi="Verdana"/>
          <w:bCs/>
          <w:sz w:val="16"/>
          <w:szCs w:val="16"/>
          <w:lang w:val="es-CR"/>
        </w:rPr>
        <w:t xml:space="preserve"> Resolución de la Corte Interamericana de Derechos Humanos de 23 de junio de 2015</w:t>
      </w:r>
      <w:r w:rsidR="00FD1725" w:rsidRPr="00CF3019">
        <w:rPr>
          <w:rFonts w:ascii="Verdana" w:hAnsi="Verdana"/>
          <w:sz w:val="16"/>
          <w:szCs w:val="16"/>
          <w:lang w:val="es-ES"/>
        </w:rPr>
        <w:t xml:space="preserve">; </w:t>
      </w:r>
      <w:r w:rsidR="00427A9E" w:rsidRPr="00CF3019">
        <w:rPr>
          <w:rFonts w:ascii="Verdana" w:hAnsi="Verdana"/>
          <w:bCs/>
          <w:i/>
          <w:sz w:val="16"/>
          <w:szCs w:val="16"/>
          <w:lang w:val="es-CR"/>
        </w:rPr>
        <w:t>Caso Rosendo Cantú y otra Vs. México. Medidas Provisionales.</w:t>
      </w:r>
      <w:r w:rsidR="00427A9E" w:rsidRPr="00CF3019">
        <w:rPr>
          <w:rFonts w:ascii="Verdana" w:hAnsi="Verdana"/>
          <w:bCs/>
          <w:sz w:val="16"/>
          <w:szCs w:val="16"/>
          <w:lang w:val="es-CR"/>
        </w:rPr>
        <w:t xml:space="preserve"> Resolución de la Corte Interamericana de Derechos Humanos de 23 de junio de 2015</w:t>
      </w:r>
      <w:r w:rsidR="00F321D5" w:rsidRPr="00CF3019">
        <w:rPr>
          <w:rFonts w:ascii="Verdana" w:hAnsi="Verdana"/>
          <w:sz w:val="16"/>
          <w:szCs w:val="16"/>
          <w:lang w:val="es-ES"/>
        </w:rPr>
        <w:t xml:space="preserve">; </w:t>
      </w:r>
      <w:r w:rsidR="00CF3019" w:rsidRPr="00CF3019">
        <w:rPr>
          <w:rFonts w:ascii="Verdana" w:hAnsi="Verdana"/>
          <w:bCs/>
          <w:i/>
          <w:sz w:val="16"/>
          <w:szCs w:val="16"/>
          <w:lang w:val="es-CR"/>
        </w:rPr>
        <w:t xml:space="preserve">Caso </w:t>
      </w:r>
      <w:proofErr w:type="spellStart"/>
      <w:r w:rsidR="00CF3019" w:rsidRPr="00CF3019">
        <w:rPr>
          <w:rFonts w:ascii="Verdana" w:hAnsi="Verdana"/>
          <w:bCs/>
          <w:i/>
          <w:sz w:val="16"/>
          <w:szCs w:val="16"/>
          <w:lang w:val="es-CR"/>
        </w:rPr>
        <w:t>Kawas</w:t>
      </w:r>
      <w:proofErr w:type="spellEnd"/>
      <w:r w:rsidR="00CF3019" w:rsidRPr="00CF3019">
        <w:rPr>
          <w:rFonts w:ascii="Verdana" w:hAnsi="Verdana"/>
          <w:bCs/>
          <w:i/>
          <w:sz w:val="16"/>
          <w:szCs w:val="16"/>
          <w:lang w:val="es-CR"/>
        </w:rPr>
        <w:t xml:space="preserve"> Fernández Vs. Honduras. Medidas Provisionales</w:t>
      </w:r>
      <w:r w:rsidR="00CF3019" w:rsidRPr="00CF3019">
        <w:rPr>
          <w:rFonts w:ascii="Verdana" w:hAnsi="Verdana"/>
          <w:bCs/>
          <w:sz w:val="16"/>
          <w:szCs w:val="16"/>
          <w:lang w:val="es-CR"/>
        </w:rPr>
        <w:t>. Resolución de la Corte Interamericana de Derechos Humanos de 23 de junio de 2015</w:t>
      </w:r>
      <w:r w:rsidR="00F321D5" w:rsidRPr="00CF3019">
        <w:rPr>
          <w:rFonts w:ascii="Verdana" w:hAnsi="Verdana"/>
          <w:sz w:val="16"/>
          <w:szCs w:val="16"/>
          <w:lang w:val="es-ES"/>
        </w:rPr>
        <w:t xml:space="preserve"> y del mismo t</w:t>
      </w:r>
      <w:r w:rsidR="00AB167B" w:rsidRPr="00CF3019">
        <w:rPr>
          <w:rFonts w:ascii="Verdana" w:hAnsi="Verdana"/>
          <w:sz w:val="16"/>
          <w:szCs w:val="16"/>
          <w:lang w:val="es-ES"/>
        </w:rPr>
        <w:t>enor de los señalados escritos,</w:t>
      </w:r>
      <w:r w:rsidR="00582F48" w:rsidRPr="00CF3019">
        <w:rPr>
          <w:rFonts w:ascii="Verdana" w:hAnsi="Verdana"/>
          <w:sz w:val="16"/>
          <w:szCs w:val="16"/>
          <w:lang w:val="es-ES"/>
        </w:rPr>
        <w:t xml:space="preserve"> </w:t>
      </w:r>
      <w:r w:rsidR="00582F48" w:rsidRPr="00CF3019">
        <w:rPr>
          <w:rFonts w:ascii="Verdana" w:hAnsi="Verdana"/>
          <w:i/>
          <w:sz w:val="16"/>
          <w:szCs w:val="16"/>
          <w:lang w:val="es-ES"/>
        </w:rPr>
        <w:t>Constancia de Queja</w:t>
      </w:r>
      <w:r w:rsidR="00582F48" w:rsidRPr="00CF3019">
        <w:rPr>
          <w:rFonts w:ascii="Verdana" w:hAnsi="Verdana"/>
          <w:sz w:val="16"/>
          <w:szCs w:val="16"/>
          <w:lang w:val="es-ES"/>
        </w:rPr>
        <w:t xml:space="preserve"> que, relacionado con las primeras Resoluciones mencionadas, presentó ante la Corte el 17 de agosto de 2011.</w:t>
      </w:r>
      <w:r w:rsidR="00582F48" w:rsidRPr="00AB167B">
        <w:rPr>
          <w:rFonts w:ascii="Verdana" w:hAnsi="Verdana"/>
          <w:sz w:val="16"/>
          <w:szCs w:val="16"/>
          <w:lang w:val="es-E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18"/>
    <w:rsid w:val="00015BBE"/>
    <w:rsid w:val="000517C4"/>
    <w:rsid w:val="00194E3F"/>
    <w:rsid w:val="002457AA"/>
    <w:rsid w:val="002631A2"/>
    <w:rsid w:val="002710C9"/>
    <w:rsid w:val="002B00ED"/>
    <w:rsid w:val="00360894"/>
    <w:rsid w:val="00427A9E"/>
    <w:rsid w:val="004E4619"/>
    <w:rsid w:val="00582F48"/>
    <w:rsid w:val="005A20A2"/>
    <w:rsid w:val="005E1A18"/>
    <w:rsid w:val="00673AD7"/>
    <w:rsid w:val="00683866"/>
    <w:rsid w:val="006D43EE"/>
    <w:rsid w:val="00A251DD"/>
    <w:rsid w:val="00AB167B"/>
    <w:rsid w:val="00AC2396"/>
    <w:rsid w:val="00B71C23"/>
    <w:rsid w:val="00C166F0"/>
    <w:rsid w:val="00C47121"/>
    <w:rsid w:val="00C94FFB"/>
    <w:rsid w:val="00CF3019"/>
    <w:rsid w:val="00D179A4"/>
    <w:rsid w:val="00D45668"/>
    <w:rsid w:val="00DB3E89"/>
    <w:rsid w:val="00E748F0"/>
    <w:rsid w:val="00EC60D7"/>
    <w:rsid w:val="00F321D5"/>
    <w:rsid w:val="00F859D7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1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A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1A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1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A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1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59A7-E7C3-4E30-BC3A-25D45707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4</DocSecurity>
  <Lines>11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Corteidh</dc:creator>
  <cp:lastModifiedBy>Julliana Saborio</cp:lastModifiedBy>
  <cp:revision>2</cp:revision>
  <cp:lastPrinted>2017-02-25T00:39:00Z</cp:lastPrinted>
  <dcterms:created xsi:type="dcterms:W3CDTF">2017-03-08T22:40:00Z</dcterms:created>
  <dcterms:modified xsi:type="dcterms:W3CDTF">2017-03-08T22:40:00Z</dcterms:modified>
</cp:coreProperties>
</file>