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4CF8" w14:textId="77777777" w:rsidR="00214AB7" w:rsidRPr="00EA0D60" w:rsidRDefault="00214AB7" w:rsidP="00214AB7">
      <w:pPr>
        <w:jc w:val="center"/>
      </w:pPr>
      <w:bookmarkStart w:id="0" w:name="_Hlk122512648"/>
      <w:r w:rsidRPr="006E15DE">
        <w:rPr>
          <w:b/>
          <w:sz w:val="20"/>
          <w:szCs w:val="20"/>
          <w:u w:val="single"/>
          <w:lang w:val="es-CR"/>
        </w:rPr>
        <w:t xml:space="preserve">Caso </w:t>
      </w:r>
      <w:r w:rsidR="00D042E3">
        <w:rPr>
          <w:b/>
          <w:sz w:val="20"/>
          <w:szCs w:val="20"/>
          <w:u w:val="single"/>
          <w:lang w:val="es-CR"/>
        </w:rPr>
        <w:t>Barbosa De Souza</w:t>
      </w:r>
      <w:r w:rsidRPr="006E15DE">
        <w:rPr>
          <w:b/>
          <w:sz w:val="20"/>
          <w:szCs w:val="20"/>
          <w:u w:val="single"/>
          <w:lang w:val="es-CR"/>
        </w:rPr>
        <w:t xml:space="preserve"> </w:t>
      </w:r>
      <w:r w:rsidR="00E5304C">
        <w:rPr>
          <w:b/>
          <w:sz w:val="20"/>
          <w:szCs w:val="20"/>
          <w:u w:val="single"/>
          <w:lang w:val="es-CR"/>
        </w:rPr>
        <w:t xml:space="preserve">y otros </w:t>
      </w:r>
      <w:r w:rsidRPr="006E15DE">
        <w:rPr>
          <w:b/>
          <w:sz w:val="20"/>
          <w:szCs w:val="20"/>
          <w:u w:val="single"/>
          <w:lang w:val="es-CR"/>
        </w:rPr>
        <w:t xml:space="preserve">Vs. </w:t>
      </w:r>
      <w:r w:rsidR="00D042E3">
        <w:rPr>
          <w:b/>
          <w:sz w:val="20"/>
          <w:szCs w:val="20"/>
          <w:u w:val="single"/>
          <w:lang w:val="es-CR"/>
        </w:rPr>
        <w:t>Brasil</w:t>
      </w:r>
      <w:bookmarkEnd w:id="0"/>
      <w:r w:rsidRPr="006E15DE">
        <w:rPr>
          <w:b/>
          <w:sz w:val="20"/>
          <w:szCs w:val="20"/>
          <w:u w:val="single"/>
          <w:lang w:val="es-CR"/>
        </w:rPr>
        <w:t xml:space="preserve">: </w:t>
      </w:r>
      <w:r w:rsidRPr="00EA0D60">
        <w:rPr>
          <w:b/>
          <w:sz w:val="20"/>
          <w:szCs w:val="20"/>
          <w:u w:val="single"/>
          <w:lang w:val="es-CR"/>
        </w:rPr>
        <w:t xml:space="preserve">reparaciones </w:t>
      </w:r>
      <w:r>
        <w:rPr>
          <w:b/>
          <w:sz w:val="20"/>
          <w:szCs w:val="20"/>
          <w:u w:val="single"/>
          <w:lang w:val="es-CR"/>
        </w:rPr>
        <w:t>pendientes de cumplimiento</w:t>
      </w:r>
    </w:p>
    <w:p w14:paraId="13052206" w14:textId="459300B4" w:rsidR="00D042E3" w:rsidRPr="00D042E3" w:rsidRDefault="00D042E3" w:rsidP="00D042E3">
      <w:pPr>
        <w:jc w:val="both"/>
        <w:rPr>
          <w:sz w:val="20"/>
        </w:rPr>
      </w:pPr>
      <w:r w:rsidRPr="00D042E3">
        <w:rPr>
          <w:sz w:val="20"/>
        </w:rPr>
        <w:t xml:space="preserve"> </w:t>
      </w:r>
    </w:p>
    <w:p w14:paraId="46F6FDB2" w14:textId="77777777" w:rsidR="00D042E3" w:rsidRPr="00D042E3" w:rsidRDefault="00D042E3" w:rsidP="00D042E3">
      <w:pPr>
        <w:jc w:val="both"/>
        <w:rPr>
          <w:sz w:val="20"/>
        </w:rPr>
      </w:pPr>
    </w:p>
    <w:p w14:paraId="0C6F7460" w14:textId="0D7E82A1" w:rsidR="00D042E3" w:rsidRPr="00D042E3" w:rsidRDefault="00A95319" w:rsidP="00D042E3">
      <w:pPr>
        <w:jc w:val="both"/>
        <w:rPr>
          <w:sz w:val="20"/>
        </w:rPr>
      </w:pPr>
      <w:r>
        <w:rPr>
          <w:sz w:val="20"/>
        </w:rPr>
        <w:t>1</w:t>
      </w:r>
      <w:r w:rsidR="00D042E3" w:rsidRPr="00D042E3">
        <w:rPr>
          <w:sz w:val="20"/>
        </w:rPr>
        <w:t>.</w:t>
      </w:r>
      <w:r w:rsidR="00D042E3" w:rsidRPr="00D042E3">
        <w:rPr>
          <w:sz w:val="20"/>
        </w:rPr>
        <w:tab/>
        <w:t>El Estado realizará un acto de reconocimiento de responsabilidad internacional, en relación con los hechos de este caso, en los términos</w:t>
      </w:r>
      <w:r w:rsidR="00E45105">
        <w:rPr>
          <w:sz w:val="20"/>
        </w:rPr>
        <w:t xml:space="preserve"> de los párrafos 177 y 178 de l</w:t>
      </w:r>
      <w:r w:rsidR="00D042E3" w:rsidRPr="00D042E3">
        <w:rPr>
          <w:sz w:val="20"/>
        </w:rPr>
        <w:t xml:space="preserve">a Sentencia. </w:t>
      </w:r>
    </w:p>
    <w:p w14:paraId="2AD05121" w14:textId="77777777" w:rsidR="00D042E3" w:rsidRPr="00D042E3" w:rsidRDefault="00D042E3" w:rsidP="00D042E3">
      <w:pPr>
        <w:jc w:val="both"/>
        <w:rPr>
          <w:sz w:val="20"/>
        </w:rPr>
      </w:pPr>
    </w:p>
    <w:p w14:paraId="14C5390E" w14:textId="6BB3E895" w:rsidR="00D042E3" w:rsidRPr="00D042E3" w:rsidRDefault="00A95319" w:rsidP="00D042E3">
      <w:pPr>
        <w:jc w:val="both"/>
        <w:rPr>
          <w:sz w:val="20"/>
        </w:rPr>
      </w:pPr>
      <w:r>
        <w:rPr>
          <w:sz w:val="20"/>
        </w:rPr>
        <w:t>2</w:t>
      </w:r>
      <w:r w:rsidR="00D042E3" w:rsidRPr="00D042E3">
        <w:rPr>
          <w:sz w:val="20"/>
        </w:rPr>
        <w:t>.</w:t>
      </w:r>
      <w:r w:rsidR="00D042E3" w:rsidRPr="00D042E3">
        <w:rPr>
          <w:sz w:val="20"/>
        </w:rPr>
        <w:tab/>
        <w:t xml:space="preserve">El Estado diseñará e implementará un sistema nacional y centralizado de recopilación de datos que permitan el análisis cuantitativo y cualitativo de hechos de violencia contra las mujeres y, en particular, muertes violentas de mujeres, en los términos del párrafo 193 de la Sentencia. </w:t>
      </w:r>
    </w:p>
    <w:p w14:paraId="6D2A8E4C" w14:textId="77777777" w:rsidR="00D042E3" w:rsidRPr="00D042E3" w:rsidRDefault="00D042E3" w:rsidP="00D042E3">
      <w:pPr>
        <w:jc w:val="both"/>
        <w:rPr>
          <w:sz w:val="20"/>
        </w:rPr>
      </w:pPr>
    </w:p>
    <w:p w14:paraId="14A1ED00" w14:textId="2B1392B3" w:rsidR="00D042E3" w:rsidRPr="00D042E3" w:rsidRDefault="00A95319" w:rsidP="00D042E3">
      <w:pPr>
        <w:jc w:val="both"/>
        <w:rPr>
          <w:sz w:val="20"/>
        </w:rPr>
      </w:pPr>
      <w:r>
        <w:rPr>
          <w:sz w:val="20"/>
        </w:rPr>
        <w:t>3</w:t>
      </w:r>
      <w:r w:rsidR="00D042E3" w:rsidRPr="00D042E3">
        <w:rPr>
          <w:sz w:val="20"/>
        </w:rPr>
        <w:t>.</w:t>
      </w:r>
      <w:r w:rsidR="00D042E3" w:rsidRPr="00D042E3">
        <w:rPr>
          <w:sz w:val="20"/>
        </w:rPr>
        <w:tab/>
        <w:t xml:space="preserve">El Estado creará e implementará un plan de formación, capacitación y sensibilización continuada a fuerzas policiales a cargo de la investigación y a operadores de justicia del estado de Paraíba, con perspectiva de género y raza, en los términos del párrafo 196 de la Sentencia. </w:t>
      </w:r>
    </w:p>
    <w:p w14:paraId="230DE85A" w14:textId="77777777" w:rsidR="00D042E3" w:rsidRPr="00D042E3" w:rsidRDefault="00D042E3" w:rsidP="00D042E3">
      <w:pPr>
        <w:jc w:val="both"/>
        <w:rPr>
          <w:sz w:val="20"/>
        </w:rPr>
      </w:pPr>
    </w:p>
    <w:p w14:paraId="679785E1" w14:textId="0E83BD1E" w:rsidR="00D042E3" w:rsidRPr="00D042E3" w:rsidRDefault="00A95319" w:rsidP="00D042E3">
      <w:pPr>
        <w:jc w:val="both"/>
        <w:rPr>
          <w:sz w:val="20"/>
        </w:rPr>
      </w:pPr>
      <w:r>
        <w:rPr>
          <w:sz w:val="20"/>
        </w:rPr>
        <w:t>4</w:t>
      </w:r>
      <w:r w:rsidR="00D042E3" w:rsidRPr="00D042E3">
        <w:rPr>
          <w:sz w:val="20"/>
        </w:rPr>
        <w:t>.</w:t>
      </w:r>
      <w:r w:rsidR="00D042E3" w:rsidRPr="00D042E3">
        <w:rPr>
          <w:sz w:val="20"/>
        </w:rPr>
        <w:tab/>
        <w:t xml:space="preserve">El Estado llevará a cabo una jornada de reflexión y sensibilización sobre el impacto del feminicidio, la violencia contra la mujer y la utilización de la figura de la inmunidad parlamentaria, en los términos del párrafo 197 de la Sentencia. </w:t>
      </w:r>
    </w:p>
    <w:p w14:paraId="3AF809FD" w14:textId="77777777" w:rsidR="00D042E3" w:rsidRPr="00D042E3" w:rsidRDefault="00D042E3" w:rsidP="00D042E3">
      <w:pPr>
        <w:jc w:val="both"/>
        <w:rPr>
          <w:sz w:val="20"/>
        </w:rPr>
      </w:pPr>
    </w:p>
    <w:p w14:paraId="58A41569" w14:textId="2A6DF026" w:rsidR="00D042E3" w:rsidRPr="00D042E3" w:rsidRDefault="00A95319" w:rsidP="00D042E3">
      <w:pPr>
        <w:jc w:val="both"/>
        <w:rPr>
          <w:sz w:val="20"/>
        </w:rPr>
      </w:pPr>
      <w:r>
        <w:rPr>
          <w:sz w:val="20"/>
        </w:rPr>
        <w:t>5</w:t>
      </w:r>
      <w:r w:rsidR="00D042E3" w:rsidRPr="00D042E3">
        <w:rPr>
          <w:sz w:val="20"/>
        </w:rPr>
        <w:t>.</w:t>
      </w:r>
      <w:r w:rsidR="00D042E3" w:rsidRPr="00D042E3">
        <w:rPr>
          <w:sz w:val="20"/>
        </w:rPr>
        <w:tab/>
        <w:t xml:space="preserve">El Estado adoptará e implementará un protocolo nacional para la investigación de feminicidios, en los términos de los párrafos 201 y 202 de la Sentencia. </w:t>
      </w:r>
    </w:p>
    <w:p w14:paraId="29D64991" w14:textId="77777777" w:rsidR="00D042E3" w:rsidRPr="00D042E3" w:rsidRDefault="00D042E3" w:rsidP="00D042E3">
      <w:pPr>
        <w:jc w:val="both"/>
        <w:rPr>
          <w:sz w:val="20"/>
        </w:rPr>
      </w:pPr>
    </w:p>
    <w:p w14:paraId="1CD11326" w14:textId="3B4D82E4" w:rsidR="00D042E3" w:rsidRDefault="00A95319" w:rsidP="00D042E3">
      <w:pPr>
        <w:jc w:val="both"/>
        <w:rPr>
          <w:sz w:val="20"/>
        </w:rPr>
      </w:pPr>
      <w:r>
        <w:rPr>
          <w:sz w:val="20"/>
        </w:rPr>
        <w:t>6</w:t>
      </w:r>
      <w:r w:rsidR="00D042E3" w:rsidRPr="00D042E3">
        <w:rPr>
          <w:sz w:val="20"/>
        </w:rPr>
        <w:t>.</w:t>
      </w:r>
      <w:r w:rsidR="00D042E3" w:rsidRPr="00D042E3">
        <w:rPr>
          <w:sz w:val="20"/>
        </w:rPr>
        <w:tab/>
        <w:t>El Estado pagará las cantidades fi</w:t>
      </w:r>
      <w:r w:rsidR="00867C2F">
        <w:rPr>
          <w:sz w:val="20"/>
        </w:rPr>
        <w:t xml:space="preserve">jadas en el párrafo 212 </w:t>
      </w:r>
      <w:r w:rsidR="00D042E3" w:rsidRPr="00D042E3">
        <w:rPr>
          <w:sz w:val="20"/>
        </w:rPr>
        <w:t xml:space="preserve">de la Sentencia por concepto de compensación por las omisiones en las investigaciones en el homicidio de </w:t>
      </w:r>
      <w:proofErr w:type="spellStart"/>
      <w:r w:rsidR="00D042E3" w:rsidRPr="00D042E3">
        <w:rPr>
          <w:sz w:val="20"/>
        </w:rPr>
        <w:t>Márcia</w:t>
      </w:r>
      <w:proofErr w:type="spellEnd"/>
      <w:r w:rsidR="00D042E3" w:rsidRPr="00D042E3">
        <w:rPr>
          <w:sz w:val="20"/>
        </w:rPr>
        <w:t xml:space="preserve"> Barb</w:t>
      </w:r>
      <w:r w:rsidR="00867C2F">
        <w:rPr>
          <w:sz w:val="20"/>
        </w:rPr>
        <w:t>osa de Souza; de rehabilitación y</w:t>
      </w:r>
      <w:r w:rsidR="00D042E3" w:rsidRPr="00D042E3">
        <w:rPr>
          <w:sz w:val="20"/>
        </w:rPr>
        <w:t xml:space="preserve"> de indemnización por daño material y daño inmaterial, en los términos de los párrafos 224 a 229 del Fallo. </w:t>
      </w:r>
    </w:p>
    <w:p w14:paraId="1BD8599F" w14:textId="77777777" w:rsidR="00867C2F" w:rsidRDefault="00867C2F" w:rsidP="00D042E3">
      <w:pPr>
        <w:jc w:val="both"/>
        <w:rPr>
          <w:sz w:val="20"/>
        </w:rPr>
      </w:pPr>
    </w:p>
    <w:p w14:paraId="55F2E0CF" w14:textId="3BDEC0D9" w:rsidR="00867C2F" w:rsidRPr="00D042E3" w:rsidRDefault="00A95319" w:rsidP="00D042E3">
      <w:pPr>
        <w:jc w:val="both"/>
        <w:rPr>
          <w:sz w:val="20"/>
        </w:rPr>
      </w:pPr>
      <w:r>
        <w:rPr>
          <w:sz w:val="20"/>
        </w:rPr>
        <w:t>7</w:t>
      </w:r>
      <w:r w:rsidR="00867C2F">
        <w:rPr>
          <w:sz w:val="20"/>
        </w:rPr>
        <w:t>.</w:t>
      </w:r>
      <w:r w:rsidR="00867C2F">
        <w:rPr>
          <w:sz w:val="20"/>
        </w:rPr>
        <w:tab/>
      </w:r>
      <w:r w:rsidR="00867C2F" w:rsidRPr="00D042E3">
        <w:rPr>
          <w:sz w:val="20"/>
        </w:rPr>
        <w:t xml:space="preserve">El Estado pagará las cantidades fijadas en </w:t>
      </w:r>
      <w:r w:rsidR="00867C2F">
        <w:rPr>
          <w:sz w:val="20"/>
        </w:rPr>
        <w:t>el párrafo</w:t>
      </w:r>
      <w:r w:rsidR="00867C2F" w:rsidRPr="00D042E3">
        <w:rPr>
          <w:sz w:val="20"/>
        </w:rPr>
        <w:t xml:space="preserve"> 218 de la Sentencia por el reintegro de costas y gastos, en los términos de los párrafos 224 a 229 del Fallo.</w:t>
      </w:r>
    </w:p>
    <w:p w14:paraId="61A739F1" w14:textId="77777777" w:rsidR="00D042E3" w:rsidRPr="00D042E3" w:rsidRDefault="00D042E3" w:rsidP="00D042E3">
      <w:pPr>
        <w:jc w:val="both"/>
        <w:rPr>
          <w:sz w:val="20"/>
        </w:rPr>
      </w:pPr>
    </w:p>
    <w:sectPr w:rsidR="00D042E3" w:rsidRPr="00D042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865A" w14:textId="77777777" w:rsidR="00F80F49" w:rsidRDefault="00F80F49" w:rsidP="009F7EF4">
      <w:r>
        <w:separator/>
      </w:r>
    </w:p>
  </w:endnote>
  <w:endnote w:type="continuationSeparator" w:id="0">
    <w:p w14:paraId="31CC3A82" w14:textId="77777777" w:rsidR="00F80F49" w:rsidRDefault="00F80F49"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29D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13D4864"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3FF1" w14:textId="77777777" w:rsidR="00F80F49" w:rsidRDefault="00F80F49" w:rsidP="009F7EF4">
      <w:r>
        <w:separator/>
      </w:r>
    </w:p>
  </w:footnote>
  <w:footnote w:type="continuationSeparator" w:id="0">
    <w:p w14:paraId="686A4EAF" w14:textId="77777777" w:rsidR="00F80F49" w:rsidRDefault="00F80F49"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1DC5426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33923461"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080156">
    <w:abstractNumId w:val="6"/>
  </w:num>
  <w:num w:numId="2" w16cid:durableId="933325352">
    <w:abstractNumId w:val="2"/>
  </w:num>
  <w:num w:numId="3" w16cid:durableId="2088501577">
    <w:abstractNumId w:val="5"/>
  </w:num>
  <w:num w:numId="4" w16cid:durableId="2021157188">
    <w:abstractNumId w:val="0"/>
  </w:num>
  <w:num w:numId="5" w16cid:durableId="865559803">
    <w:abstractNumId w:val="1"/>
  </w:num>
  <w:num w:numId="6" w16cid:durableId="906960203">
    <w:abstractNumId w:val="3"/>
  </w:num>
  <w:num w:numId="7" w16cid:durableId="2069450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930F6"/>
    <w:rsid w:val="0009537E"/>
    <w:rsid w:val="00101CC6"/>
    <w:rsid w:val="001426AA"/>
    <w:rsid w:val="001729AE"/>
    <w:rsid w:val="001F3394"/>
    <w:rsid w:val="00214AB7"/>
    <w:rsid w:val="00270FD7"/>
    <w:rsid w:val="00291327"/>
    <w:rsid w:val="00296F77"/>
    <w:rsid w:val="002B3295"/>
    <w:rsid w:val="002E376C"/>
    <w:rsid w:val="003A7E5E"/>
    <w:rsid w:val="003C561A"/>
    <w:rsid w:val="003E2FF4"/>
    <w:rsid w:val="00474D04"/>
    <w:rsid w:val="00476F6E"/>
    <w:rsid w:val="004D4FC6"/>
    <w:rsid w:val="005154EE"/>
    <w:rsid w:val="005A203D"/>
    <w:rsid w:val="005D1A85"/>
    <w:rsid w:val="006022F0"/>
    <w:rsid w:val="00617B3E"/>
    <w:rsid w:val="006A777A"/>
    <w:rsid w:val="006C38A6"/>
    <w:rsid w:val="006E15DE"/>
    <w:rsid w:val="00792165"/>
    <w:rsid w:val="00834F1A"/>
    <w:rsid w:val="00867C2F"/>
    <w:rsid w:val="00876E46"/>
    <w:rsid w:val="008C76C4"/>
    <w:rsid w:val="00926FFB"/>
    <w:rsid w:val="009832C0"/>
    <w:rsid w:val="009D22BE"/>
    <w:rsid w:val="009D6A26"/>
    <w:rsid w:val="009F7EF4"/>
    <w:rsid w:val="00A1649A"/>
    <w:rsid w:val="00A95319"/>
    <w:rsid w:val="00AA6B2F"/>
    <w:rsid w:val="00AE0035"/>
    <w:rsid w:val="00B03BA7"/>
    <w:rsid w:val="00B11B9B"/>
    <w:rsid w:val="00B32A37"/>
    <w:rsid w:val="00B33305"/>
    <w:rsid w:val="00BA6BA9"/>
    <w:rsid w:val="00BC5824"/>
    <w:rsid w:val="00C04CCC"/>
    <w:rsid w:val="00C43787"/>
    <w:rsid w:val="00C4747D"/>
    <w:rsid w:val="00C66067"/>
    <w:rsid w:val="00C807CF"/>
    <w:rsid w:val="00CA1142"/>
    <w:rsid w:val="00CF5AE9"/>
    <w:rsid w:val="00D042E3"/>
    <w:rsid w:val="00D26E80"/>
    <w:rsid w:val="00D3440D"/>
    <w:rsid w:val="00E42392"/>
    <w:rsid w:val="00E45105"/>
    <w:rsid w:val="00E50670"/>
    <w:rsid w:val="00E507C2"/>
    <w:rsid w:val="00E5304C"/>
    <w:rsid w:val="00E85D9E"/>
    <w:rsid w:val="00ED29C6"/>
    <w:rsid w:val="00F50093"/>
    <w:rsid w:val="00F8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C25E"/>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1469</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jaelee arellano</cp:lastModifiedBy>
  <cp:revision>3</cp:revision>
  <cp:lastPrinted>2021-09-15T18:01:00Z</cp:lastPrinted>
  <dcterms:created xsi:type="dcterms:W3CDTF">2023-05-13T23:28:00Z</dcterms:created>
  <dcterms:modified xsi:type="dcterms:W3CDTF">2023-05-13T23:29:00Z</dcterms:modified>
</cp:coreProperties>
</file>