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0E" w:rsidRPr="00C9100E" w:rsidRDefault="00C9100E" w:rsidP="00694ADC">
      <w:pPr>
        <w:autoSpaceDE w:val="0"/>
        <w:autoSpaceDN w:val="0"/>
        <w:adjustRightInd w:val="0"/>
        <w:spacing w:before="120" w:after="120" w:line="240" w:lineRule="auto"/>
        <w:jc w:val="center"/>
        <w:rPr>
          <w:rFonts w:ascii="Verdana" w:eastAsia="Times New Roman" w:hAnsi="Verdana" w:cs="Verdana"/>
          <w:b/>
          <w:sz w:val="20"/>
          <w:szCs w:val="20"/>
          <w:u w:val="single"/>
          <w:lang w:val="es-ES"/>
        </w:rPr>
      </w:pPr>
      <w:bookmarkStart w:id="0" w:name="_GoBack"/>
      <w:bookmarkEnd w:id="0"/>
      <w:r w:rsidRPr="00B22F11">
        <w:rPr>
          <w:rFonts w:ascii="Verdana" w:eastAsia="Times New Roman" w:hAnsi="Verdana" w:cs="Verdana"/>
          <w:b/>
          <w:sz w:val="20"/>
          <w:szCs w:val="20"/>
          <w:u w:val="single"/>
          <w:lang w:val="pt-BR"/>
        </w:rPr>
        <w:t xml:space="preserve">Caso Masacre de Santo Domingo </w:t>
      </w:r>
      <w:r w:rsidRPr="00B22F11">
        <w:rPr>
          <w:rFonts w:ascii="Verdana" w:eastAsia="Times New Roman" w:hAnsi="Verdana" w:cs="Verdana"/>
          <w:b/>
          <w:i/>
          <w:sz w:val="20"/>
          <w:szCs w:val="20"/>
          <w:u w:val="single"/>
          <w:lang w:val="pt-BR"/>
        </w:rPr>
        <w:t>Vs</w:t>
      </w:r>
      <w:r w:rsidRPr="00B22F11">
        <w:rPr>
          <w:rFonts w:ascii="Verdana" w:eastAsia="Times New Roman" w:hAnsi="Verdana" w:cs="Verdana"/>
          <w:b/>
          <w:sz w:val="20"/>
          <w:szCs w:val="20"/>
          <w:u w:val="single"/>
          <w:lang w:val="pt-BR"/>
        </w:rPr>
        <w:t xml:space="preserve">. </w:t>
      </w:r>
      <w:r w:rsidRPr="00C9100E">
        <w:rPr>
          <w:rFonts w:ascii="Verdana" w:eastAsia="Times New Roman" w:hAnsi="Verdana" w:cs="Verdana"/>
          <w:b/>
          <w:sz w:val="20"/>
          <w:szCs w:val="20"/>
          <w:u w:val="single"/>
          <w:lang w:val="es-ES"/>
        </w:rPr>
        <w:t>Colombia: reparaciones pendientes de cumplimiento</w:t>
      </w:r>
    </w:p>
    <w:p w:rsidR="00C9100E" w:rsidRDefault="00C9100E" w:rsidP="00C9100E">
      <w:pPr>
        <w:autoSpaceDE w:val="0"/>
        <w:autoSpaceDN w:val="0"/>
        <w:adjustRightInd w:val="0"/>
        <w:spacing w:before="120" w:after="120" w:line="240" w:lineRule="auto"/>
        <w:jc w:val="both"/>
        <w:rPr>
          <w:rFonts w:ascii="Verdana" w:eastAsia="Times New Roman" w:hAnsi="Verdana" w:cs="Verdana"/>
          <w:color w:val="FF0000"/>
          <w:sz w:val="20"/>
          <w:szCs w:val="20"/>
          <w:lang w:val="es-ES"/>
        </w:rPr>
      </w:pPr>
    </w:p>
    <w:p w:rsidR="00C9100E" w:rsidRDefault="00C9100E" w:rsidP="00C9100E">
      <w:pPr>
        <w:pStyle w:val="ListParagraph"/>
        <w:numPr>
          <w:ilvl w:val="4"/>
          <w:numId w:val="1"/>
        </w:numPr>
        <w:autoSpaceDE w:val="0"/>
        <w:autoSpaceDN w:val="0"/>
        <w:adjustRightInd w:val="0"/>
        <w:spacing w:before="120" w:after="120"/>
        <w:ind w:left="360"/>
        <w:jc w:val="both"/>
        <w:rPr>
          <w:rFonts w:ascii="Verdana" w:eastAsia="Times New Roman" w:hAnsi="Verdana" w:cs="Verdana"/>
          <w:sz w:val="20"/>
          <w:szCs w:val="20"/>
          <w:lang w:val="es-ES"/>
        </w:rPr>
      </w:pPr>
      <w:r w:rsidRPr="00C9100E">
        <w:rPr>
          <w:rFonts w:ascii="Verdana" w:eastAsia="Times New Roman" w:hAnsi="Verdana" w:cs="Verdana"/>
          <w:sz w:val="20"/>
          <w:szCs w:val="20"/>
          <w:lang w:val="es-ES"/>
        </w:rPr>
        <w:t xml:space="preserve">Brindar un tratamiento integral en salud a las víctimas a través de sus instituciones de salud especializadas, de conformidad con lo establecido en el párrafo 309 de la presente Sentencia. </w:t>
      </w:r>
    </w:p>
    <w:p w:rsidR="00C9100E" w:rsidRPr="00C9100E" w:rsidRDefault="00C9100E" w:rsidP="00C9100E">
      <w:pPr>
        <w:autoSpaceDE w:val="0"/>
        <w:autoSpaceDN w:val="0"/>
        <w:adjustRightInd w:val="0"/>
        <w:spacing w:before="120" w:after="120" w:line="240" w:lineRule="auto"/>
        <w:jc w:val="both"/>
        <w:rPr>
          <w:rFonts w:ascii="Verdana" w:eastAsia="Times New Roman" w:hAnsi="Verdana" w:cs="Verdana"/>
          <w:sz w:val="20"/>
          <w:szCs w:val="20"/>
          <w:lang w:val="es-ES"/>
        </w:rPr>
      </w:pPr>
    </w:p>
    <w:p w:rsidR="00C9100E" w:rsidRPr="00C9100E" w:rsidRDefault="00C9100E" w:rsidP="00C9100E">
      <w:pPr>
        <w:pStyle w:val="ListParagraph"/>
        <w:numPr>
          <w:ilvl w:val="4"/>
          <w:numId w:val="1"/>
        </w:numPr>
        <w:autoSpaceDE w:val="0"/>
        <w:autoSpaceDN w:val="0"/>
        <w:adjustRightInd w:val="0"/>
        <w:spacing w:before="120" w:after="120"/>
        <w:ind w:left="360"/>
        <w:jc w:val="both"/>
        <w:rPr>
          <w:rFonts w:ascii="Verdana" w:eastAsia="Times New Roman" w:hAnsi="Verdana" w:cs="Verdana"/>
          <w:sz w:val="20"/>
          <w:szCs w:val="20"/>
          <w:lang w:val="es-ES"/>
        </w:rPr>
      </w:pPr>
      <w:r w:rsidRPr="00C9100E">
        <w:rPr>
          <w:rFonts w:ascii="Verdana" w:hAnsi="Verdana"/>
          <w:sz w:val="20"/>
          <w:szCs w:val="20"/>
        </w:rPr>
        <w:t xml:space="preserve">Otorgar y ejecutar, en el plazo de un año y a través de un mecanismo interno expedito, las indemnizaciones y compensaciones pertinentes por concepto de daños materiales e inmateriales, a favor de las víctimas heridas y de los familiares de víctimas que no fueron reparadas por la jurisdicción contencioso administrativa a nivel interno, en los términos de los párrafos 337, y 345 a 349 </w:t>
      </w:r>
      <w:r>
        <w:rPr>
          <w:rFonts w:ascii="Verdana" w:hAnsi="Verdana"/>
          <w:sz w:val="20"/>
          <w:szCs w:val="20"/>
        </w:rPr>
        <w:t>de esta Sentencia.</w:t>
      </w:r>
    </w:p>
    <w:p w:rsidR="006E7F48" w:rsidRPr="00C9100E" w:rsidRDefault="00D23EC0">
      <w:pPr>
        <w:rPr>
          <w:lang w:val="es-ES"/>
        </w:rPr>
      </w:pPr>
    </w:p>
    <w:sectPr w:rsidR="006E7F48" w:rsidRPr="00C910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EC0" w:rsidRDefault="00D23EC0" w:rsidP="00C9100E">
      <w:pPr>
        <w:spacing w:after="0" w:line="240" w:lineRule="auto"/>
      </w:pPr>
      <w:r>
        <w:separator/>
      </w:r>
    </w:p>
  </w:endnote>
  <w:endnote w:type="continuationSeparator" w:id="0">
    <w:p w:rsidR="00D23EC0" w:rsidRDefault="00D23EC0" w:rsidP="00C9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BD" w:rsidRDefault="00FF7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0E" w:rsidRPr="00AD7D16" w:rsidRDefault="00C9100E" w:rsidP="00C9100E">
    <w:pPr>
      <w:jc w:val="both"/>
      <w:rPr>
        <w:rFonts w:ascii="Verdana" w:hAnsi="Verdana"/>
        <w:bCs/>
        <w:sz w:val="16"/>
        <w:szCs w:val="16"/>
        <w:lang w:val="es-MX"/>
      </w:rPr>
    </w:pPr>
    <w:r w:rsidRPr="00AD7D16">
      <w:rPr>
        <w:rFonts w:ascii="Verdana" w:hAnsi="Verdana"/>
        <w:bCs/>
        <w:sz w:val="16"/>
        <w:szCs w:val="16"/>
        <w:lang w:val="es-MX"/>
      </w:rPr>
      <w:t xml:space="preserve">La presente sistematización de información fue </w:t>
    </w:r>
    <w:r w:rsidR="00FF70BD">
      <w:rPr>
        <w:rFonts w:ascii="Verdana" w:hAnsi="Verdana"/>
        <w:bCs/>
        <w:sz w:val="16"/>
        <w:szCs w:val="16"/>
        <w:lang w:val="es-MX"/>
      </w:rPr>
      <w:t>realizada</w:t>
    </w:r>
    <w:r w:rsidRPr="00AD7D16">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C9100E" w:rsidRPr="00C9100E" w:rsidRDefault="00C9100E" w:rsidP="00C9100E">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BD" w:rsidRDefault="00FF7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EC0" w:rsidRDefault="00D23EC0" w:rsidP="00C9100E">
      <w:pPr>
        <w:spacing w:after="0" w:line="240" w:lineRule="auto"/>
      </w:pPr>
      <w:r>
        <w:separator/>
      </w:r>
    </w:p>
  </w:footnote>
  <w:footnote w:type="continuationSeparator" w:id="0">
    <w:p w:rsidR="00D23EC0" w:rsidRDefault="00D23EC0" w:rsidP="00C91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BD" w:rsidRDefault="00FF7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AA2033" w:rsidRDefault="00AA2033" w:rsidP="00AA2033">
        <w:pPr>
          <w:pStyle w:val="Header"/>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291CB6">
          <w:rPr>
            <w:rFonts w:ascii="Verdana" w:hAnsi="Verdana"/>
            <w:noProof/>
            <w:sz w:val="20"/>
            <w:szCs w:val="20"/>
          </w:rPr>
          <w:t>1</w:t>
        </w:r>
        <w:r>
          <w:rPr>
            <w:rFonts w:ascii="Verdana" w:hAnsi="Verdana"/>
            <w:noProof/>
            <w:sz w:val="20"/>
            <w:szCs w:val="20"/>
          </w:rPr>
          <w:fldChar w:fldCharType="end"/>
        </w:r>
      </w:p>
    </w:sdtContent>
  </w:sdt>
  <w:p w:rsidR="00AA2033" w:rsidRDefault="00AA20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BD" w:rsidRDefault="00FF7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2A7"/>
    <w:multiLevelType w:val="hybridMultilevel"/>
    <w:tmpl w:val="0F8A8D00"/>
    <w:lvl w:ilvl="0" w:tplc="CD3642FC">
      <w:start w:val="1"/>
      <w:numFmt w:val="upperLetter"/>
      <w:lvlText w:val="%1."/>
      <w:lvlJc w:val="left"/>
      <w:pPr>
        <w:ind w:left="1080" w:hanging="360"/>
      </w:pPr>
      <w:rPr>
        <w:rFonts w:hint="default"/>
        <w:b/>
        <w:i/>
      </w:rPr>
    </w:lvl>
    <w:lvl w:ilvl="1" w:tplc="A16664C4">
      <w:start w:val="4"/>
      <w:numFmt w:val="bullet"/>
      <w:lvlText w:val="-"/>
      <w:lvlJc w:val="left"/>
      <w:pPr>
        <w:ind w:left="1800" w:hanging="360"/>
      </w:pPr>
      <w:rPr>
        <w:rFonts w:ascii="Verdana" w:eastAsia="Batang" w:hAnsi="Verdana" w:cs="Arial" w:hint="default"/>
      </w:rPr>
    </w:lvl>
    <w:lvl w:ilvl="2" w:tplc="0C0A001B">
      <w:start w:val="1"/>
      <w:numFmt w:val="lowerRoman"/>
      <w:lvlText w:val="%3."/>
      <w:lvlJc w:val="right"/>
      <w:pPr>
        <w:ind w:left="2520" w:hanging="180"/>
      </w:pPr>
    </w:lvl>
    <w:lvl w:ilvl="3" w:tplc="96CEE0E2">
      <w:start w:val="4"/>
      <w:numFmt w:val="bullet"/>
      <w:lvlText w:val=""/>
      <w:lvlJc w:val="left"/>
      <w:pPr>
        <w:ind w:left="3240" w:hanging="360"/>
      </w:pPr>
      <w:rPr>
        <w:rFonts w:ascii="Symbol" w:eastAsia="Batang" w:hAnsi="Symbol" w:cs="Arial" w:hint="default"/>
      </w:rPr>
    </w:lvl>
    <w:lvl w:ilvl="4" w:tplc="AE78B55E">
      <w:start w:val="1"/>
      <w:numFmt w:val="decimal"/>
      <w:lvlText w:val="%5."/>
      <w:lvlJc w:val="left"/>
      <w:pPr>
        <w:ind w:left="3960" w:hanging="360"/>
      </w:pPr>
      <w:rPr>
        <w:rFonts w:ascii="Verdana" w:eastAsia="Times New Roman" w:hAnsi="Verdana" w:cs="Verdana"/>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0E"/>
    <w:rsid w:val="00291CB6"/>
    <w:rsid w:val="003A7E5E"/>
    <w:rsid w:val="005833B4"/>
    <w:rsid w:val="00694ADC"/>
    <w:rsid w:val="009832C0"/>
    <w:rsid w:val="00AA2033"/>
    <w:rsid w:val="00B22F11"/>
    <w:rsid w:val="00C9100E"/>
    <w:rsid w:val="00D23EC0"/>
    <w:rsid w:val="00F43CBF"/>
    <w:rsid w:val="00FF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
    <w:basedOn w:val="Normal"/>
    <w:link w:val="ListParagraphChar"/>
    <w:uiPriority w:val="99"/>
    <w:qFormat/>
    <w:rsid w:val="00C9100E"/>
    <w:pPr>
      <w:spacing w:after="0" w:line="240" w:lineRule="auto"/>
      <w:ind w:left="720"/>
    </w:pPr>
    <w:rPr>
      <w:rFonts w:ascii="Times New Roman" w:eastAsia="Calibri" w:hAnsi="Times New Roman" w:cs="Times New Roman"/>
      <w:sz w:val="24"/>
      <w:szCs w:val="24"/>
      <w:lang w:val="es-ES_tradnl"/>
    </w:rPr>
  </w:style>
  <w:style w:type="character" w:customStyle="1" w:styleId="ListParagraphChar">
    <w:name w:val="List Paragraph Char"/>
    <w:aliases w:val="Footnote Char"/>
    <w:basedOn w:val="DefaultParagraphFont"/>
    <w:link w:val="ListParagraph"/>
    <w:uiPriority w:val="99"/>
    <w:locked/>
    <w:rsid w:val="00C9100E"/>
    <w:rPr>
      <w:rFonts w:ascii="Times New Roman" w:eastAsia="Calibri" w:hAnsi="Times New Roman" w:cs="Times New Roman"/>
      <w:sz w:val="24"/>
      <w:szCs w:val="24"/>
      <w:lang w:val="es-ES_tradnl"/>
    </w:rPr>
  </w:style>
  <w:style w:type="paragraph" w:styleId="Header">
    <w:name w:val="header"/>
    <w:basedOn w:val="Normal"/>
    <w:link w:val="HeaderChar"/>
    <w:uiPriority w:val="99"/>
    <w:unhideWhenUsed/>
    <w:rsid w:val="00C91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00E"/>
  </w:style>
  <w:style w:type="paragraph" w:styleId="Footer">
    <w:name w:val="footer"/>
    <w:basedOn w:val="Normal"/>
    <w:link w:val="FooterChar"/>
    <w:uiPriority w:val="99"/>
    <w:unhideWhenUsed/>
    <w:rsid w:val="00C91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
    <w:basedOn w:val="Normal"/>
    <w:link w:val="ListParagraphChar"/>
    <w:uiPriority w:val="99"/>
    <w:qFormat/>
    <w:rsid w:val="00C9100E"/>
    <w:pPr>
      <w:spacing w:after="0" w:line="240" w:lineRule="auto"/>
      <w:ind w:left="720"/>
    </w:pPr>
    <w:rPr>
      <w:rFonts w:ascii="Times New Roman" w:eastAsia="Calibri" w:hAnsi="Times New Roman" w:cs="Times New Roman"/>
      <w:sz w:val="24"/>
      <w:szCs w:val="24"/>
      <w:lang w:val="es-ES_tradnl"/>
    </w:rPr>
  </w:style>
  <w:style w:type="character" w:customStyle="1" w:styleId="ListParagraphChar">
    <w:name w:val="List Paragraph Char"/>
    <w:aliases w:val="Footnote Char"/>
    <w:basedOn w:val="DefaultParagraphFont"/>
    <w:link w:val="ListParagraph"/>
    <w:uiPriority w:val="99"/>
    <w:locked/>
    <w:rsid w:val="00C9100E"/>
    <w:rPr>
      <w:rFonts w:ascii="Times New Roman" w:eastAsia="Calibri" w:hAnsi="Times New Roman" w:cs="Times New Roman"/>
      <w:sz w:val="24"/>
      <w:szCs w:val="24"/>
      <w:lang w:val="es-ES_tradnl"/>
    </w:rPr>
  </w:style>
  <w:style w:type="paragraph" w:styleId="Header">
    <w:name w:val="header"/>
    <w:basedOn w:val="Normal"/>
    <w:link w:val="HeaderChar"/>
    <w:uiPriority w:val="99"/>
    <w:unhideWhenUsed/>
    <w:rsid w:val="00C91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00E"/>
  </w:style>
  <w:style w:type="paragraph" w:styleId="Footer">
    <w:name w:val="footer"/>
    <w:basedOn w:val="Normal"/>
    <w:link w:val="FooterChar"/>
    <w:uiPriority w:val="99"/>
    <w:unhideWhenUsed/>
    <w:rsid w:val="00C91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2019-01-31T22:15:00Z</cp:lastPrinted>
  <dcterms:created xsi:type="dcterms:W3CDTF">2019-01-31T22:15:00Z</dcterms:created>
  <dcterms:modified xsi:type="dcterms:W3CDTF">2019-01-31T22:15:00Z</dcterms:modified>
</cp:coreProperties>
</file>