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163" w:rsidRPr="00153163" w:rsidRDefault="00153163" w:rsidP="00153163">
      <w:pPr>
        <w:jc w:val="center"/>
        <w:rPr>
          <w:b/>
          <w:u w:val="single"/>
        </w:rPr>
      </w:pPr>
      <w:r w:rsidRPr="00153163">
        <w:rPr>
          <w:b/>
          <w:u w:val="single"/>
        </w:rPr>
        <w:t xml:space="preserve">Caso Valle Jaramillo y otros </w:t>
      </w:r>
      <w:r w:rsidRPr="009919DB">
        <w:rPr>
          <w:b/>
          <w:i/>
          <w:u w:val="single"/>
        </w:rPr>
        <w:t>Vs.</w:t>
      </w:r>
      <w:r w:rsidRPr="00153163">
        <w:rPr>
          <w:b/>
          <w:u w:val="single"/>
        </w:rPr>
        <w:t xml:space="preserve"> Colombia: reparaciones declaradas cumplidas</w:t>
      </w:r>
    </w:p>
    <w:p w:rsidR="006E7F48" w:rsidRDefault="00116300"/>
    <w:p w:rsidR="00153163" w:rsidRDefault="00153163" w:rsidP="00153163">
      <w:pPr>
        <w:jc w:val="both"/>
        <w:rPr>
          <w:color w:val="000000"/>
        </w:rPr>
      </w:pPr>
    </w:p>
    <w:p w:rsidR="00153163" w:rsidRPr="00153163" w:rsidRDefault="00153163" w:rsidP="00153163">
      <w:pPr>
        <w:pStyle w:val="Prrafodelista"/>
        <w:numPr>
          <w:ilvl w:val="0"/>
          <w:numId w:val="1"/>
        </w:numPr>
        <w:ind w:left="360"/>
        <w:jc w:val="both"/>
      </w:pPr>
      <w:r>
        <w:t>R</w:t>
      </w:r>
      <w:r w:rsidRPr="00153163">
        <w:t>ealizar los pagos de las cantidades establecidas en la presente Sentencia por concepto de daño material, daño inmaterial y reintegro de costas y gastos dentro del plazo de un año, contado a partir de la notificación del presente Fallo, en los términos de los párrafos 207, 210, 216, 224 a 226 y 244 de</w:t>
      </w:r>
      <w:r w:rsidR="00FE2AAC">
        <w:t xml:space="preserve"> la Sentencia</w:t>
      </w:r>
    </w:p>
    <w:p w:rsidR="00153163" w:rsidRPr="00153163" w:rsidRDefault="00153163" w:rsidP="00153163">
      <w:pPr>
        <w:pStyle w:val="Prrafodelista"/>
        <w:ind w:left="360" w:hanging="360"/>
        <w:jc w:val="both"/>
      </w:pPr>
    </w:p>
    <w:p w:rsidR="00153163" w:rsidRDefault="00153163" w:rsidP="00153163">
      <w:pPr>
        <w:pStyle w:val="Prrafodelista"/>
        <w:numPr>
          <w:ilvl w:val="0"/>
          <w:numId w:val="1"/>
        </w:numPr>
        <w:ind w:left="360"/>
        <w:jc w:val="both"/>
      </w:pPr>
      <w:r>
        <w:rPr>
          <w:rFonts w:cs="Arial"/>
          <w:szCs w:val="22"/>
        </w:rPr>
        <w:t>P</w:t>
      </w:r>
      <w:r w:rsidRPr="00153163">
        <w:rPr>
          <w:rFonts w:cs="Arial"/>
          <w:szCs w:val="22"/>
        </w:rPr>
        <w:t xml:space="preserve">ublicar en </w:t>
      </w:r>
      <w:r w:rsidRPr="00153163">
        <w:t xml:space="preserve">el Diario Oficial y en otro diario de amplia circulación nacional, por una sola vez los párrafos 2 a 4, 6, 29, 47, 70 a 78, 80 a 97, 104 a 107, 109, 110, 115, 122, 125 a 128, 130, 132, 140 a 144, 147, 160, 161, 165 a 170, 176 a 180, 184, 190, 191, 196, 197 y 200 de la presente Sentencia, sin las notas al pie de página correspondientes y con los títulos de los capítulos respectivos, así como la parte resolutiva de la misma, en el plazo de un año, contado a partir de la notificación del presente Fallo, en los términos de los párrafos 227, 231 y 234 </w:t>
      </w:r>
      <w:r w:rsidR="00FE2AAC">
        <w:t>de la Sentencia</w:t>
      </w:r>
      <w:r w:rsidRPr="00153163">
        <w:t>.</w:t>
      </w:r>
    </w:p>
    <w:p w:rsidR="00FE2AAC" w:rsidRDefault="00FE2AAC" w:rsidP="00FE2AAC">
      <w:pPr>
        <w:pStyle w:val="Prrafodelista"/>
      </w:pPr>
    </w:p>
    <w:p w:rsidR="00FE2AAC" w:rsidRDefault="00FE2AAC" w:rsidP="00153163">
      <w:pPr>
        <w:pStyle w:val="Prrafodelista"/>
        <w:numPr>
          <w:ilvl w:val="0"/>
          <w:numId w:val="1"/>
        </w:numPr>
        <w:ind w:left="360"/>
        <w:jc w:val="both"/>
      </w:pPr>
      <w:r>
        <w:t>C</w:t>
      </w:r>
      <w:r>
        <w:t xml:space="preserve">olocar una placa en memoria de Jesús María Valle Jaramillo en el Palacio de Justicia del Departamento de Antioquia, en el plazo de un año, contado a partir de la notificación del presente Fallo, en los términos de los párrafos 227 y 231 </w:t>
      </w:r>
      <w:r>
        <w:t>de la Sentencia</w:t>
      </w:r>
      <w:r>
        <w:t>.</w:t>
      </w:r>
    </w:p>
    <w:p w:rsidR="00FE2AAC" w:rsidRDefault="00FE2AAC" w:rsidP="00FE2AAC">
      <w:pPr>
        <w:jc w:val="both"/>
      </w:pPr>
    </w:p>
    <w:p w:rsidR="00FE2AAC" w:rsidRPr="00FE2AAC" w:rsidRDefault="00FE2AAC" w:rsidP="00FE2AAC">
      <w:pPr>
        <w:jc w:val="both"/>
        <w:rPr>
          <w:b/>
        </w:rPr>
      </w:pPr>
      <w:r w:rsidRPr="00FE2AAC">
        <w:rPr>
          <w:b/>
        </w:rPr>
        <w:t>Cumplimiento parcial:</w:t>
      </w:r>
    </w:p>
    <w:p w:rsidR="00FE2AAC" w:rsidRDefault="00FE2AAC" w:rsidP="00FE2AAC">
      <w:pPr>
        <w:pStyle w:val="Prrafodelista"/>
      </w:pPr>
    </w:p>
    <w:p w:rsidR="00116300" w:rsidRDefault="00116300" w:rsidP="00153163">
      <w:pPr>
        <w:pStyle w:val="Prrafodelista"/>
        <w:numPr>
          <w:ilvl w:val="0"/>
          <w:numId w:val="1"/>
        </w:numPr>
        <w:ind w:left="360"/>
        <w:jc w:val="both"/>
      </w:pPr>
      <w:r>
        <w:t>I</w:t>
      </w:r>
      <w:r>
        <w:t>nvestigar los hechos que generaron las violaciones del presente caso, en los términos de los pá</w:t>
      </w:r>
      <w:r>
        <w:t xml:space="preserve">rrafos 231, 232 y 233 de la </w:t>
      </w:r>
      <w:r>
        <w:t>Sentencia</w:t>
      </w:r>
      <w:r>
        <w:t>.</w:t>
      </w:r>
    </w:p>
    <w:p w:rsidR="00116300" w:rsidRDefault="00116300" w:rsidP="00116300">
      <w:pPr>
        <w:jc w:val="both"/>
      </w:pPr>
    </w:p>
    <w:p w:rsidR="00FE2AAC" w:rsidRPr="00153163" w:rsidRDefault="00116300" w:rsidP="00153163">
      <w:pPr>
        <w:pStyle w:val="Prrafodelista"/>
        <w:numPr>
          <w:ilvl w:val="0"/>
          <w:numId w:val="1"/>
        </w:numPr>
        <w:ind w:left="360"/>
        <w:jc w:val="both"/>
      </w:pPr>
      <w:r>
        <w:t>O</w:t>
      </w:r>
      <w:r>
        <w:t>torgar a Nelly Valle Jaramillo y a Carl</w:t>
      </w:r>
      <w:r>
        <w:t>os Fernando Jaramillo Correa</w:t>
      </w:r>
      <w:r>
        <w:t xml:space="preserve"> una beca para realizar estudios o capacitarse en un oficio</w:t>
      </w:r>
      <w:r>
        <w:t xml:space="preserve">, </w:t>
      </w:r>
      <w:r>
        <w:t xml:space="preserve">ya que Colombia cumplió con otorgar una beca al hijo de Nelly Valle Jaramillo para su formación académica, en los términos del acuerdo al que llegaron el Estado y los representantes de las víctimas, y está pendiente de cumplimiento que otorgue la beca correspondiente respecto de la víctima Carlos Fernando Jaramillo Correa. </w:t>
      </w:r>
      <w:bookmarkStart w:id="0" w:name="_GoBack"/>
      <w:bookmarkEnd w:id="0"/>
    </w:p>
    <w:p w:rsidR="00153163" w:rsidRDefault="00153163"/>
    <w:sectPr w:rsidR="0015316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BD9" w:rsidRDefault="00893BD9" w:rsidP="00153163">
      <w:r>
        <w:separator/>
      </w:r>
    </w:p>
  </w:endnote>
  <w:endnote w:type="continuationSeparator" w:id="0">
    <w:p w:rsidR="00893BD9" w:rsidRDefault="00893BD9" w:rsidP="0015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163" w:rsidRPr="00AD7D16" w:rsidRDefault="00153163" w:rsidP="00153163">
    <w:pPr>
      <w:jc w:val="both"/>
      <w:rPr>
        <w:bCs/>
        <w:sz w:val="16"/>
        <w:szCs w:val="16"/>
        <w:lang w:val="es-MX"/>
      </w:rPr>
    </w:pPr>
    <w:r w:rsidRPr="00AD7D16">
      <w:rPr>
        <w:bCs/>
        <w:sz w:val="16"/>
        <w:szCs w:val="16"/>
        <w:lang w:val="es-MX"/>
      </w:rPr>
      <w:t xml:space="preserve">La presente sistematización de información fue </w:t>
    </w:r>
    <w:r w:rsidR="00974329">
      <w:rPr>
        <w:bCs/>
        <w:sz w:val="16"/>
        <w:szCs w:val="16"/>
        <w:lang w:val="es-MX"/>
      </w:rPr>
      <w:t>realizada</w:t>
    </w:r>
    <w:r w:rsidRPr="00AD7D16">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153163" w:rsidRPr="00153163" w:rsidRDefault="00153163">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BD9" w:rsidRDefault="00893BD9" w:rsidP="00153163">
      <w:r>
        <w:separator/>
      </w:r>
    </w:p>
  </w:footnote>
  <w:footnote w:type="continuationSeparator" w:id="0">
    <w:p w:rsidR="00893BD9" w:rsidRDefault="00893BD9" w:rsidP="00153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sdtContent>
      <w:p w:rsidR="00B96D47" w:rsidRDefault="00B96D47" w:rsidP="00B96D47">
        <w:pPr>
          <w:pStyle w:val="Encabezado"/>
          <w:jc w:val="right"/>
        </w:pPr>
        <w:r>
          <w:fldChar w:fldCharType="begin"/>
        </w:r>
        <w:r>
          <w:instrText xml:space="preserve"> PAGE   \* MERGEFORMAT </w:instrText>
        </w:r>
        <w:r>
          <w:fldChar w:fldCharType="separate"/>
        </w:r>
        <w:r w:rsidR="00116300">
          <w:rPr>
            <w:noProof/>
          </w:rPr>
          <w:t>1</w:t>
        </w:r>
        <w:r>
          <w:rPr>
            <w:noProof/>
          </w:rPr>
          <w:fldChar w:fldCharType="end"/>
        </w:r>
      </w:p>
    </w:sdtContent>
  </w:sdt>
  <w:p w:rsidR="00B96D47" w:rsidRDefault="00B96D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477879"/>
    <w:multiLevelType w:val="hybridMultilevel"/>
    <w:tmpl w:val="E5C42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163"/>
    <w:rsid w:val="00116300"/>
    <w:rsid w:val="00153163"/>
    <w:rsid w:val="003A7E5E"/>
    <w:rsid w:val="00893BD9"/>
    <w:rsid w:val="00974329"/>
    <w:rsid w:val="009832C0"/>
    <w:rsid w:val="009919DB"/>
    <w:rsid w:val="00B96D47"/>
    <w:rsid w:val="00FE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5F40"/>
  <w15:docId w15:val="{77887528-80BE-4919-9B28-9A4AA040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163"/>
    <w:pPr>
      <w:spacing w:after="0" w:line="240" w:lineRule="auto"/>
    </w:pPr>
    <w:rPr>
      <w:rFonts w:ascii="Verdana" w:eastAsia="Times New Roman" w:hAnsi="Verdana" w:cs="Times New Roman"/>
      <w:snapToGrid w:val="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3163"/>
    <w:pPr>
      <w:tabs>
        <w:tab w:val="center" w:pos="4680"/>
        <w:tab w:val="right" w:pos="9360"/>
      </w:tabs>
    </w:pPr>
  </w:style>
  <w:style w:type="character" w:customStyle="1" w:styleId="EncabezadoCar">
    <w:name w:val="Encabezado Car"/>
    <w:basedOn w:val="Fuentedeprrafopredeter"/>
    <w:link w:val="Encabezado"/>
    <w:uiPriority w:val="99"/>
    <w:rsid w:val="00153163"/>
    <w:rPr>
      <w:rFonts w:ascii="Verdana" w:eastAsia="Times New Roman" w:hAnsi="Verdana" w:cs="Times New Roman"/>
      <w:snapToGrid w:val="0"/>
      <w:sz w:val="20"/>
      <w:szCs w:val="20"/>
      <w:lang w:val="es-ES_tradnl" w:eastAsia="es-ES"/>
    </w:rPr>
  </w:style>
  <w:style w:type="paragraph" w:styleId="Piedepgina">
    <w:name w:val="footer"/>
    <w:basedOn w:val="Normal"/>
    <w:link w:val="PiedepginaCar"/>
    <w:uiPriority w:val="99"/>
    <w:unhideWhenUsed/>
    <w:rsid w:val="00153163"/>
    <w:pPr>
      <w:tabs>
        <w:tab w:val="center" w:pos="4680"/>
        <w:tab w:val="right" w:pos="9360"/>
      </w:tabs>
    </w:pPr>
  </w:style>
  <w:style w:type="character" w:customStyle="1" w:styleId="PiedepginaCar">
    <w:name w:val="Pie de página Car"/>
    <w:basedOn w:val="Fuentedeprrafopredeter"/>
    <w:link w:val="Piedepgina"/>
    <w:uiPriority w:val="99"/>
    <w:rsid w:val="00153163"/>
    <w:rPr>
      <w:rFonts w:ascii="Verdana" w:eastAsia="Times New Roman" w:hAnsi="Verdana" w:cs="Times New Roman"/>
      <w:snapToGrid w:val="0"/>
      <w:sz w:val="20"/>
      <w:szCs w:val="20"/>
      <w:lang w:val="es-ES_tradnl" w:eastAsia="es-ES"/>
    </w:rPr>
  </w:style>
  <w:style w:type="paragraph" w:styleId="Prrafodelista">
    <w:name w:val="List Paragraph"/>
    <w:basedOn w:val="Normal"/>
    <w:uiPriority w:val="34"/>
    <w:qFormat/>
    <w:rsid w:val="00153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25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284</Words>
  <Characters>1566</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Tsaitami Ordonez</cp:lastModifiedBy>
  <cp:revision>6</cp:revision>
  <dcterms:created xsi:type="dcterms:W3CDTF">2016-10-04T16:42:00Z</dcterms:created>
  <dcterms:modified xsi:type="dcterms:W3CDTF">2021-02-19T15:42:00Z</dcterms:modified>
</cp:coreProperties>
</file>