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C1" w:rsidRDefault="00BD4399" w:rsidP="00A66BC1">
      <w:pPr>
        <w:jc w:val="center"/>
        <w:rPr>
          <w:rFonts w:cs="Verdana"/>
          <w:b/>
          <w:bCs/>
          <w:caps/>
          <w:snapToGrid w:val="0"/>
          <w:u w:val="single"/>
          <w:lang w:val="es-ES"/>
        </w:rPr>
      </w:pPr>
      <w:r>
        <w:rPr>
          <w:rFonts w:cs="Verdana"/>
          <w:b/>
          <w:bCs/>
          <w:snapToGrid w:val="0"/>
          <w:u w:val="single"/>
          <w:lang w:val="es-ES"/>
        </w:rPr>
        <w:t>Caso Villamizar Durán y otros</w:t>
      </w:r>
      <w:r w:rsidR="00A66BC1">
        <w:rPr>
          <w:rFonts w:cs="Verdana"/>
          <w:b/>
          <w:bCs/>
          <w:snapToGrid w:val="0"/>
          <w:u w:val="single"/>
          <w:lang w:val="es-ES"/>
        </w:rPr>
        <w:t xml:space="preserve"> </w:t>
      </w:r>
      <w:r w:rsidR="00A66BC1">
        <w:rPr>
          <w:rFonts w:cs="Verdana"/>
          <w:b/>
          <w:bCs/>
          <w:i/>
          <w:snapToGrid w:val="0"/>
          <w:u w:val="single"/>
          <w:lang w:val="es-ES"/>
        </w:rPr>
        <w:t>Vs.</w:t>
      </w:r>
      <w:r w:rsidR="00A66BC1">
        <w:rPr>
          <w:rFonts w:cs="Verdana"/>
          <w:b/>
          <w:bCs/>
          <w:snapToGrid w:val="0"/>
          <w:u w:val="single"/>
          <w:lang w:val="es-ES"/>
        </w:rPr>
        <w:t xml:space="preserve"> Colombia: reparaciones pendientes de cumplimiento</w:t>
      </w:r>
    </w:p>
    <w:p w:rsidR="00C860B2" w:rsidRDefault="00C860B2">
      <w:pPr>
        <w:rPr>
          <w:lang w:val="es-ES"/>
        </w:rPr>
      </w:pPr>
    </w:p>
    <w:p w:rsidR="00A66BC1" w:rsidRDefault="00A66BC1">
      <w:pPr>
        <w:rPr>
          <w:lang w:val="es-ES"/>
        </w:rPr>
      </w:pPr>
    </w:p>
    <w:p w:rsidR="00BD4399" w:rsidRPr="00BD4399" w:rsidRDefault="00BD4399" w:rsidP="00BD4399">
      <w:pPr>
        <w:pStyle w:val="Prrafodelista"/>
        <w:numPr>
          <w:ilvl w:val="0"/>
          <w:numId w:val="1"/>
        </w:numPr>
        <w:spacing w:before="240" w:after="240"/>
        <w:rPr>
          <w:rFonts w:eastAsia="Cambria" w:cs="Times New Roman"/>
          <w:bCs/>
          <w:szCs w:val="20"/>
        </w:rPr>
      </w:pPr>
      <w:r>
        <w:t>C</w:t>
      </w:r>
      <w:r w:rsidRPr="00BD4399">
        <w:t>ontinuar con las investigaciones y procesos judiciales en curso que correspondan a efectos de determinar los hechos y las responsabilidades correspondientes, en los</w:t>
      </w:r>
      <w:r w:rsidR="0073053E">
        <w:t xml:space="preserve"> términos del párrafo 204 de l</w:t>
      </w:r>
      <w:r w:rsidRPr="00BD4399">
        <w:t xml:space="preserve">a Sentencia. </w:t>
      </w:r>
    </w:p>
    <w:p w:rsidR="00BD4399" w:rsidRPr="00BD4399" w:rsidRDefault="00BD4399" w:rsidP="00BD4399">
      <w:pPr>
        <w:pStyle w:val="Prrafodelista"/>
        <w:spacing w:before="240" w:after="240"/>
        <w:ind w:left="0"/>
        <w:rPr>
          <w:rFonts w:eastAsia="Cambria" w:cs="Times New Roman"/>
          <w:bCs/>
          <w:szCs w:val="20"/>
        </w:rPr>
      </w:pPr>
    </w:p>
    <w:p w:rsidR="00BD4399" w:rsidRPr="00BD4399" w:rsidRDefault="00BD4399" w:rsidP="00BD4399">
      <w:pPr>
        <w:pStyle w:val="Prrafodelista"/>
        <w:numPr>
          <w:ilvl w:val="0"/>
          <w:numId w:val="1"/>
        </w:numPr>
        <w:spacing w:before="240" w:after="240"/>
        <w:rPr>
          <w:rFonts w:eastAsia="Cambria" w:cs="Times New Roman"/>
          <w:bCs/>
          <w:szCs w:val="20"/>
        </w:rPr>
      </w:pPr>
      <w:r>
        <w:t>R</w:t>
      </w:r>
      <w:r w:rsidRPr="00BD4399">
        <w:t xml:space="preserve">ealizar un acto público de reconocimiento de responsabilidad internacional en Colombia, en relación con los hechos de este caso, en los términos </w:t>
      </w:r>
      <w:r w:rsidR="0073053E">
        <w:t>de los párrafos 210 y 211 de l</w:t>
      </w:r>
      <w:r w:rsidRPr="00BD4399">
        <w:t xml:space="preserve">a Sentencia. </w:t>
      </w:r>
    </w:p>
    <w:p w:rsidR="00BD4399" w:rsidRDefault="00BD4399" w:rsidP="00BD4399">
      <w:pPr>
        <w:pStyle w:val="Prrafodelista"/>
      </w:pPr>
    </w:p>
    <w:p w:rsidR="00BD4399" w:rsidRPr="00BD4399" w:rsidRDefault="00BD4399" w:rsidP="00BD4399">
      <w:pPr>
        <w:pStyle w:val="Prrafodelista"/>
        <w:numPr>
          <w:ilvl w:val="0"/>
          <w:numId w:val="1"/>
        </w:numPr>
        <w:spacing w:before="240" w:after="240"/>
        <w:rPr>
          <w:rFonts w:eastAsia="Cambria" w:cs="Times New Roman"/>
          <w:bCs/>
          <w:szCs w:val="20"/>
        </w:rPr>
      </w:pPr>
      <w:r>
        <w:t>B</w:t>
      </w:r>
      <w:r w:rsidRPr="00BD4399">
        <w:t>rindar el tratamiento psicológico o psiquiátrico, a las víctimas que así lo soliciten en los términos del p</w:t>
      </w:r>
      <w:r w:rsidR="0073053E">
        <w:t>árrafo 206 de l</w:t>
      </w:r>
      <w:bookmarkStart w:id="0" w:name="_GoBack"/>
      <w:bookmarkEnd w:id="0"/>
      <w:r w:rsidRPr="00BD4399">
        <w:t xml:space="preserve">a Sentencia. </w:t>
      </w:r>
    </w:p>
    <w:p w:rsidR="00BD4399" w:rsidRDefault="00BD4399" w:rsidP="00BD4399">
      <w:pPr>
        <w:pStyle w:val="Prrafodelista"/>
      </w:pPr>
    </w:p>
    <w:p w:rsidR="00BD4399" w:rsidRDefault="00BD4399" w:rsidP="00BD4399">
      <w:pPr>
        <w:pStyle w:val="Prrafodelista"/>
      </w:pPr>
    </w:p>
    <w:p w:rsidR="00BD4399" w:rsidRDefault="00BD4399" w:rsidP="00BD4399">
      <w:pPr>
        <w:pStyle w:val="Prrafodelista"/>
        <w:spacing w:before="240" w:after="240"/>
        <w:ind w:left="0"/>
        <w:rPr>
          <w:rFonts w:eastAsia="Cambria" w:cs="Times New Roman"/>
          <w:bCs/>
          <w:szCs w:val="20"/>
        </w:rPr>
      </w:pPr>
    </w:p>
    <w:p w:rsidR="00A66BC1" w:rsidRPr="00A66BC1" w:rsidRDefault="00A66BC1"/>
    <w:sectPr w:rsidR="00A66BC1" w:rsidRPr="00A66BC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2C" w:rsidRDefault="00C51B2C" w:rsidP="00C51B2C">
      <w:r>
        <w:separator/>
      </w:r>
    </w:p>
  </w:endnote>
  <w:endnote w:type="continuationSeparator" w:id="0">
    <w:p w:rsidR="00C51B2C" w:rsidRDefault="00C51B2C" w:rsidP="00C5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Pr="00F35356" w:rsidRDefault="00C51B2C" w:rsidP="00C51B2C">
    <w:pPr>
      <w:pStyle w:val="Piedepgina"/>
      <w:jc w:val="both"/>
      <w:rPr>
        <w:lang w:val="es-MX"/>
      </w:rPr>
    </w:pPr>
    <w:r w:rsidRPr="00911C21">
      <w:rPr>
        <w:bCs/>
        <w:sz w:val="16"/>
        <w:szCs w:val="16"/>
        <w:lang w:val="es-MX"/>
      </w:rPr>
      <w:t xml:space="preserve">La presente sistematización de información fue </w:t>
    </w:r>
    <w:r>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51B2C" w:rsidRPr="00C51B2C" w:rsidRDefault="00C51B2C">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2C" w:rsidRDefault="00C51B2C" w:rsidP="00C51B2C">
      <w:r>
        <w:separator/>
      </w:r>
    </w:p>
  </w:footnote>
  <w:footnote w:type="continuationSeparator" w:id="0">
    <w:p w:rsidR="00C51B2C" w:rsidRDefault="00C51B2C" w:rsidP="00C5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C" w:rsidRDefault="00C51B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F298F"/>
    <w:multiLevelType w:val="hybridMultilevel"/>
    <w:tmpl w:val="2492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C9"/>
    <w:rsid w:val="002717C9"/>
    <w:rsid w:val="0073053E"/>
    <w:rsid w:val="007D3CA7"/>
    <w:rsid w:val="00A66BC1"/>
    <w:rsid w:val="00BD4399"/>
    <w:rsid w:val="00C51B2C"/>
    <w:rsid w:val="00C860B2"/>
    <w:rsid w:val="00FC77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2717"/>
  <w15:docId w15:val="{9B4EE7F8-6223-4755-BE57-C6919654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BC1"/>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uiPriority w:val="34"/>
    <w:locked/>
    <w:rsid w:val="00A66BC1"/>
    <w:rPr>
      <w:rFonts w:ascii="Verdana" w:eastAsia="Batang" w:hAnsi="Verdana" w:cs="Times"/>
      <w:sz w:val="20"/>
      <w:szCs w:val="24"/>
      <w:lang w:val="es-ES_tradnl"/>
    </w:rPr>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A66BC1"/>
    <w:pPr>
      <w:ind w:left="720"/>
      <w:contextualSpacing/>
      <w:jc w:val="both"/>
    </w:pPr>
    <w:rPr>
      <w:rFonts w:eastAsia="Batang" w:cs="Times"/>
      <w:szCs w:val="24"/>
    </w:rPr>
  </w:style>
  <w:style w:type="paragraph" w:styleId="Encabezado">
    <w:name w:val="header"/>
    <w:basedOn w:val="Normal"/>
    <w:link w:val="EncabezadoCar"/>
    <w:uiPriority w:val="99"/>
    <w:unhideWhenUsed/>
    <w:rsid w:val="00C51B2C"/>
    <w:pPr>
      <w:tabs>
        <w:tab w:val="center" w:pos="4680"/>
        <w:tab w:val="right" w:pos="9360"/>
      </w:tabs>
    </w:pPr>
  </w:style>
  <w:style w:type="character" w:customStyle="1" w:styleId="EncabezadoCar">
    <w:name w:val="Encabezado Car"/>
    <w:basedOn w:val="Fuentedeprrafopredeter"/>
    <w:link w:val="Encabezado"/>
    <w:uiPriority w:val="99"/>
    <w:rsid w:val="00C51B2C"/>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C51B2C"/>
    <w:pPr>
      <w:tabs>
        <w:tab w:val="center" w:pos="4680"/>
        <w:tab w:val="right" w:pos="9360"/>
      </w:tabs>
    </w:pPr>
  </w:style>
  <w:style w:type="character" w:customStyle="1" w:styleId="PiedepginaCar">
    <w:name w:val="Pie de página Car"/>
    <w:basedOn w:val="Fuentedeprrafopredeter"/>
    <w:link w:val="Piedepgina"/>
    <w:uiPriority w:val="99"/>
    <w:rsid w:val="00C51B2C"/>
    <w:rPr>
      <w:rFonts w:ascii="Verdana" w:eastAsia="Times New Roman" w:hAnsi="Verdana" w:cs="Times New Roman"/>
      <w:sz w:val="20"/>
      <w:szCs w:val="20"/>
      <w:lang w:val="es-ES_tradnl"/>
    </w:rPr>
  </w:style>
  <w:style w:type="paragraph" w:styleId="Ttulo">
    <w:name w:val="Title"/>
    <w:basedOn w:val="Normal"/>
    <w:link w:val="TtuloCar"/>
    <w:uiPriority w:val="99"/>
    <w:qFormat/>
    <w:rsid w:val="00BD4399"/>
    <w:pPr>
      <w:jc w:val="center"/>
    </w:pPr>
    <w:rPr>
      <w:b/>
      <w:noProof/>
    </w:rPr>
  </w:style>
  <w:style w:type="character" w:customStyle="1" w:styleId="TtuloCar">
    <w:name w:val="Título Car"/>
    <w:basedOn w:val="Fuentedeprrafopredeter"/>
    <w:link w:val="Ttulo"/>
    <w:uiPriority w:val="99"/>
    <w:rsid w:val="00BD4399"/>
    <w:rPr>
      <w:rFonts w:ascii="Verdana" w:eastAsia="Times New Roman" w:hAnsi="Verdana" w:cs="Times New Roman"/>
      <w:b/>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7107">
      <w:bodyDiv w:val="1"/>
      <w:marLeft w:val="0"/>
      <w:marRight w:val="0"/>
      <w:marTop w:val="0"/>
      <w:marBottom w:val="0"/>
      <w:divBdr>
        <w:top w:val="none" w:sz="0" w:space="0" w:color="auto"/>
        <w:left w:val="none" w:sz="0" w:space="0" w:color="auto"/>
        <w:bottom w:val="none" w:sz="0" w:space="0" w:color="auto"/>
        <w:right w:val="none" w:sz="0" w:space="0" w:color="auto"/>
      </w:divBdr>
    </w:div>
    <w:div w:id="16583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532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 Valverde</dc:creator>
  <cp:lastModifiedBy>Tsaitami Ordonez</cp:lastModifiedBy>
  <cp:revision>5</cp:revision>
  <dcterms:created xsi:type="dcterms:W3CDTF">2019-01-30T15:12:00Z</dcterms:created>
  <dcterms:modified xsi:type="dcterms:W3CDTF">2021-02-19T16:23:00Z</dcterms:modified>
</cp:coreProperties>
</file>