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9F" w:rsidRDefault="00C1329F" w:rsidP="00C1329F">
      <w:pPr>
        <w:jc w:val="center"/>
        <w:rPr>
          <w:b/>
          <w:sz w:val="20"/>
          <w:szCs w:val="20"/>
          <w:u w:val="single"/>
          <w:lang w:val="es-MX"/>
        </w:rPr>
      </w:pPr>
      <w:r>
        <w:rPr>
          <w:b/>
          <w:sz w:val="20"/>
          <w:szCs w:val="20"/>
          <w:u w:val="single"/>
          <w:lang w:val="es-CR"/>
        </w:rPr>
        <w:t>Caso</w:t>
      </w:r>
      <w:r w:rsidRPr="00B914E4">
        <w:rPr>
          <w:b/>
          <w:sz w:val="20"/>
          <w:szCs w:val="20"/>
          <w:u w:val="single"/>
          <w:lang w:val="es-CR"/>
        </w:rPr>
        <w:t xml:space="preserve"> </w:t>
      </w:r>
      <w:r w:rsidR="004E0200" w:rsidRPr="004E0200">
        <w:rPr>
          <w:b/>
          <w:sz w:val="20"/>
          <w:szCs w:val="20"/>
          <w:u w:val="single"/>
          <w:lang w:val="es-CR"/>
        </w:rPr>
        <w:t>Vásquez Durand y otros</w:t>
      </w:r>
      <w:r w:rsidR="004E0200">
        <w:rPr>
          <w:b/>
          <w:sz w:val="20"/>
          <w:szCs w:val="20"/>
          <w:u w:val="single"/>
          <w:lang w:val="es-CR"/>
        </w:rPr>
        <w:t xml:space="preserve"> </w:t>
      </w:r>
      <w:r w:rsidRPr="00B914E4">
        <w:rPr>
          <w:b/>
          <w:sz w:val="20"/>
          <w:szCs w:val="20"/>
          <w:u w:val="single"/>
          <w:lang w:val="es-CR"/>
        </w:rPr>
        <w:t>Vs. Ecuador</w:t>
      </w:r>
      <w:r w:rsidR="00D35D90" w:rsidRPr="00296F77">
        <w:rPr>
          <w:b/>
          <w:sz w:val="20"/>
          <w:szCs w:val="20"/>
          <w:u w:val="single"/>
          <w:lang w:val="es-MX"/>
        </w:rPr>
        <w:t xml:space="preserve">: reparaciones </w:t>
      </w:r>
      <w:r w:rsidR="00D35D90">
        <w:rPr>
          <w:b/>
          <w:sz w:val="20"/>
          <w:szCs w:val="20"/>
          <w:u w:val="single"/>
          <w:lang w:val="es-MX"/>
        </w:rPr>
        <w:t>declaradas cumplidas</w:t>
      </w:r>
    </w:p>
    <w:p w:rsidR="00C1329F" w:rsidRDefault="00C1329F" w:rsidP="00C51751">
      <w:pPr>
        <w:spacing w:after="240"/>
        <w:jc w:val="center"/>
        <w:rPr>
          <w:b/>
          <w:sz w:val="20"/>
          <w:szCs w:val="20"/>
          <w:u w:val="single"/>
          <w:lang w:val="es-MX"/>
        </w:rPr>
      </w:pPr>
    </w:p>
    <w:p w:rsidR="00C1329F" w:rsidRDefault="00C1329F" w:rsidP="004E0200">
      <w:pPr>
        <w:jc w:val="both"/>
        <w:rPr>
          <w:rFonts w:eastAsia="Cambria" w:cs="Times New Roman"/>
          <w:bCs/>
          <w:sz w:val="20"/>
          <w:szCs w:val="20"/>
          <w:lang w:val="es-ES"/>
        </w:rPr>
      </w:pPr>
      <w:r>
        <w:rPr>
          <w:rFonts w:eastAsia="Cambria" w:cs="Times New Roman"/>
          <w:bCs/>
          <w:sz w:val="20"/>
          <w:szCs w:val="20"/>
          <w:lang w:val="es-ES"/>
        </w:rPr>
        <w:t>1</w:t>
      </w:r>
      <w:r w:rsidRPr="00B914E4">
        <w:rPr>
          <w:rFonts w:eastAsia="Cambria" w:cs="Times New Roman"/>
          <w:bCs/>
          <w:sz w:val="20"/>
          <w:szCs w:val="20"/>
          <w:lang w:val="es-ES"/>
        </w:rPr>
        <w:t xml:space="preserve">. </w:t>
      </w:r>
      <w:r>
        <w:rPr>
          <w:rFonts w:eastAsia="Cambria" w:cs="Times New Roman"/>
          <w:bCs/>
          <w:sz w:val="20"/>
          <w:szCs w:val="20"/>
          <w:lang w:val="es-ES"/>
        </w:rPr>
        <w:tab/>
      </w:r>
      <w:r w:rsidR="004E0200" w:rsidRPr="004E0200">
        <w:rPr>
          <w:rFonts w:eastAsia="Cambria" w:cs="Times New Roman"/>
          <w:bCs/>
          <w:sz w:val="20"/>
          <w:szCs w:val="20"/>
          <w:lang w:val="es-ES"/>
        </w:rPr>
        <w:t>Reintegrar al Fondo de Asistencia Legal de Víctimas de la Corte Interamericana de</w:t>
      </w:r>
      <w:r w:rsidR="004E0200">
        <w:rPr>
          <w:rFonts w:eastAsia="Cambria" w:cs="Times New Roman"/>
          <w:bCs/>
          <w:sz w:val="20"/>
          <w:szCs w:val="20"/>
          <w:lang w:val="es-ES"/>
        </w:rPr>
        <w:t xml:space="preserve"> </w:t>
      </w:r>
      <w:r w:rsidR="004E0200" w:rsidRPr="004E0200">
        <w:rPr>
          <w:rFonts w:eastAsia="Cambria" w:cs="Times New Roman"/>
          <w:bCs/>
          <w:sz w:val="20"/>
          <w:szCs w:val="20"/>
          <w:lang w:val="es-ES"/>
        </w:rPr>
        <w:t>Derechos Humanos la cantidad erogada durante la tramitación del presente caso, en los</w:t>
      </w:r>
      <w:r w:rsidR="004E0200">
        <w:rPr>
          <w:rFonts w:eastAsia="Cambria" w:cs="Times New Roman"/>
          <w:bCs/>
          <w:sz w:val="20"/>
          <w:szCs w:val="20"/>
          <w:lang w:val="es-ES"/>
        </w:rPr>
        <w:t xml:space="preserve"> </w:t>
      </w:r>
      <w:r w:rsidR="004E0200" w:rsidRPr="004E0200">
        <w:rPr>
          <w:rFonts w:eastAsia="Cambria" w:cs="Times New Roman"/>
          <w:bCs/>
          <w:sz w:val="20"/>
          <w:szCs w:val="20"/>
          <w:lang w:val="es-ES"/>
        </w:rPr>
        <w:t xml:space="preserve">términos de lo establecido en los párrafos 239 a 241 de </w:t>
      </w:r>
      <w:r w:rsidR="00642C24">
        <w:rPr>
          <w:rFonts w:eastAsia="Cambria" w:cs="Times New Roman"/>
          <w:bCs/>
          <w:sz w:val="20"/>
          <w:szCs w:val="20"/>
          <w:lang w:val="es-ES"/>
        </w:rPr>
        <w:t>la</w:t>
      </w:r>
      <w:r w:rsidR="004E0200" w:rsidRPr="004E0200">
        <w:rPr>
          <w:rFonts w:eastAsia="Cambria" w:cs="Times New Roman"/>
          <w:bCs/>
          <w:sz w:val="20"/>
          <w:szCs w:val="20"/>
          <w:lang w:val="es-ES"/>
        </w:rPr>
        <w:t xml:space="preserve"> Sentencia.</w:t>
      </w:r>
    </w:p>
    <w:p w:rsidR="00C1329F" w:rsidRDefault="00C1329F" w:rsidP="00C1329F">
      <w:pPr>
        <w:jc w:val="both"/>
        <w:rPr>
          <w:b/>
          <w:sz w:val="20"/>
          <w:szCs w:val="20"/>
          <w:u w:val="single"/>
          <w:lang w:val="es-MX"/>
        </w:rPr>
      </w:pPr>
    </w:p>
    <w:p w:rsidR="00C1329F" w:rsidRDefault="00C1329F" w:rsidP="004E0200">
      <w:pPr>
        <w:jc w:val="both"/>
        <w:rPr>
          <w:rFonts w:eastAsia="Cambria" w:cs="Times New Roman"/>
          <w:bCs/>
          <w:sz w:val="20"/>
          <w:szCs w:val="20"/>
          <w:lang w:val="es-ES"/>
        </w:rPr>
      </w:pPr>
      <w:r>
        <w:rPr>
          <w:rFonts w:eastAsia="Cambria" w:cs="Times New Roman"/>
          <w:bCs/>
          <w:sz w:val="20"/>
          <w:szCs w:val="20"/>
          <w:lang w:val="es-ES"/>
        </w:rPr>
        <w:t>2.</w:t>
      </w:r>
      <w:r>
        <w:rPr>
          <w:rFonts w:eastAsia="Cambria" w:cs="Times New Roman"/>
          <w:bCs/>
          <w:sz w:val="20"/>
          <w:szCs w:val="20"/>
          <w:lang w:val="es-ES"/>
        </w:rPr>
        <w:tab/>
      </w:r>
      <w:r w:rsidR="004E0200" w:rsidRPr="004E0200">
        <w:rPr>
          <w:rFonts w:eastAsia="Cambria" w:cs="Times New Roman"/>
          <w:bCs/>
          <w:sz w:val="20"/>
          <w:szCs w:val="20"/>
          <w:lang w:val="es-ES"/>
        </w:rPr>
        <w:t xml:space="preserve">Realizar las publicaciones indicadas en el párrafo 212 de </w:t>
      </w:r>
      <w:r w:rsidR="00642C24">
        <w:rPr>
          <w:rFonts w:eastAsia="Cambria" w:cs="Times New Roman"/>
          <w:bCs/>
          <w:sz w:val="20"/>
          <w:szCs w:val="20"/>
          <w:lang w:val="es-ES"/>
        </w:rPr>
        <w:t>la</w:t>
      </w:r>
      <w:r w:rsidR="004E0200" w:rsidRPr="004E0200">
        <w:rPr>
          <w:rFonts w:eastAsia="Cambria" w:cs="Times New Roman"/>
          <w:bCs/>
          <w:sz w:val="20"/>
          <w:szCs w:val="20"/>
          <w:lang w:val="es-ES"/>
        </w:rPr>
        <w:t xml:space="preserve"> Sentencia, de</w:t>
      </w:r>
      <w:r w:rsidR="004E0200">
        <w:rPr>
          <w:rFonts w:eastAsia="Cambria" w:cs="Times New Roman"/>
          <w:bCs/>
          <w:sz w:val="20"/>
          <w:szCs w:val="20"/>
          <w:lang w:val="es-ES"/>
        </w:rPr>
        <w:t xml:space="preserve"> </w:t>
      </w:r>
      <w:r w:rsidR="004E0200" w:rsidRPr="004E0200">
        <w:rPr>
          <w:rFonts w:eastAsia="Cambria" w:cs="Times New Roman"/>
          <w:bCs/>
          <w:sz w:val="20"/>
          <w:szCs w:val="20"/>
          <w:lang w:val="es-ES"/>
        </w:rPr>
        <w:t>conformidad con lo establecido en dicho párrafo y el siguiente.</w:t>
      </w:r>
    </w:p>
    <w:p w:rsidR="004E0200" w:rsidRPr="00B914E4" w:rsidRDefault="004E0200" w:rsidP="004E0200">
      <w:pPr>
        <w:jc w:val="both"/>
        <w:rPr>
          <w:rFonts w:eastAsia="Cambria" w:cs="Times New Roman"/>
          <w:bCs/>
          <w:sz w:val="20"/>
          <w:szCs w:val="20"/>
          <w:lang w:val="es-ES"/>
        </w:rPr>
      </w:pPr>
    </w:p>
    <w:p w:rsidR="00C1329F" w:rsidRDefault="00C1329F" w:rsidP="00C1329F">
      <w:pPr>
        <w:jc w:val="both"/>
        <w:rPr>
          <w:rFonts w:eastAsia="Cambria" w:cs="Times New Roman"/>
          <w:bCs/>
          <w:sz w:val="20"/>
          <w:szCs w:val="20"/>
        </w:rPr>
      </w:pPr>
      <w:r>
        <w:rPr>
          <w:rFonts w:eastAsia="Cambria" w:cs="Times New Roman"/>
          <w:bCs/>
          <w:sz w:val="20"/>
          <w:szCs w:val="20"/>
          <w:lang w:val="es-ES"/>
        </w:rPr>
        <w:t>3</w:t>
      </w:r>
      <w:r w:rsidRPr="00B914E4">
        <w:rPr>
          <w:rFonts w:eastAsia="Cambria" w:cs="Times New Roman"/>
          <w:bCs/>
          <w:sz w:val="20"/>
          <w:szCs w:val="20"/>
          <w:lang w:val="es-ES"/>
        </w:rPr>
        <w:t xml:space="preserve">. </w:t>
      </w:r>
      <w:r>
        <w:rPr>
          <w:rFonts w:eastAsia="Cambria" w:cs="Times New Roman"/>
          <w:bCs/>
          <w:sz w:val="20"/>
          <w:szCs w:val="20"/>
          <w:lang w:val="es-ES"/>
        </w:rPr>
        <w:tab/>
      </w:r>
      <w:r w:rsidR="004E0200" w:rsidRPr="004E0200">
        <w:rPr>
          <w:rFonts w:eastAsia="Cambria" w:cs="Times New Roman"/>
          <w:bCs/>
          <w:sz w:val="20"/>
          <w:szCs w:val="20"/>
        </w:rPr>
        <w:t>Otorgar a María Esther Gomero Cuentas, Jorge Luis Vásquez Gomero y Claudia Esther Vásquez Gomero, por una única vez, la cantidad fijada en el párrafo 216 de la Sentencia, por concepto de gastos por tratamiento psicológico o psiquiátrico, para que puedan recibir dicha atención en su lugar de residencia, de conformidad con lo establecido en dicho párrafo</w:t>
      </w:r>
      <w:r w:rsidR="004E0200">
        <w:rPr>
          <w:rFonts w:eastAsia="Cambria" w:cs="Times New Roman"/>
          <w:bCs/>
          <w:sz w:val="20"/>
          <w:szCs w:val="20"/>
        </w:rPr>
        <w:t>.</w:t>
      </w:r>
    </w:p>
    <w:p w:rsidR="004E0200" w:rsidRPr="00B914E4" w:rsidRDefault="004E0200" w:rsidP="00C1329F">
      <w:pPr>
        <w:jc w:val="both"/>
        <w:rPr>
          <w:rFonts w:eastAsia="Cambria" w:cs="Times New Roman"/>
          <w:bCs/>
          <w:sz w:val="20"/>
          <w:szCs w:val="20"/>
          <w:lang w:val="es-ES"/>
        </w:rPr>
      </w:pPr>
    </w:p>
    <w:p w:rsidR="00C1329F" w:rsidRPr="00B914E4" w:rsidRDefault="00C1329F" w:rsidP="004E0200">
      <w:pPr>
        <w:jc w:val="both"/>
        <w:rPr>
          <w:rFonts w:eastAsia="Cambria" w:cs="Times New Roman"/>
          <w:bCs/>
          <w:sz w:val="20"/>
          <w:szCs w:val="20"/>
          <w:lang w:val="es-ES"/>
        </w:rPr>
      </w:pPr>
      <w:r>
        <w:rPr>
          <w:rFonts w:eastAsia="Cambria" w:cs="Times New Roman"/>
          <w:bCs/>
          <w:sz w:val="20"/>
          <w:szCs w:val="20"/>
          <w:lang w:val="es-ES"/>
        </w:rPr>
        <w:t>4</w:t>
      </w:r>
      <w:r w:rsidRPr="00B914E4">
        <w:rPr>
          <w:rFonts w:eastAsia="Cambria" w:cs="Times New Roman"/>
          <w:bCs/>
          <w:sz w:val="20"/>
          <w:szCs w:val="20"/>
          <w:lang w:val="es-ES"/>
        </w:rPr>
        <w:t xml:space="preserve">. </w:t>
      </w:r>
      <w:r>
        <w:rPr>
          <w:rFonts w:eastAsia="Cambria" w:cs="Times New Roman"/>
          <w:bCs/>
          <w:sz w:val="20"/>
          <w:szCs w:val="20"/>
          <w:lang w:val="es-ES"/>
        </w:rPr>
        <w:tab/>
      </w:r>
      <w:r w:rsidR="004E0200" w:rsidRPr="004E0200">
        <w:rPr>
          <w:rFonts w:eastAsia="Cambria" w:cs="Times New Roman"/>
          <w:bCs/>
          <w:sz w:val="20"/>
          <w:szCs w:val="20"/>
        </w:rPr>
        <w:t xml:space="preserve">Pagar las cantidades fijadas en los párrafos 228, 230, 233, 234 y 238 de la </w:t>
      </w:r>
      <w:bookmarkStart w:id="0" w:name="_GoBack"/>
      <w:bookmarkEnd w:id="0"/>
      <w:r w:rsidR="004E0200" w:rsidRPr="004E0200">
        <w:rPr>
          <w:rFonts w:eastAsia="Cambria" w:cs="Times New Roman"/>
          <w:bCs/>
          <w:sz w:val="20"/>
          <w:szCs w:val="20"/>
        </w:rPr>
        <w:t>Sentencia, por concepto de indemnizaciones por daños materiales e inmateriales y por el reintegro de costas y gastos, en los términos de los referidos párrafos y de los párrafos 242 a 247</w:t>
      </w:r>
      <w:r w:rsidR="004E0200">
        <w:rPr>
          <w:rFonts w:eastAsia="Cambria" w:cs="Times New Roman"/>
          <w:bCs/>
          <w:sz w:val="20"/>
          <w:szCs w:val="20"/>
        </w:rPr>
        <w:t>.</w:t>
      </w:r>
    </w:p>
    <w:p w:rsidR="00C1329F" w:rsidRPr="00C1329F" w:rsidRDefault="00C1329F" w:rsidP="00C1329F">
      <w:pPr>
        <w:jc w:val="both"/>
        <w:rPr>
          <w:b/>
          <w:sz w:val="20"/>
          <w:szCs w:val="20"/>
          <w:u w:val="single"/>
          <w:lang w:val="es-MX"/>
        </w:rPr>
      </w:pPr>
    </w:p>
    <w:p w:rsidR="006663F3" w:rsidRPr="006663F3" w:rsidRDefault="006663F3" w:rsidP="006663F3">
      <w:pPr>
        <w:jc w:val="both"/>
        <w:rPr>
          <w:sz w:val="20"/>
          <w:szCs w:val="20"/>
        </w:rPr>
      </w:pPr>
    </w:p>
    <w:p w:rsidR="00D3440D" w:rsidRPr="00C4747D" w:rsidRDefault="00D3440D" w:rsidP="00D3440D">
      <w:pPr>
        <w:jc w:val="both"/>
        <w:rPr>
          <w:sz w:val="20"/>
          <w:szCs w:val="20"/>
        </w:rPr>
      </w:pPr>
    </w:p>
    <w:sectPr w:rsidR="00D3440D"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47" w:rsidRDefault="00604D47" w:rsidP="009F7EF4">
      <w:r>
        <w:separator/>
      </w:r>
    </w:p>
  </w:endnote>
  <w:endnote w:type="continuationSeparator" w:id="0">
    <w:p w:rsidR="00604D47" w:rsidRDefault="00604D4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47" w:rsidRDefault="00604D47" w:rsidP="009F7EF4">
      <w:r>
        <w:separator/>
      </w:r>
    </w:p>
  </w:footnote>
  <w:footnote w:type="continuationSeparator" w:id="0">
    <w:p w:rsidR="00604D47" w:rsidRDefault="00604D4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642C24">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930F6"/>
    <w:rsid w:val="00101CC6"/>
    <w:rsid w:val="001426AA"/>
    <w:rsid w:val="00296F77"/>
    <w:rsid w:val="002B3295"/>
    <w:rsid w:val="003775CF"/>
    <w:rsid w:val="003A7E5E"/>
    <w:rsid w:val="003C561A"/>
    <w:rsid w:val="00474D04"/>
    <w:rsid w:val="00476F6E"/>
    <w:rsid w:val="004E0200"/>
    <w:rsid w:val="005C68A4"/>
    <w:rsid w:val="005D1A85"/>
    <w:rsid w:val="00604D47"/>
    <w:rsid w:val="00617B3E"/>
    <w:rsid w:val="00642C24"/>
    <w:rsid w:val="006663F3"/>
    <w:rsid w:val="00672A60"/>
    <w:rsid w:val="006C38A6"/>
    <w:rsid w:val="006F2690"/>
    <w:rsid w:val="00716072"/>
    <w:rsid w:val="00774B82"/>
    <w:rsid w:val="008D43C3"/>
    <w:rsid w:val="00926FFB"/>
    <w:rsid w:val="009832C0"/>
    <w:rsid w:val="009D22BE"/>
    <w:rsid w:val="009F7EF4"/>
    <w:rsid w:val="00A07758"/>
    <w:rsid w:val="00AE0035"/>
    <w:rsid w:val="00B11B9B"/>
    <w:rsid w:val="00B32A37"/>
    <w:rsid w:val="00BA6BA9"/>
    <w:rsid w:val="00BC5824"/>
    <w:rsid w:val="00C1329F"/>
    <w:rsid w:val="00C4747D"/>
    <w:rsid w:val="00C51751"/>
    <w:rsid w:val="00C77C0C"/>
    <w:rsid w:val="00C807CF"/>
    <w:rsid w:val="00D3440D"/>
    <w:rsid w:val="00D35D90"/>
    <w:rsid w:val="00E42392"/>
    <w:rsid w:val="00E85D9E"/>
    <w:rsid w:val="00F50093"/>
    <w:rsid w:val="00F9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BE1E"/>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927</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8</cp:revision>
  <cp:lastPrinted>2018-06-18T15:21:00Z</cp:lastPrinted>
  <dcterms:created xsi:type="dcterms:W3CDTF">2021-06-25T16:30:00Z</dcterms:created>
  <dcterms:modified xsi:type="dcterms:W3CDTF">2022-01-17T22:16:00Z</dcterms:modified>
</cp:coreProperties>
</file>