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DC" w:rsidRPr="005757DC" w:rsidRDefault="005757DC" w:rsidP="005757DC">
      <w:pPr>
        <w:pStyle w:val="Heading4"/>
        <w:rPr>
          <w:rFonts w:ascii="Verdana" w:hAnsi="Verdana"/>
          <w:smallCaps w:val="0"/>
          <w:sz w:val="20"/>
          <w:u w:val="single"/>
        </w:rPr>
      </w:pPr>
      <w:r w:rsidRPr="005757DC">
        <w:rPr>
          <w:rFonts w:ascii="Verdana" w:hAnsi="Verdana"/>
          <w:smallCaps w:val="0"/>
          <w:sz w:val="20"/>
          <w:u w:val="single"/>
        </w:rPr>
        <w:t xml:space="preserve">Caso Carpio </w:t>
      </w:r>
      <w:proofErr w:type="spellStart"/>
      <w:r w:rsidRPr="005757DC">
        <w:rPr>
          <w:rFonts w:ascii="Verdana" w:hAnsi="Verdana"/>
          <w:smallCaps w:val="0"/>
          <w:sz w:val="20"/>
          <w:u w:val="single"/>
        </w:rPr>
        <w:t>Nicolle</w:t>
      </w:r>
      <w:proofErr w:type="spellEnd"/>
      <w:r w:rsidRPr="005757DC">
        <w:rPr>
          <w:rFonts w:ascii="Verdana" w:hAnsi="Verdana"/>
          <w:smallCaps w:val="0"/>
          <w:sz w:val="20"/>
          <w:u w:val="single"/>
        </w:rPr>
        <w:t xml:space="preserve"> y otros </w:t>
      </w:r>
      <w:r w:rsidRPr="005757DC">
        <w:rPr>
          <w:rFonts w:ascii="Verdana" w:hAnsi="Verdana"/>
          <w:i/>
          <w:smallCaps w:val="0"/>
          <w:sz w:val="20"/>
          <w:u w:val="single"/>
        </w:rPr>
        <w:t xml:space="preserve">Vs. </w:t>
      </w:r>
      <w:r w:rsidRPr="005757DC">
        <w:rPr>
          <w:rFonts w:ascii="Verdana" w:hAnsi="Verdana"/>
          <w:smallCaps w:val="0"/>
          <w:sz w:val="20"/>
          <w:u w:val="single"/>
        </w:rPr>
        <w:t>Guatemala</w:t>
      </w:r>
      <w:r w:rsidRPr="005757DC">
        <w:rPr>
          <w:rFonts w:ascii="Verdana" w:hAnsi="Verdana"/>
          <w:smallCaps w:val="0"/>
          <w:sz w:val="20"/>
          <w:u w:val="single"/>
        </w:rPr>
        <w:t>: reparaciones declaradas cumplidas</w:t>
      </w:r>
    </w:p>
    <w:p w:rsidR="005757DC" w:rsidRDefault="005757DC" w:rsidP="005757DC">
      <w:pPr>
        <w:spacing w:after="140"/>
        <w:jc w:val="both"/>
        <w:rPr>
          <w:lang w:val="es-ES_tradnl"/>
        </w:rPr>
      </w:pPr>
    </w:p>
    <w:p w:rsidR="005757DC" w:rsidRDefault="005757DC" w:rsidP="005757DC">
      <w:pPr>
        <w:pStyle w:val="ListParagraph"/>
        <w:numPr>
          <w:ilvl w:val="0"/>
          <w:numId w:val="1"/>
        </w:numPr>
        <w:spacing w:after="0" w:line="240" w:lineRule="auto"/>
        <w:ind w:left="360"/>
        <w:jc w:val="both"/>
        <w:rPr>
          <w:rFonts w:ascii="Verdana" w:hAnsi="Verdana"/>
          <w:sz w:val="20"/>
          <w:lang w:val="es-MX"/>
        </w:rPr>
      </w:pPr>
      <w:r>
        <w:rPr>
          <w:rFonts w:ascii="Verdana" w:hAnsi="Verdana"/>
          <w:sz w:val="20"/>
          <w:lang w:val="es-MX"/>
        </w:rPr>
        <w:t>P</w:t>
      </w:r>
      <w:r w:rsidRPr="005757DC">
        <w:rPr>
          <w:rFonts w:ascii="Verdana" w:hAnsi="Verdana"/>
          <w:sz w:val="20"/>
          <w:lang w:val="es-MX"/>
        </w:rPr>
        <w:t xml:space="preserve">ublicar dentro del plazo de seis meses, contados a partir de la notificación de la presente Sentencia, al menos por una vez, en el Diario Oficial, en otro diario de circulación nacional y en el boletín de mayor circulación dentro de las fuerzas armadas guatemaltecas, </w:t>
      </w:r>
      <w:smartTag w:uri="urn:schemas-microsoft-com:office:smarttags" w:element="PersonName">
        <w:smartTagPr>
          <w:attr w:name="ProductID" w:val="la Sección"/>
        </w:smartTagPr>
        <w:r w:rsidRPr="005757DC">
          <w:rPr>
            <w:rFonts w:ascii="Verdana" w:hAnsi="Verdana"/>
            <w:sz w:val="20"/>
            <w:lang w:val="es-MX"/>
          </w:rPr>
          <w:t>la Sección</w:t>
        </w:r>
      </w:smartTag>
      <w:r w:rsidRPr="005757DC">
        <w:rPr>
          <w:rFonts w:ascii="Verdana" w:hAnsi="Verdana"/>
          <w:sz w:val="20"/>
          <w:lang w:val="es-MX"/>
        </w:rPr>
        <w:t xml:space="preserve"> de esta Sentencia denominada Hechos Probados, sin las notas al pie de página correspondientes, los párrafos 77 y 78 de </w:t>
      </w:r>
      <w:smartTag w:uri="urn:schemas-microsoft-com:office:smarttags" w:element="PersonName">
        <w:smartTagPr>
          <w:attr w:name="ProductID" w:val="la Sección"/>
        </w:smartTagPr>
        <w:r w:rsidRPr="005757DC">
          <w:rPr>
            <w:rFonts w:ascii="Verdana" w:hAnsi="Verdana"/>
            <w:sz w:val="20"/>
            <w:lang w:val="es-MX"/>
          </w:rPr>
          <w:t>la Sección</w:t>
        </w:r>
      </w:smartTag>
      <w:r w:rsidRPr="005757DC">
        <w:rPr>
          <w:rFonts w:ascii="Verdana" w:hAnsi="Verdana"/>
          <w:sz w:val="20"/>
          <w:lang w:val="es-MX"/>
        </w:rPr>
        <w:t xml:space="preserve"> denominada Fondo de dicha Sentencia,</w:t>
      </w:r>
      <w:r w:rsidRPr="005757DC">
        <w:rPr>
          <w:rFonts w:ascii="Verdana" w:hAnsi="Verdana"/>
          <w:b/>
          <w:sz w:val="20"/>
          <w:lang w:val="es-MX"/>
        </w:rPr>
        <w:t xml:space="preserve"> </w:t>
      </w:r>
      <w:r w:rsidRPr="005757DC">
        <w:rPr>
          <w:rFonts w:ascii="Verdana" w:hAnsi="Verdana"/>
          <w:sz w:val="20"/>
          <w:lang w:val="es-MX"/>
        </w:rPr>
        <w:t>así como la parte resolutiva de la misma, en los términos del párrafo 138 de la presente Sentencia.</w:t>
      </w:r>
    </w:p>
    <w:p w:rsidR="005757DC" w:rsidRDefault="005757DC" w:rsidP="005757DC">
      <w:pPr>
        <w:pStyle w:val="ListParagraph"/>
        <w:spacing w:after="0" w:line="240" w:lineRule="auto"/>
        <w:ind w:left="360" w:hanging="360"/>
        <w:jc w:val="both"/>
        <w:rPr>
          <w:rFonts w:ascii="Verdana" w:hAnsi="Verdana"/>
          <w:sz w:val="20"/>
          <w:lang w:val="es-MX"/>
        </w:rPr>
      </w:pPr>
    </w:p>
    <w:p w:rsidR="005757DC" w:rsidRDefault="005757DC" w:rsidP="005757DC">
      <w:pPr>
        <w:pStyle w:val="ListParagraph"/>
        <w:numPr>
          <w:ilvl w:val="0"/>
          <w:numId w:val="1"/>
        </w:numPr>
        <w:spacing w:after="0" w:line="240" w:lineRule="auto"/>
        <w:ind w:left="360"/>
        <w:jc w:val="both"/>
        <w:rPr>
          <w:rFonts w:ascii="Verdana" w:hAnsi="Verdana"/>
          <w:sz w:val="20"/>
          <w:lang w:val="es-MX"/>
        </w:rPr>
      </w:pPr>
      <w:r>
        <w:rPr>
          <w:rFonts w:ascii="Verdana" w:hAnsi="Verdana"/>
          <w:sz w:val="20"/>
          <w:lang w:val="es-MX"/>
        </w:rPr>
        <w:t>P</w:t>
      </w:r>
      <w:r w:rsidRPr="005757DC">
        <w:rPr>
          <w:rFonts w:ascii="Verdana" w:hAnsi="Verdana"/>
          <w:sz w:val="20"/>
          <w:lang w:val="es-MX"/>
        </w:rPr>
        <w:t xml:space="preserve">agar, por concepto de daño material, las cantidades fijadas en los párrafos </w:t>
      </w:r>
      <w:smartTag w:uri="urn:schemas-microsoft-com:office:smarttags" w:element="metricconverter">
        <w:smartTagPr>
          <w:attr w:name="ProductID" w:val="106 a"/>
        </w:smartTagPr>
        <w:r w:rsidRPr="005757DC">
          <w:rPr>
            <w:rFonts w:ascii="Verdana" w:hAnsi="Verdana"/>
            <w:sz w:val="20"/>
            <w:lang w:val="es-MX"/>
          </w:rPr>
          <w:t>106 a</w:t>
        </w:r>
      </w:smartTag>
      <w:r w:rsidRPr="005757DC">
        <w:rPr>
          <w:rFonts w:ascii="Verdana" w:hAnsi="Verdana"/>
          <w:sz w:val="20"/>
          <w:lang w:val="es-MX"/>
        </w:rPr>
        <w:t xml:space="preserve"> 113 de la presente Sentencia a los señores Jorge Carpio </w:t>
      </w:r>
      <w:proofErr w:type="spellStart"/>
      <w:r w:rsidRPr="005757DC">
        <w:rPr>
          <w:rFonts w:ascii="Verdana" w:hAnsi="Verdana"/>
          <w:sz w:val="20"/>
          <w:lang w:val="es-MX"/>
        </w:rPr>
        <w:t>Nicolle</w:t>
      </w:r>
      <w:proofErr w:type="spellEnd"/>
      <w:r w:rsidRPr="005757DC">
        <w:rPr>
          <w:rFonts w:ascii="Verdana" w:hAnsi="Verdana"/>
          <w:sz w:val="20"/>
          <w:lang w:val="es-MX"/>
        </w:rPr>
        <w:t xml:space="preserve">, Juan Vicente Villacorta Fajardo, Alejandro Ávila Guzmán, Rigoberto Rivas González, Martha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de Carpio, Jorge Carpio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Rodrigo Carpio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Karen Fischer, Mario Arturo López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y </w:t>
      </w:r>
      <w:proofErr w:type="spellStart"/>
      <w:r w:rsidRPr="005757DC">
        <w:rPr>
          <w:rFonts w:ascii="Verdana" w:hAnsi="Verdana"/>
          <w:sz w:val="20"/>
          <w:lang w:val="es-MX"/>
        </w:rPr>
        <w:t>Sydney</w:t>
      </w:r>
      <w:proofErr w:type="spellEnd"/>
      <w:r w:rsidRPr="005757DC">
        <w:rPr>
          <w:rFonts w:ascii="Verdana" w:hAnsi="Verdana"/>
          <w:sz w:val="20"/>
          <w:lang w:val="es-MX"/>
        </w:rPr>
        <w:t xml:space="preserve"> Shaw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en los términos de dichos párrafos y de los párrafos </w:t>
      </w:r>
      <w:smartTag w:uri="urn:schemas-microsoft-com:office:smarttags" w:element="metricconverter">
        <w:smartTagPr>
          <w:attr w:name="ProductID" w:val="97 a"/>
        </w:smartTagPr>
        <w:r w:rsidRPr="005757DC">
          <w:rPr>
            <w:rFonts w:ascii="Verdana" w:hAnsi="Verdana"/>
            <w:sz w:val="20"/>
            <w:lang w:val="es-MX"/>
          </w:rPr>
          <w:t>97 a</w:t>
        </w:r>
      </w:smartTag>
      <w:r w:rsidRPr="005757DC">
        <w:rPr>
          <w:rFonts w:ascii="Verdana" w:hAnsi="Verdana"/>
          <w:sz w:val="20"/>
          <w:lang w:val="es-MX"/>
        </w:rPr>
        <w:t xml:space="preserve"> 100. </w:t>
      </w:r>
    </w:p>
    <w:p w:rsidR="005757DC" w:rsidRPr="005757DC" w:rsidRDefault="005757DC" w:rsidP="005757DC">
      <w:pPr>
        <w:pStyle w:val="ListParagraph"/>
        <w:spacing w:after="0" w:line="240" w:lineRule="auto"/>
        <w:ind w:left="360" w:hanging="360"/>
        <w:rPr>
          <w:rFonts w:ascii="Verdana" w:hAnsi="Verdana"/>
          <w:sz w:val="20"/>
          <w:lang w:val="es-MX"/>
        </w:rPr>
      </w:pPr>
    </w:p>
    <w:p w:rsidR="005757DC" w:rsidRDefault="005757DC" w:rsidP="005757DC">
      <w:pPr>
        <w:pStyle w:val="ListParagraph"/>
        <w:numPr>
          <w:ilvl w:val="0"/>
          <w:numId w:val="1"/>
        </w:numPr>
        <w:spacing w:after="0" w:line="240" w:lineRule="auto"/>
        <w:ind w:left="360"/>
        <w:jc w:val="both"/>
        <w:rPr>
          <w:rFonts w:ascii="Verdana" w:hAnsi="Verdana"/>
          <w:sz w:val="20"/>
          <w:lang w:val="es-MX"/>
        </w:rPr>
      </w:pPr>
      <w:r>
        <w:rPr>
          <w:rFonts w:ascii="Verdana" w:hAnsi="Verdana"/>
          <w:sz w:val="20"/>
          <w:lang w:val="es-MX"/>
        </w:rPr>
        <w:t>P</w:t>
      </w:r>
      <w:r w:rsidRPr="005757DC">
        <w:rPr>
          <w:rFonts w:ascii="Verdana" w:hAnsi="Verdana"/>
          <w:sz w:val="20"/>
          <w:lang w:val="es-MX"/>
        </w:rPr>
        <w:t xml:space="preserve">agar, por concepto de daño inmaterial, las cantidades fijadas en el párrafo 120 de la presente Sentencia a los señores Jorge Carpio </w:t>
      </w:r>
      <w:proofErr w:type="spellStart"/>
      <w:r w:rsidRPr="005757DC">
        <w:rPr>
          <w:rFonts w:ascii="Verdana" w:hAnsi="Verdana"/>
          <w:sz w:val="20"/>
          <w:lang w:val="es-MX"/>
        </w:rPr>
        <w:t>Nicolle</w:t>
      </w:r>
      <w:proofErr w:type="spellEnd"/>
      <w:r w:rsidRPr="005757DC">
        <w:rPr>
          <w:rFonts w:ascii="Verdana" w:hAnsi="Verdana"/>
          <w:sz w:val="20"/>
          <w:lang w:val="es-MX"/>
        </w:rPr>
        <w:t xml:space="preserve">, Juan Vicente Villacorta Fajardo, Alejandro Ávila Guzmán, Rigoberto Rivas González, </w:t>
      </w:r>
      <w:proofErr w:type="spellStart"/>
      <w:r w:rsidRPr="005757DC">
        <w:rPr>
          <w:rFonts w:ascii="Verdana" w:hAnsi="Verdana"/>
          <w:sz w:val="20"/>
          <w:lang w:val="es-MX"/>
        </w:rPr>
        <w:t>Sydney</w:t>
      </w:r>
      <w:proofErr w:type="spellEnd"/>
      <w:r w:rsidRPr="005757DC">
        <w:rPr>
          <w:rFonts w:ascii="Verdana" w:hAnsi="Verdana"/>
          <w:sz w:val="20"/>
          <w:lang w:val="es-MX"/>
        </w:rPr>
        <w:t xml:space="preserve"> Shaw Díaz, Martha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de Carpio, Mario Arturo López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w:t>
      </w:r>
      <w:proofErr w:type="spellStart"/>
      <w:r w:rsidRPr="005757DC">
        <w:rPr>
          <w:rFonts w:ascii="Verdana" w:hAnsi="Verdana"/>
          <w:sz w:val="20"/>
          <w:lang w:val="es-MX"/>
        </w:rPr>
        <w:t>Sydney</w:t>
      </w:r>
      <w:proofErr w:type="spellEnd"/>
      <w:r w:rsidRPr="005757DC">
        <w:rPr>
          <w:rFonts w:ascii="Verdana" w:hAnsi="Verdana"/>
          <w:sz w:val="20"/>
          <w:lang w:val="es-MX"/>
        </w:rPr>
        <w:t xml:space="preserve"> Shaw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Ricardo San Pedro Suárez, Jorge Carpio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Rodrigo Carpio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Karen Fischer, Rodrigo Carpio Fischer, Daniela Carpio Fischer, Silvia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de Villacorta, Álvaro Martín Villacorta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Silvia Piedad Villacorta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Juan Carlos Villacorta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María Isabel Villacorta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José Arturo Villacorta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Rosa </w:t>
      </w:r>
      <w:proofErr w:type="spellStart"/>
      <w:r w:rsidRPr="005757DC">
        <w:rPr>
          <w:rFonts w:ascii="Verdana" w:hAnsi="Verdana"/>
          <w:sz w:val="20"/>
          <w:lang w:val="es-MX"/>
        </w:rPr>
        <w:t>Everilda</w:t>
      </w:r>
      <w:proofErr w:type="spellEnd"/>
      <w:r w:rsidRPr="005757DC">
        <w:rPr>
          <w:rFonts w:ascii="Verdana" w:hAnsi="Verdana"/>
          <w:sz w:val="20"/>
          <w:lang w:val="es-MX"/>
        </w:rPr>
        <w:t xml:space="preserve"> Mansilla Pineda, Lisbeth Azucena Rivas Mansilla, Dalia Yaneth Rivas Mansilla, César Aníbal Rivas Mansilla, Nixon Rigoberto Rivas Mansilla, Sonia Lisbeth Hernández </w:t>
      </w:r>
      <w:proofErr w:type="spellStart"/>
      <w:r w:rsidRPr="005757DC">
        <w:rPr>
          <w:rFonts w:ascii="Verdana" w:hAnsi="Verdana"/>
          <w:sz w:val="20"/>
          <w:lang w:val="es-MX"/>
        </w:rPr>
        <w:t>Saraccine</w:t>
      </w:r>
      <w:proofErr w:type="spellEnd"/>
      <w:r w:rsidRPr="005757DC">
        <w:rPr>
          <w:rFonts w:ascii="Verdana" w:hAnsi="Verdana"/>
          <w:sz w:val="20"/>
          <w:lang w:val="es-MX"/>
        </w:rPr>
        <w:t xml:space="preserve">, Alejandro Ávila Hernández, </w:t>
      </w:r>
      <w:proofErr w:type="spellStart"/>
      <w:r w:rsidRPr="005757DC">
        <w:rPr>
          <w:rFonts w:ascii="Verdana" w:hAnsi="Verdana"/>
          <w:sz w:val="20"/>
          <w:lang w:val="es-MX"/>
        </w:rPr>
        <w:t>Sydn</w:t>
      </w:r>
      <w:bookmarkStart w:id="0" w:name="_GoBack"/>
      <w:bookmarkEnd w:id="0"/>
      <w:r w:rsidRPr="005757DC">
        <w:rPr>
          <w:rFonts w:ascii="Verdana" w:hAnsi="Verdana"/>
          <w:sz w:val="20"/>
          <w:lang w:val="es-MX"/>
        </w:rPr>
        <w:t>ey</w:t>
      </w:r>
      <w:proofErr w:type="spellEnd"/>
      <w:r w:rsidRPr="005757DC">
        <w:rPr>
          <w:rFonts w:ascii="Verdana" w:hAnsi="Verdana"/>
          <w:sz w:val="20"/>
          <w:lang w:val="es-MX"/>
        </w:rPr>
        <w:t xml:space="preserve"> Ávila Hernández, María Paula González Chamo y María </w:t>
      </w:r>
      <w:proofErr w:type="spellStart"/>
      <w:r w:rsidRPr="005757DC">
        <w:rPr>
          <w:rFonts w:ascii="Verdana" w:hAnsi="Verdana"/>
          <w:sz w:val="20"/>
          <w:lang w:val="es-MX"/>
        </w:rPr>
        <w:t>Nohemi</w:t>
      </w:r>
      <w:proofErr w:type="spellEnd"/>
      <w:r w:rsidRPr="005757DC">
        <w:rPr>
          <w:rFonts w:ascii="Verdana" w:hAnsi="Verdana"/>
          <w:sz w:val="20"/>
          <w:lang w:val="es-MX"/>
        </w:rPr>
        <w:t xml:space="preserve"> Guzmán, en los términos de dicho párrafo y de los párrafos </w:t>
      </w:r>
      <w:smartTag w:uri="urn:schemas-microsoft-com:office:smarttags" w:element="metricconverter">
        <w:smartTagPr>
          <w:attr w:name="ProductID" w:val="97 a"/>
        </w:smartTagPr>
        <w:r w:rsidRPr="005757DC">
          <w:rPr>
            <w:rFonts w:ascii="Verdana" w:hAnsi="Verdana"/>
            <w:sz w:val="20"/>
            <w:lang w:val="es-MX"/>
          </w:rPr>
          <w:t>97 a</w:t>
        </w:r>
      </w:smartTag>
      <w:r w:rsidRPr="005757DC">
        <w:rPr>
          <w:rFonts w:ascii="Verdana" w:hAnsi="Verdana"/>
          <w:sz w:val="20"/>
          <w:lang w:val="es-MX"/>
        </w:rPr>
        <w:t xml:space="preserve"> 100. </w:t>
      </w:r>
    </w:p>
    <w:p w:rsidR="005757DC" w:rsidRPr="005757DC" w:rsidRDefault="005757DC" w:rsidP="005757DC">
      <w:pPr>
        <w:pStyle w:val="ListParagraph"/>
        <w:spacing w:after="0" w:line="240" w:lineRule="auto"/>
        <w:ind w:left="360" w:hanging="360"/>
        <w:rPr>
          <w:rFonts w:ascii="Verdana" w:hAnsi="Verdana"/>
          <w:sz w:val="20"/>
          <w:lang w:val="es-MX"/>
        </w:rPr>
      </w:pPr>
    </w:p>
    <w:p w:rsidR="005757DC" w:rsidRPr="005757DC" w:rsidRDefault="005757DC" w:rsidP="005757DC">
      <w:pPr>
        <w:pStyle w:val="ListParagraph"/>
        <w:numPr>
          <w:ilvl w:val="0"/>
          <w:numId w:val="1"/>
        </w:numPr>
        <w:spacing w:after="0" w:line="240" w:lineRule="auto"/>
        <w:ind w:left="360"/>
        <w:jc w:val="both"/>
        <w:rPr>
          <w:rFonts w:ascii="Verdana" w:hAnsi="Verdana"/>
          <w:sz w:val="20"/>
          <w:lang w:val="es-MX"/>
        </w:rPr>
      </w:pPr>
      <w:r>
        <w:rPr>
          <w:rFonts w:ascii="Verdana" w:hAnsi="Verdana"/>
          <w:sz w:val="20"/>
          <w:lang w:val="es-MX"/>
        </w:rPr>
        <w:t>P</w:t>
      </w:r>
      <w:r w:rsidRPr="005757DC">
        <w:rPr>
          <w:rFonts w:ascii="Verdana" w:hAnsi="Verdana"/>
          <w:sz w:val="20"/>
          <w:lang w:val="es-MX"/>
        </w:rPr>
        <w:t xml:space="preserve">agar la cantidad fijada en el párrafo 145 de la presente Sentencia a la señora Martha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de Carpio y a los señores Rodrigo y Jorge Carpio </w:t>
      </w:r>
      <w:proofErr w:type="spellStart"/>
      <w:r w:rsidRPr="005757DC">
        <w:rPr>
          <w:rFonts w:ascii="Verdana" w:hAnsi="Verdana"/>
          <w:sz w:val="20"/>
          <w:lang w:val="es-MX"/>
        </w:rPr>
        <w:t>Arrivillaga</w:t>
      </w:r>
      <w:proofErr w:type="spellEnd"/>
      <w:r w:rsidRPr="005757DC">
        <w:rPr>
          <w:rFonts w:ascii="Verdana" w:hAnsi="Verdana"/>
          <w:sz w:val="20"/>
          <w:lang w:val="es-MX"/>
        </w:rPr>
        <w:t xml:space="preserve"> por concepto de costas y gastos, en los términos de dicho párrafo. </w:t>
      </w:r>
    </w:p>
    <w:p w:rsidR="005757DC" w:rsidRPr="005757DC" w:rsidRDefault="005757DC">
      <w:pPr>
        <w:rPr>
          <w:lang w:val="es-MX"/>
        </w:rPr>
      </w:pPr>
    </w:p>
    <w:sectPr w:rsidR="005757DC" w:rsidRPr="005757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DC" w:rsidRDefault="005757DC" w:rsidP="005757DC">
      <w:pPr>
        <w:spacing w:after="0" w:line="240" w:lineRule="auto"/>
      </w:pPr>
      <w:r>
        <w:separator/>
      </w:r>
    </w:p>
  </w:endnote>
  <w:endnote w:type="continuationSeparator" w:id="0">
    <w:p w:rsidR="005757DC" w:rsidRDefault="005757DC" w:rsidP="0057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DC" w:rsidRPr="00A950A1" w:rsidRDefault="005757DC" w:rsidP="005757D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757DC" w:rsidRPr="005757DC" w:rsidRDefault="005757D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DC" w:rsidRDefault="005757DC" w:rsidP="005757DC">
      <w:pPr>
        <w:spacing w:after="0" w:line="240" w:lineRule="auto"/>
      </w:pPr>
      <w:r>
        <w:separator/>
      </w:r>
    </w:p>
  </w:footnote>
  <w:footnote w:type="continuationSeparator" w:id="0">
    <w:p w:rsidR="005757DC" w:rsidRDefault="005757DC" w:rsidP="00575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8150"/>
      <w:docPartObj>
        <w:docPartGallery w:val="Page Numbers (Top of Page)"/>
        <w:docPartUnique/>
      </w:docPartObj>
    </w:sdtPr>
    <w:sdtEndPr>
      <w:rPr>
        <w:rFonts w:ascii="Verdana" w:hAnsi="Verdana"/>
        <w:noProof/>
        <w:sz w:val="20"/>
        <w:szCs w:val="20"/>
      </w:rPr>
    </w:sdtEndPr>
    <w:sdtContent>
      <w:p w:rsidR="005757DC" w:rsidRPr="005757DC" w:rsidRDefault="005757DC">
        <w:pPr>
          <w:pStyle w:val="Header"/>
          <w:jc w:val="right"/>
          <w:rPr>
            <w:rFonts w:ascii="Verdana" w:hAnsi="Verdana"/>
            <w:sz w:val="20"/>
            <w:szCs w:val="20"/>
          </w:rPr>
        </w:pPr>
        <w:r w:rsidRPr="005757DC">
          <w:rPr>
            <w:rFonts w:ascii="Verdana" w:hAnsi="Verdana"/>
            <w:sz w:val="20"/>
            <w:szCs w:val="20"/>
          </w:rPr>
          <w:fldChar w:fldCharType="begin"/>
        </w:r>
        <w:r w:rsidRPr="005757DC">
          <w:rPr>
            <w:rFonts w:ascii="Verdana" w:hAnsi="Verdana"/>
            <w:sz w:val="20"/>
            <w:szCs w:val="20"/>
          </w:rPr>
          <w:instrText xml:space="preserve"> PAGE   \* MERGEFORMAT </w:instrText>
        </w:r>
        <w:r w:rsidRPr="005757DC">
          <w:rPr>
            <w:rFonts w:ascii="Verdana" w:hAnsi="Verdana"/>
            <w:sz w:val="20"/>
            <w:szCs w:val="20"/>
          </w:rPr>
          <w:fldChar w:fldCharType="separate"/>
        </w:r>
        <w:r>
          <w:rPr>
            <w:rFonts w:ascii="Verdana" w:hAnsi="Verdana"/>
            <w:noProof/>
            <w:sz w:val="20"/>
            <w:szCs w:val="20"/>
          </w:rPr>
          <w:t>1</w:t>
        </w:r>
        <w:r w:rsidRPr="005757DC">
          <w:rPr>
            <w:rFonts w:ascii="Verdana" w:hAnsi="Verdana"/>
            <w:noProof/>
            <w:sz w:val="20"/>
            <w:szCs w:val="20"/>
          </w:rPr>
          <w:fldChar w:fldCharType="end"/>
        </w:r>
      </w:p>
    </w:sdtContent>
  </w:sdt>
  <w:p w:rsidR="005757DC" w:rsidRDefault="00575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2A35"/>
    <w:multiLevelType w:val="hybridMultilevel"/>
    <w:tmpl w:val="5A96B744"/>
    <w:lvl w:ilvl="0" w:tplc="69B47956">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DC"/>
    <w:rsid w:val="003A7E5E"/>
    <w:rsid w:val="005757DC"/>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757DC"/>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57DC"/>
    <w:rPr>
      <w:rFonts w:ascii="Garamond" w:eastAsia="Times New Roman" w:hAnsi="Garamond" w:cs="Times New Roman"/>
      <w:b/>
      <w:smallCaps/>
      <w:sz w:val="24"/>
      <w:szCs w:val="20"/>
      <w:lang w:val="es-ES_tradnl" w:eastAsia="es-ES"/>
    </w:rPr>
  </w:style>
  <w:style w:type="paragraph" w:styleId="Header">
    <w:name w:val="header"/>
    <w:basedOn w:val="Normal"/>
    <w:link w:val="HeaderChar"/>
    <w:uiPriority w:val="99"/>
    <w:unhideWhenUsed/>
    <w:rsid w:val="00575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7DC"/>
  </w:style>
  <w:style w:type="paragraph" w:styleId="Footer">
    <w:name w:val="footer"/>
    <w:basedOn w:val="Normal"/>
    <w:link w:val="FooterChar"/>
    <w:uiPriority w:val="99"/>
    <w:unhideWhenUsed/>
    <w:rsid w:val="00575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7DC"/>
  </w:style>
  <w:style w:type="paragraph" w:styleId="BodyText">
    <w:name w:val="Body Text"/>
    <w:basedOn w:val="Normal"/>
    <w:link w:val="BodyTextChar"/>
    <w:rsid w:val="005757DC"/>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BodyTextChar">
    <w:name w:val="Body Text Char"/>
    <w:basedOn w:val="DefaultParagraphFont"/>
    <w:link w:val="BodyText"/>
    <w:rsid w:val="005757DC"/>
    <w:rPr>
      <w:rFonts w:ascii="Times New Roman" w:eastAsia="Times New Roman" w:hAnsi="Times New Roman" w:cs="Times New Roman"/>
      <w:sz w:val="24"/>
      <w:szCs w:val="20"/>
      <w:lang w:val="es-ES_tradnl" w:eastAsia="es-ES"/>
    </w:rPr>
  </w:style>
  <w:style w:type="paragraph" w:styleId="ListParagraph">
    <w:name w:val="List Paragraph"/>
    <w:basedOn w:val="Normal"/>
    <w:uiPriority w:val="34"/>
    <w:qFormat/>
    <w:rsid w:val="00575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757DC"/>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57DC"/>
    <w:rPr>
      <w:rFonts w:ascii="Garamond" w:eastAsia="Times New Roman" w:hAnsi="Garamond" w:cs="Times New Roman"/>
      <w:b/>
      <w:smallCaps/>
      <w:sz w:val="24"/>
      <w:szCs w:val="20"/>
      <w:lang w:val="es-ES_tradnl" w:eastAsia="es-ES"/>
    </w:rPr>
  </w:style>
  <w:style w:type="paragraph" w:styleId="Header">
    <w:name w:val="header"/>
    <w:basedOn w:val="Normal"/>
    <w:link w:val="HeaderChar"/>
    <w:uiPriority w:val="99"/>
    <w:unhideWhenUsed/>
    <w:rsid w:val="00575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7DC"/>
  </w:style>
  <w:style w:type="paragraph" w:styleId="Footer">
    <w:name w:val="footer"/>
    <w:basedOn w:val="Normal"/>
    <w:link w:val="FooterChar"/>
    <w:uiPriority w:val="99"/>
    <w:unhideWhenUsed/>
    <w:rsid w:val="00575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7DC"/>
  </w:style>
  <w:style w:type="paragraph" w:styleId="BodyText">
    <w:name w:val="Body Text"/>
    <w:basedOn w:val="Normal"/>
    <w:link w:val="BodyTextChar"/>
    <w:rsid w:val="005757DC"/>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BodyTextChar">
    <w:name w:val="Body Text Char"/>
    <w:basedOn w:val="DefaultParagraphFont"/>
    <w:link w:val="BodyText"/>
    <w:rsid w:val="005757DC"/>
    <w:rPr>
      <w:rFonts w:ascii="Times New Roman" w:eastAsia="Times New Roman" w:hAnsi="Times New Roman" w:cs="Times New Roman"/>
      <w:sz w:val="24"/>
      <w:szCs w:val="20"/>
      <w:lang w:val="es-ES_tradnl" w:eastAsia="es-ES"/>
    </w:rPr>
  </w:style>
  <w:style w:type="paragraph" w:styleId="ListParagraph">
    <w:name w:val="List Paragraph"/>
    <w:basedOn w:val="Normal"/>
    <w:uiPriority w:val="34"/>
    <w:qFormat/>
    <w:rsid w:val="00575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2016-10-20T23:28:00Z</dcterms:created>
  <dcterms:modified xsi:type="dcterms:W3CDTF">2016-10-20T23:39:00Z</dcterms:modified>
</cp:coreProperties>
</file>