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C289" w14:textId="328C1C31" w:rsidR="00296F77" w:rsidRDefault="008F25BA" w:rsidP="008F25BA">
      <w:pPr>
        <w:tabs>
          <w:tab w:val="left" w:pos="709"/>
        </w:tabs>
        <w:ind w:right="99"/>
        <w:jc w:val="center"/>
      </w:pPr>
      <w:r>
        <w:rPr>
          <w:b/>
          <w:sz w:val="20"/>
          <w:u w:val="single"/>
        </w:rPr>
        <w:t xml:space="preserve">Caso </w:t>
      </w:r>
      <w:r w:rsidR="00F2426E">
        <w:rPr>
          <w:b/>
          <w:sz w:val="20"/>
          <w:u w:val="single"/>
        </w:rPr>
        <w:t>Pacheco León y otros</w:t>
      </w:r>
      <w:r w:rsidR="003F0C2D">
        <w:rPr>
          <w:b/>
          <w:sz w:val="20"/>
          <w:u w:val="single"/>
        </w:rPr>
        <w:t xml:space="preserve"> </w:t>
      </w:r>
      <w:r w:rsidRPr="00F2426E">
        <w:rPr>
          <w:b/>
          <w:i/>
          <w:iCs/>
          <w:sz w:val="20"/>
          <w:u w:val="single"/>
        </w:rPr>
        <w:t>Vs</w:t>
      </w:r>
      <w:r>
        <w:rPr>
          <w:b/>
          <w:sz w:val="20"/>
          <w:u w:val="single"/>
        </w:rPr>
        <w:t xml:space="preserve">. </w:t>
      </w:r>
      <w:r w:rsidR="002F3A33">
        <w:rPr>
          <w:b/>
          <w:sz w:val="20"/>
          <w:u w:val="single"/>
        </w:rPr>
        <w:t>Honduras</w:t>
      </w:r>
      <w:r>
        <w:rPr>
          <w:b/>
          <w:sz w:val="20"/>
          <w:u w:val="single"/>
        </w:rPr>
        <w:t>:</w:t>
      </w:r>
      <w:r w:rsidR="007B3563">
        <w:rPr>
          <w:b/>
          <w:sz w:val="20"/>
          <w:u w:val="single"/>
        </w:rPr>
        <w:t xml:space="preserve"> </w:t>
      </w:r>
      <w:r w:rsidR="00002FAC">
        <w:rPr>
          <w:b/>
          <w:sz w:val="20"/>
          <w:u w:val="single"/>
        </w:rPr>
        <w:t>reparaciones pendientes de cumplimiento</w:t>
      </w:r>
    </w:p>
    <w:p w14:paraId="2497C6DB" w14:textId="77777777" w:rsidR="00002FAC" w:rsidRDefault="00002FAC" w:rsidP="00002FAC">
      <w:pPr>
        <w:tabs>
          <w:tab w:val="left" w:pos="720"/>
        </w:tabs>
        <w:jc w:val="both"/>
        <w:rPr>
          <w:rFonts w:eastAsia="Cambria" w:cs="Times New Roman"/>
          <w:bCs/>
          <w:sz w:val="20"/>
          <w:szCs w:val="20"/>
          <w:lang w:val="es-ES"/>
        </w:rPr>
      </w:pPr>
    </w:p>
    <w:p w14:paraId="6DB4852A" w14:textId="77777777" w:rsidR="00DC041F" w:rsidRPr="00F2426E" w:rsidRDefault="00DC041F" w:rsidP="003E2FF4">
      <w:pPr>
        <w:jc w:val="both"/>
        <w:rPr>
          <w:sz w:val="20"/>
          <w:szCs w:val="20"/>
        </w:rPr>
      </w:pPr>
    </w:p>
    <w:p w14:paraId="1860D646" w14:textId="1FAD8A5A" w:rsidR="00437865" w:rsidRPr="00F2426E" w:rsidRDefault="007B3563" w:rsidP="00F2426E">
      <w:pPr>
        <w:jc w:val="both"/>
        <w:rPr>
          <w:sz w:val="20"/>
          <w:szCs w:val="20"/>
        </w:rPr>
      </w:pPr>
      <w:r w:rsidRPr="00F2426E">
        <w:rPr>
          <w:sz w:val="20"/>
          <w:szCs w:val="20"/>
        </w:rPr>
        <w:t>1.</w:t>
      </w:r>
      <w:r w:rsidRPr="00F2426E">
        <w:rPr>
          <w:sz w:val="20"/>
          <w:szCs w:val="20"/>
        </w:rPr>
        <w:tab/>
      </w:r>
      <w:r w:rsidR="00F2426E" w:rsidRPr="00F2426E">
        <w:rPr>
          <w:sz w:val="20"/>
          <w:szCs w:val="20"/>
        </w:rPr>
        <w:t>Adoptar, en un plazo razonable, las medidas necesarias para continuar la investigación a fin de individualizar, juzgar y, en su caso, sancionar a los responsables de los hechos del presente caso, de conformidad con lo expuesto en el párrafo 194 de la Sentencia. Además, el Estado debe investigar, en un plazo razonable, por intermedio de las instituciones públicas competentes, las causas del retraso procesal en el presente caso y de ser pertinente a los funcionarios involucrados en la investigación, y luego de un debido proceso, aplicar las sanciones administrativas, disciplinarias o penales correspondientes a quienes fueran encontrados responsables, en los té</w:t>
      </w:r>
      <w:r w:rsidR="00F2426E">
        <w:rPr>
          <w:sz w:val="20"/>
          <w:szCs w:val="20"/>
        </w:rPr>
        <w:t>r</w:t>
      </w:r>
      <w:r w:rsidR="00F2426E" w:rsidRPr="00F2426E">
        <w:rPr>
          <w:sz w:val="20"/>
          <w:szCs w:val="20"/>
        </w:rPr>
        <w:t>minos del párrafo 196 de la Sentencia.</w:t>
      </w:r>
    </w:p>
    <w:p w14:paraId="013FEB71" w14:textId="54F88883" w:rsidR="00F2426E" w:rsidRPr="00F2426E" w:rsidRDefault="00F2426E" w:rsidP="00F2426E">
      <w:pPr>
        <w:jc w:val="both"/>
        <w:rPr>
          <w:sz w:val="20"/>
          <w:szCs w:val="20"/>
        </w:rPr>
      </w:pPr>
    </w:p>
    <w:p w14:paraId="31ABEB98" w14:textId="3BFA95A3" w:rsidR="00F2426E" w:rsidRPr="00F2426E" w:rsidRDefault="00F2426E" w:rsidP="00F2426E">
      <w:pPr>
        <w:jc w:val="both"/>
        <w:rPr>
          <w:sz w:val="20"/>
          <w:szCs w:val="20"/>
        </w:rPr>
      </w:pPr>
      <w:r w:rsidRPr="00F2426E">
        <w:rPr>
          <w:sz w:val="20"/>
          <w:szCs w:val="20"/>
        </w:rPr>
        <w:t>2.</w:t>
      </w:r>
      <w:r w:rsidRPr="00F2426E">
        <w:rPr>
          <w:sz w:val="20"/>
          <w:szCs w:val="20"/>
        </w:rPr>
        <w:tab/>
        <w:t xml:space="preserve">Establecer, en el plazo de un año, un protocolo de investigación diligente, en los términos de los párrafos 206 y 208 de la Sentencia. </w:t>
      </w:r>
    </w:p>
    <w:p w14:paraId="7F0E3766" w14:textId="77777777" w:rsidR="00F2426E" w:rsidRPr="00F2426E" w:rsidRDefault="00F2426E" w:rsidP="00F2426E">
      <w:pPr>
        <w:jc w:val="both"/>
        <w:rPr>
          <w:sz w:val="20"/>
          <w:szCs w:val="20"/>
        </w:rPr>
      </w:pPr>
    </w:p>
    <w:p w14:paraId="5D99F8B5" w14:textId="56308D67" w:rsidR="00F2426E" w:rsidRPr="00F2426E" w:rsidRDefault="00F2426E" w:rsidP="00F2426E">
      <w:pPr>
        <w:jc w:val="both"/>
        <w:rPr>
          <w:sz w:val="20"/>
          <w:szCs w:val="20"/>
        </w:rPr>
      </w:pPr>
      <w:r w:rsidRPr="00F2426E">
        <w:rPr>
          <w:sz w:val="20"/>
          <w:szCs w:val="20"/>
        </w:rPr>
        <w:t>3.</w:t>
      </w:r>
      <w:r w:rsidRPr="00F2426E">
        <w:rPr>
          <w:sz w:val="20"/>
          <w:szCs w:val="20"/>
        </w:rPr>
        <w:tab/>
        <w:t>Establecer, en el plazo de un año, un programa o curso permanente obligatorio de capacitación y formación en derechos humanos, en los términos de los párrafos 207 y 208 de la Sentencia.</w:t>
      </w:r>
    </w:p>
    <w:p w14:paraId="5608F07A" w14:textId="77777777" w:rsidR="00437865" w:rsidRPr="007B3563" w:rsidRDefault="00437865" w:rsidP="007B3563">
      <w:pPr>
        <w:jc w:val="both"/>
        <w:rPr>
          <w:sz w:val="32"/>
          <w:szCs w:val="20"/>
        </w:rPr>
      </w:pPr>
    </w:p>
    <w:sectPr w:rsidR="00437865" w:rsidRPr="007B35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B9A1" w14:textId="77777777" w:rsidR="00AD2797" w:rsidRDefault="00AD2797" w:rsidP="009F7EF4">
      <w:r>
        <w:separator/>
      </w:r>
    </w:p>
  </w:endnote>
  <w:endnote w:type="continuationSeparator" w:id="0">
    <w:p w14:paraId="7BE871EE" w14:textId="77777777" w:rsidR="00AD2797" w:rsidRDefault="00AD279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A11E"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EF7E55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097B" w14:textId="77777777" w:rsidR="00AD2797" w:rsidRDefault="00AD2797" w:rsidP="009F7EF4">
      <w:r>
        <w:separator/>
      </w:r>
    </w:p>
  </w:footnote>
  <w:footnote w:type="continuationSeparator" w:id="0">
    <w:p w14:paraId="594A0024" w14:textId="77777777" w:rsidR="00AD2797" w:rsidRDefault="00AD279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26A1B8A4"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5B06DD">
          <w:rPr>
            <w:noProof/>
            <w:sz w:val="20"/>
            <w:szCs w:val="20"/>
          </w:rPr>
          <w:t>1</w:t>
        </w:r>
        <w:r w:rsidRPr="00675FE7">
          <w:rPr>
            <w:noProof/>
            <w:sz w:val="20"/>
            <w:szCs w:val="20"/>
          </w:rPr>
          <w:fldChar w:fldCharType="end"/>
        </w:r>
      </w:p>
    </w:sdtContent>
  </w:sdt>
  <w:p w14:paraId="25352BA5"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044091">
    <w:abstractNumId w:val="7"/>
  </w:num>
  <w:num w:numId="2" w16cid:durableId="851721279">
    <w:abstractNumId w:val="2"/>
  </w:num>
  <w:num w:numId="3" w16cid:durableId="1408259070">
    <w:abstractNumId w:val="5"/>
  </w:num>
  <w:num w:numId="4" w16cid:durableId="1376851199">
    <w:abstractNumId w:val="0"/>
  </w:num>
  <w:num w:numId="5" w16cid:durableId="949513659">
    <w:abstractNumId w:val="1"/>
  </w:num>
  <w:num w:numId="6" w16cid:durableId="606698123">
    <w:abstractNumId w:val="3"/>
  </w:num>
  <w:num w:numId="7" w16cid:durableId="1242325758">
    <w:abstractNumId w:val="4"/>
  </w:num>
  <w:num w:numId="8" w16cid:durableId="155069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5256"/>
    <w:rsid w:val="000930F6"/>
    <w:rsid w:val="000A6ABD"/>
    <w:rsid w:val="00101CC6"/>
    <w:rsid w:val="001426AA"/>
    <w:rsid w:val="0017056A"/>
    <w:rsid w:val="001729AE"/>
    <w:rsid w:val="001F3394"/>
    <w:rsid w:val="00214AB7"/>
    <w:rsid w:val="00222A6F"/>
    <w:rsid w:val="00296F77"/>
    <w:rsid w:val="002B3295"/>
    <w:rsid w:val="002E376C"/>
    <w:rsid w:val="002F3A33"/>
    <w:rsid w:val="003A7E5E"/>
    <w:rsid w:val="003C561A"/>
    <w:rsid w:val="003D205B"/>
    <w:rsid w:val="003E2FF4"/>
    <w:rsid w:val="003F0C2D"/>
    <w:rsid w:val="00437865"/>
    <w:rsid w:val="00474D04"/>
    <w:rsid w:val="00476F6E"/>
    <w:rsid w:val="005A203D"/>
    <w:rsid w:val="005B06DD"/>
    <w:rsid w:val="005D1A85"/>
    <w:rsid w:val="00617B3E"/>
    <w:rsid w:val="00680F8A"/>
    <w:rsid w:val="006A777A"/>
    <w:rsid w:val="006C38A6"/>
    <w:rsid w:val="006D416E"/>
    <w:rsid w:val="00745F82"/>
    <w:rsid w:val="00792165"/>
    <w:rsid w:val="007B3563"/>
    <w:rsid w:val="008236AE"/>
    <w:rsid w:val="00834F1A"/>
    <w:rsid w:val="00836E18"/>
    <w:rsid w:val="00876E46"/>
    <w:rsid w:val="008F25BA"/>
    <w:rsid w:val="00926FFB"/>
    <w:rsid w:val="009511E9"/>
    <w:rsid w:val="009709F7"/>
    <w:rsid w:val="009832C0"/>
    <w:rsid w:val="009D22BE"/>
    <w:rsid w:val="009D6A26"/>
    <w:rsid w:val="009F7EF4"/>
    <w:rsid w:val="00A1649A"/>
    <w:rsid w:val="00A65986"/>
    <w:rsid w:val="00AA6B2F"/>
    <w:rsid w:val="00AD2797"/>
    <w:rsid w:val="00AE0035"/>
    <w:rsid w:val="00B11B9B"/>
    <w:rsid w:val="00B32A37"/>
    <w:rsid w:val="00B33305"/>
    <w:rsid w:val="00BA6BA9"/>
    <w:rsid w:val="00BC5824"/>
    <w:rsid w:val="00C230F2"/>
    <w:rsid w:val="00C4747D"/>
    <w:rsid w:val="00C66067"/>
    <w:rsid w:val="00C807CF"/>
    <w:rsid w:val="00D3440D"/>
    <w:rsid w:val="00D74971"/>
    <w:rsid w:val="00DC041F"/>
    <w:rsid w:val="00E42392"/>
    <w:rsid w:val="00E50670"/>
    <w:rsid w:val="00E85D9E"/>
    <w:rsid w:val="00F2426E"/>
    <w:rsid w:val="00F30FB4"/>
    <w:rsid w:val="00F50093"/>
    <w:rsid w:val="00F5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CB51"/>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172</Words>
  <Characters>950</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28</cp:revision>
  <cp:lastPrinted>2021-06-30T19:04:00Z</cp:lastPrinted>
  <dcterms:created xsi:type="dcterms:W3CDTF">2018-07-09T19:23:00Z</dcterms:created>
  <dcterms:modified xsi:type="dcterms:W3CDTF">2022-06-24T22:18:00Z</dcterms:modified>
</cp:coreProperties>
</file>