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0" w:rsidRPr="00681AE3" w:rsidRDefault="00EA72B0" w:rsidP="00EA72B0">
      <w:pPr>
        <w:spacing w:after="0" w:line="240" w:lineRule="auto"/>
        <w:jc w:val="center"/>
        <w:rPr>
          <w:rFonts w:ascii="Verdana" w:hAnsi="Verdana"/>
          <w:b/>
          <w:sz w:val="20"/>
          <w:szCs w:val="20"/>
          <w:u w:val="single"/>
          <w:lang w:val="es-MX"/>
        </w:rPr>
      </w:pPr>
      <w:r w:rsidRPr="00681AE3">
        <w:rPr>
          <w:rFonts w:ascii="Verdana" w:hAnsi="Verdana"/>
          <w:b/>
          <w:sz w:val="20"/>
          <w:szCs w:val="20"/>
          <w:u w:val="single"/>
          <w:lang w:val="es-MX"/>
        </w:rPr>
        <w:t xml:space="preserve">Caso </w:t>
      </w:r>
      <w:proofErr w:type="spellStart"/>
      <w:r w:rsidRPr="00681AE3">
        <w:rPr>
          <w:rFonts w:ascii="Verdana" w:hAnsi="Verdana"/>
          <w:b/>
          <w:sz w:val="20"/>
          <w:szCs w:val="20"/>
          <w:u w:val="single"/>
          <w:lang w:val="es-MX"/>
        </w:rPr>
        <w:t>Servellón</w:t>
      </w:r>
      <w:proofErr w:type="spellEnd"/>
      <w:r w:rsidRPr="00681AE3">
        <w:rPr>
          <w:rFonts w:ascii="Verdana" w:hAnsi="Verdana"/>
          <w:b/>
          <w:sz w:val="20"/>
          <w:szCs w:val="20"/>
          <w:u w:val="single"/>
          <w:lang w:val="es-MX"/>
        </w:rPr>
        <w:t xml:space="preserve"> </w:t>
      </w:r>
      <w:r>
        <w:rPr>
          <w:rFonts w:ascii="Verdana" w:hAnsi="Verdana"/>
          <w:b/>
          <w:sz w:val="20"/>
          <w:szCs w:val="20"/>
          <w:u w:val="single"/>
          <w:lang w:val="es-MX"/>
        </w:rPr>
        <w:t xml:space="preserve">García </w:t>
      </w:r>
      <w:r w:rsidRPr="00681AE3">
        <w:rPr>
          <w:rFonts w:ascii="Verdana" w:hAnsi="Verdana"/>
          <w:b/>
          <w:sz w:val="20"/>
          <w:szCs w:val="20"/>
          <w:u w:val="single"/>
          <w:lang w:val="es-MX"/>
        </w:rPr>
        <w:t xml:space="preserve">y otros </w:t>
      </w:r>
      <w:r w:rsidRPr="00681AE3">
        <w:rPr>
          <w:rFonts w:ascii="Verdana" w:hAnsi="Verdana"/>
          <w:b/>
          <w:i/>
          <w:sz w:val="20"/>
          <w:szCs w:val="20"/>
          <w:u w:val="single"/>
          <w:lang w:val="es-MX"/>
        </w:rPr>
        <w:t>Vs</w:t>
      </w:r>
      <w:r w:rsidRPr="00681AE3">
        <w:rPr>
          <w:rFonts w:ascii="Verdana" w:hAnsi="Verdana"/>
          <w:b/>
          <w:sz w:val="20"/>
          <w:szCs w:val="20"/>
          <w:u w:val="single"/>
          <w:lang w:val="es-MX"/>
        </w:rPr>
        <w:t xml:space="preserve">. Honduras: reparaciones </w:t>
      </w:r>
      <w:r>
        <w:rPr>
          <w:rFonts w:ascii="Verdana" w:hAnsi="Verdana"/>
          <w:b/>
          <w:sz w:val="20"/>
          <w:szCs w:val="20"/>
          <w:u w:val="single"/>
          <w:lang w:val="es-MX"/>
        </w:rPr>
        <w:t>pendientes de cumplimiento</w:t>
      </w:r>
    </w:p>
    <w:p w:rsidR="00EA72B0" w:rsidRDefault="00EA72B0" w:rsidP="00EA72B0">
      <w:pPr>
        <w:spacing w:after="0" w:line="240" w:lineRule="auto"/>
        <w:jc w:val="both"/>
        <w:rPr>
          <w:lang w:val="es-MX"/>
        </w:rPr>
      </w:pPr>
    </w:p>
    <w:p w:rsidR="00EA72B0" w:rsidRDefault="00EA72B0" w:rsidP="00EA72B0">
      <w:pPr>
        <w:spacing w:after="0" w:line="240" w:lineRule="auto"/>
        <w:jc w:val="both"/>
        <w:rPr>
          <w:lang w:val="es-MX"/>
        </w:rPr>
      </w:pPr>
      <w:bookmarkStart w:id="0" w:name="_GoBack"/>
      <w:bookmarkEnd w:id="0"/>
    </w:p>
    <w:p w:rsidR="00EA72B0" w:rsidRPr="00EA72B0" w:rsidRDefault="00EA72B0" w:rsidP="00EA72B0">
      <w:pPr>
        <w:pStyle w:val="ListParagraph"/>
        <w:numPr>
          <w:ilvl w:val="0"/>
          <w:numId w:val="1"/>
        </w:numPr>
        <w:spacing w:after="0" w:line="240" w:lineRule="auto"/>
        <w:ind w:left="360"/>
        <w:jc w:val="both"/>
        <w:rPr>
          <w:rFonts w:ascii="Verdana" w:hAnsi="Verdana"/>
          <w:sz w:val="20"/>
          <w:lang w:val="es-MX"/>
        </w:rPr>
      </w:pPr>
      <w:r w:rsidRPr="00EA72B0">
        <w:rPr>
          <w:rFonts w:ascii="Verdana" w:hAnsi="Verdana"/>
          <w:sz w:val="20"/>
          <w:lang w:val="es-MX"/>
        </w:rPr>
        <w:t>E</w:t>
      </w:r>
      <w:r w:rsidRPr="00EA72B0">
        <w:rPr>
          <w:rFonts w:ascii="Verdana" w:hAnsi="Verdana"/>
          <w:sz w:val="20"/>
          <w:lang w:val="es-MX"/>
        </w:rPr>
        <w:t xml:space="preserve">mprender con seriedad, en un plazo razonable, todas las acciones necesarias para identificar, juzgar, y en su caso, sancionar a todos los autores materiales e intelectuales de las violaciones cometidas en perjuicio de Marco Antonio </w:t>
      </w:r>
      <w:proofErr w:type="spellStart"/>
      <w:r w:rsidRPr="00EA72B0">
        <w:rPr>
          <w:rFonts w:ascii="Verdana" w:hAnsi="Verdana"/>
          <w:sz w:val="20"/>
          <w:lang w:val="es-MX"/>
        </w:rPr>
        <w:t>Servellón</w:t>
      </w:r>
      <w:proofErr w:type="spellEnd"/>
      <w:r w:rsidRPr="00EA72B0">
        <w:rPr>
          <w:rFonts w:ascii="Verdana" w:hAnsi="Verdana"/>
          <w:sz w:val="20"/>
          <w:lang w:val="es-MX"/>
        </w:rPr>
        <w:t xml:space="preserve"> García, Rony Alexis </w:t>
      </w:r>
      <w:proofErr w:type="spellStart"/>
      <w:r w:rsidRPr="00EA72B0">
        <w:rPr>
          <w:rFonts w:ascii="Verdana" w:hAnsi="Verdana"/>
          <w:sz w:val="20"/>
          <w:lang w:val="es-MX"/>
        </w:rPr>
        <w:t>Betancourth</w:t>
      </w:r>
      <w:proofErr w:type="spellEnd"/>
      <w:r w:rsidRPr="00EA72B0">
        <w:rPr>
          <w:rFonts w:ascii="Verdana" w:hAnsi="Verdana"/>
          <w:sz w:val="20"/>
          <w:lang w:val="es-MX"/>
        </w:rPr>
        <w:t xml:space="preserve"> Vásquez, Orlando Álvarez Ríos y Diomedes Obed García Sánchez, para los efectos penales y cualesquiera otros que pudieran resultar de la investigación de los hechos.  Para ello, el Estado debe remover, en un plazo razonable, todos los obstáculos y mecanismos de hecho y derecho que mantienen la impunidad en el presente caso, en los términos de los párrafos 192 a 196 de la presente Sentencia.</w:t>
      </w:r>
    </w:p>
    <w:p w:rsidR="00EA72B0" w:rsidRPr="00EA72B0" w:rsidRDefault="00EA72B0">
      <w:pPr>
        <w:rPr>
          <w:b/>
          <w:lang w:val="es-MX"/>
        </w:rPr>
      </w:pPr>
    </w:p>
    <w:sectPr w:rsidR="00EA72B0" w:rsidRPr="00EA72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B0" w:rsidRDefault="00EA72B0" w:rsidP="00EA72B0">
      <w:pPr>
        <w:spacing w:after="0" w:line="240" w:lineRule="auto"/>
      </w:pPr>
      <w:r>
        <w:separator/>
      </w:r>
    </w:p>
  </w:endnote>
  <w:endnote w:type="continuationSeparator" w:id="0">
    <w:p w:rsidR="00EA72B0" w:rsidRDefault="00EA72B0" w:rsidP="00EA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B0" w:rsidRDefault="00EA72B0" w:rsidP="00EA72B0">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EA72B0" w:rsidRPr="00EA72B0" w:rsidRDefault="00EA72B0">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B0" w:rsidRDefault="00EA72B0" w:rsidP="00EA72B0">
      <w:pPr>
        <w:spacing w:after="0" w:line="240" w:lineRule="auto"/>
      </w:pPr>
      <w:r>
        <w:separator/>
      </w:r>
    </w:p>
  </w:footnote>
  <w:footnote w:type="continuationSeparator" w:id="0">
    <w:p w:rsidR="00EA72B0" w:rsidRDefault="00EA72B0" w:rsidP="00EA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36238"/>
      <w:docPartObj>
        <w:docPartGallery w:val="Page Numbers (Top of Page)"/>
        <w:docPartUnique/>
      </w:docPartObj>
    </w:sdtPr>
    <w:sdtEndPr>
      <w:rPr>
        <w:noProof/>
      </w:rPr>
    </w:sdtEndPr>
    <w:sdtContent>
      <w:p w:rsidR="00EA72B0" w:rsidRDefault="00EA72B0">
        <w:pPr>
          <w:pStyle w:val="Header"/>
          <w:jc w:val="right"/>
        </w:pPr>
        <w:r w:rsidRPr="00EA72B0">
          <w:rPr>
            <w:rFonts w:ascii="Verdana" w:hAnsi="Verdana"/>
            <w:sz w:val="20"/>
            <w:szCs w:val="20"/>
          </w:rPr>
          <w:fldChar w:fldCharType="begin"/>
        </w:r>
        <w:r w:rsidRPr="00EA72B0">
          <w:rPr>
            <w:rFonts w:ascii="Verdana" w:hAnsi="Verdana"/>
            <w:sz w:val="20"/>
            <w:szCs w:val="20"/>
          </w:rPr>
          <w:instrText xml:space="preserve"> PAGE   \* MERGEFORMAT </w:instrText>
        </w:r>
        <w:r w:rsidRPr="00EA72B0">
          <w:rPr>
            <w:rFonts w:ascii="Verdana" w:hAnsi="Verdana"/>
            <w:sz w:val="20"/>
            <w:szCs w:val="20"/>
          </w:rPr>
          <w:fldChar w:fldCharType="separate"/>
        </w:r>
        <w:r>
          <w:rPr>
            <w:rFonts w:ascii="Verdana" w:hAnsi="Verdana"/>
            <w:noProof/>
            <w:sz w:val="20"/>
            <w:szCs w:val="20"/>
          </w:rPr>
          <w:t>1</w:t>
        </w:r>
        <w:r w:rsidRPr="00EA72B0">
          <w:rPr>
            <w:rFonts w:ascii="Verdana" w:hAnsi="Verdana"/>
            <w:noProof/>
            <w:sz w:val="20"/>
            <w:szCs w:val="20"/>
          </w:rPr>
          <w:fldChar w:fldCharType="end"/>
        </w:r>
      </w:p>
    </w:sdtContent>
  </w:sdt>
  <w:p w:rsidR="00EA72B0" w:rsidRDefault="00EA7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6A31"/>
    <w:multiLevelType w:val="hybridMultilevel"/>
    <w:tmpl w:val="FA289BB8"/>
    <w:lvl w:ilvl="0" w:tplc="B6685B1E">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B0"/>
    <w:rsid w:val="003A7E5E"/>
    <w:rsid w:val="009832C0"/>
    <w:rsid w:val="00EA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2B0"/>
  </w:style>
  <w:style w:type="paragraph" w:styleId="Footer">
    <w:name w:val="footer"/>
    <w:basedOn w:val="Normal"/>
    <w:link w:val="FooterChar"/>
    <w:uiPriority w:val="99"/>
    <w:unhideWhenUsed/>
    <w:rsid w:val="00EA7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2B0"/>
  </w:style>
  <w:style w:type="paragraph" w:styleId="ListParagraph">
    <w:name w:val="List Paragraph"/>
    <w:basedOn w:val="Normal"/>
    <w:uiPriority w:val="34"/>
    <w:qFormat/>
    <w:rsid w:val="00EA7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2B0"/>
  </w:style>
  <w:style w:type="paragraph" w:styleId="Footer">
    <w:name w:val="footer"/>
    <w:basedOn w:val="Normal"/>
    <w:link w:val="FooterChar"/>
    <w:uiPriority w:val="99"/>
    <w:unhideWhenUsed/>
    <w:rsid w:val="00EA7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2B0"/>
  </w:style>
  <w:style w:type="paragraph" w:styleId="ListParagraph">
    <w:name w:val="List Paragraph"/>
    <w:basedOn w:val="Normal"/>
    <w:uiPriority w:val="34"/>
    <w:qFormat/>
    <w:rsid w:val="00EA7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659</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2016-10-26T20:50:00Z</dcterms:created>
  <dcterms:modified xsi:type="dcterms:W3CDTF">2016-10-26T20:56:00Z</dcterms:modified>
</cp:coreProperties>
</file>