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1E" w:rsidRPr="0005531E" w:rsidRDefault="0005531E" w:rsidP="0005531E">
      <w:pPr>
        <w:jc w:val="center"/>
        <w:rPr>
          <w:rFonts w:ascii="Verdana" w:hAnsi="Verdana"/>
          <w:b/>
          <w:sz w:val="20"/>
          <w:u w:val="single"/>
          <w:lang w:val="es-ES"/>
        </w:rPr>
      </w:pPr>
      <w:r w:rsidRPr="0005531E">
        <w:rPr>
          <w:rFonts w:ascii="Verdana" w:hAnsi="Verdana"/>
          <w:b/>
          <w:sz w:val="20"/>
          <w:u w:val="single"/>
          <w:lang w:val="es-ES"/>
        </w:rPr>
        <w:t xml:space="preserve">Caso Barrios Altos </w:t>
      </w:r>
      <w:r w:rsidRPr="0005531E">
        <w:rPr>
          <w:rFonts w:ascii="Verdana" w:hAnsi="Verdana"/>
          <w:b/>
          <w:i/>
          <w:sz w:val="20"/>
          <w:u w:val="single"/>
          <w:lang w:val="es-ES"/>
        </w:rPr>
        <w:t xml:space="preserve">Vs. </w:t>
      </w:r>
      <w:r w:rsidRPr="0005531E">
        <w:rPr>
          <w:rFonts w:ascii="Verdana" w:hAnsi="Verdana"/>
          <w:b/>
          <w:sz w:val="20"/>
          <w:u w:val="single"/>
          <w:lang w:val="es-ES"/>
        </w:rPr>
        <w:t>Perú: reparaciones declaradas cumplidas</w:t>
      </w:r>
    </w:p>
    <w:p w:rsidR="006E7F48" w:rsidRPr="009B6FDF" w:rsidRDefault="00AD0365">
      <w:pPr>
        <w:rPr>
          <w:lang w:val="es-MX"/>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Pagar la cantidad de US$175.000,00 (ciento setenta y cinco mil dólares de los Estados Unidos de América) a cada una de</w:t>
      </w:r>
      <w:r w:rsidRPr="009B6FDF">
        <w:rPr>
          <w:rFonts w:ascii="Verdana" w:hAnsi="Verdana"/>
          <w:b/>
          <w:sz w:val="20"/>
          <w:lang w:val="es-ES_tradnl"/>
        </w:rPr>
        <w:t xml:space="preserve"> </w:t>
      </w:r>
      <w:r w:rsidRPr="009B6FDF">
        <w:rPr>
          <w:rFonts w:ascii="Verdana" w:hAnsi="Verdana"/>
          <w:sz w:val="20"/>
          <w:lang w:val="es-ES_tradnl"/>
        </w:rPr>
        <w:t xml:space="preserve">las siguientes víctimas sobrevivientes: Natividad </w:t>
      </w:r>
      <w:proofErr w:type="spellStart"/>
      <w:r w:rsidRPr="009B6FDF">
        <w:rPr>
          <w:rFonts w:ascii="Verdana" w:hAnsi="Verdana"/>
          <w:sz w:val="20"/>
          <w:lang w:val="es-ES_tradnl"/>
        </w:rPr>
        <w:t>Condorcahuana</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Chicaña</w:t>
      </w:r>
      <w:proofErr w:type="spellEnd"/>
      <w:r w:rsidRPr="009B6FDF">
        <w:rPr>
          <w:rFonts w:ascii="Verdana" w:hAnsi="Verdana"/>
          <w:sz w:val="20"/>
          <w:lang w:val="es-ES_tradnl"/>
        </w:rPr>
        <w:t xml:space="preserve">, Felipe León </w:t>
      </w:r>
      <w:proofErr w:type="spellStart"/>
      <w:r w:rsidRPr="009B6FDF">
        <w:rPr>
          <w:rFonts w:ascii="Verdana" w:hAnsi="Verdana"/>
          <w:sz w:val="20"/>
          <w:lang w:val="es-ES_tradnl"/>
        </w:rPr>
        <w:t>León</w:t>
      </w:r>
      <w:proofErr w:type="spellEnd"/>
      <w:r w:rsidRPr="009B6FDF">
        <w:rPr>
          <w:rFonts w:ascii="Verdana" w:hAnsi="Verdana"/>
          <w:sz w:val="20"/>
          <w:lang w:val="es-ES_tradnl"/>
        </w:rPr>
        <w:t xml:space="preserve">, Tomás </w:t>
      </w:r>
      <w:proofErr w:type="spellStart"/>
      <w:r w:rsidRPr="009B6FDF">
        <w:rPr>
          <w:rFonts w:ascii="Verdana" w:hAnsi="Verdana"/>
          <w:sz w:val="20"/>
          <w:lang w:val="es-ES_tradnl"/>
        </w:rPr>
        <w:t>Livias</w:t>
      </w:r>
      <w:proofErr w:type="spellEnd"/>
      <w:r w:rsidRPr="009B6FDF">
        <w:rPr>
          <w:rFonts w:ascii="Verdana" w:hAnsi="Verdana"/>
          <w:sz w:val="20"/>
          <w:lang w:val="es-ES_tradnl"/>
        </w:rPr>
        <w:t xml:space="preserve"> Ortega y Alfonso Rodas </w:t>
      </w:r>
      <w:proofErr w:type="spellStart"/>
      <w:r w:rsidRPr="009B6FDF">
        <w:rPr>
          <w:rFonts w:ascii="Verdana" w:hAnsi="Verdana"/>
          <w:sz w:val="20"/>
          <w:lang w:val="es-ES_tradnl"/>
        </w:rPr>
        <w:t>Alvítez</w:t>
      </w:r>
      <w:proofErr w:type="spellEnd"/>
      <w:r w:rsidRPr="009B6FDF">
        <w:rPr>
          <w:rFonts w:ascii="Verdana" w:hAnsi="Verdana"/>
          <w:sz w:val="20"/>
          <w:lang w:val="es-ES_tradnl"/>
        </w:rPr>
        <w:t xml:space="preserve"> (o </w:t>
      </w:r>
      <w:proofErr w:type="spellStart"/>
      <w:r w:rsidRPr="009B6FDF">
        <w:rPr>
          <w:rFonts w:ascii="Verdana" w:hAnsi="Verdana"/>
          <w:sz w:val="20"/>
          <w:lang w:val="es-ES_tradnl"/>
        </w:rPr>
        <w:t>Albitres</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Albites</w:t>
      </w:r>
      <w:proofErr w:type="spellEnd"/>
      <w:r w:rsidRPr="009B6FDF">
        <w:rPr>
          <w:rFonts w:ascii="Verdana" w:hAnsi="Verdana"/>
          <w:sz w:val="20"/>
          <w:lang w:val="es-ES_tradnl"/>
        </w:rPr>
        <w:t xml:space="preserve"> o </w:t>
      </w:r>
      <w:proofErr w:type="spellStart"/>
      <w:r w:rsidRPr="009B6FDF">
        <w:rPr>
          <w:rFonts w:ascii="Verdana" w:hAnsi="Verdana"/>
          <w:sz w:val="20"/>
          <w:lang w:val="es-ES_tradnl"/>
        </w:rPr>
        <w:t>Alvitrez</w:t>
      </w:r>
      <w:proofErr w:type="spellEnd"/>
      <w:r w:rsidRPr="009B6FDF">
        <w:rPr>
          <w:rFonts w:ascii="Verdana" w:hAnsi="Verdana"/>
          <w:sz w:val="20"/>
          <w:lang w:val="es-ES_tradnl"/>
        </w:rPr>
        <w:t>).</w:t>
      </w:r>
    </w:p>
    <w:p w:rsidR="006403BB" w:rsidRPr="009B6FDF" w:rsidRDefault="006403BB" w:rsidP="009B6FDF">
      <w:pPr>
        <w:pStyle w:val="ListParagraph"/>
        <w:ind w:left="360" w:hanging="360"/>
        <w:jc w:val="both"/>
        <w:rPr>
          <w:rFonts w:ascii="Verdana" w:hAnsi="Verdana"/>
          <w:sz w:val="20"/>
          <w:lang w:val="es-ES_tradnl"/>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 xml:space="preserve">Dar aplicación a lo que </w:t>
      </w:r>
      <w:smartTag w:uri="urn:schemas-microsoft-com:office:smarttags" w:element="PersonName">
        <w:smartTagPr>
          <w:attr w:name="ProductID" w:val="la Corte"/>
        </w:smartTagPr>
        <w:r w:rsidRPr="009B6FDF">
          <w:rPr>
            <w:rFonts w:ascii="Verdana" w:hAnsi="Verdana"/>
            <w:sz w:val="20"/>
            <w:lang w:val="es-ES_tradnl"/>
          </w:rPr>
          <w:t>la Corte</w:t>
        </w:r>
      </w:smartTag>
      <w:r w:rsidRPr="009B6FDF">
        <w:rPr>
          <w:rFonts w:ascii="Verdana" w:hAnsi="Verdana"/>
          <w:sz w:val="20"/>
          <w:lang w:val="es-ES_tradnl"/>
        </w:rPr>
        <w:t xml:space="preserve"> dispuso en la sentencia de interpretación de la sentencia de fondo “sobre el sentido y alcances de la declaración de ineficacia de las Leyes Nº 26479 y [Nº</w:t>
      </w:r>
      <w:proofErr w:type="gramStart"/>
      <w:r w:rsidRPr="009B6FDF">
        <w:rPr>
          <w:rFonts w:ascii="Verdana" w:hAnsi="Verdana"/>
          <w:sz w:val="20"/>
          <w:lang w:val="es-ES_tradnl"/>
        </w:rPr>
        <w:t>]26492</w:t>
      </w:r>
      <w:proofErr w:type="gramEnd"/>
      <w:r w:rsidRPr="009B6FDF">
        <w:rPr>
          <w:rFonts w:ascii="Verdana" w:hAnsi="Verdana"/>
          <w:sz w:val="20"/>
          <w:lang w:val="es-ES_tradnl"/>
        </w:rPr>
        <w:t>”.</w:t>
      </w:r>
    </w:p>
    <w:p w:rsidR="006403BB" w:rsidRPr="009B6FDF" w:rsidRDefault="006403BB" w:rsidP="009B6FDF">
      <w:pPr>
        <w:pStyle w:val="ListParagraph"/>
        <w:ind w:left="360" w:hanging="360"/>
        <w:rPr>
          <w:rFonts w:ascii="Verdana" w:hAnsi="Verdana"/>
          <w:sz w:val="20"/>
          <w:lang w:val="es-ES_tradnl"/>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 xml:space="preserve">Iniciar “el procedimiento para suscribir y promover la ratificación de </w:t>
      </w:r>
      <w:smartTag w:uri="urn:schemas-microsoft-com:office:smarttags" w:element="PersonName">
        <w:smartTagPr>
          <w:attr w:name="ProductID" w:val="la Convenci￳n Internacional"/>
        </w:smartTagPr>
        <w:r w:rsidRPr="009B6FDF">
          <w:rPr>
            <w:rFonts w:ascii="Verdana" w:hAnsi="Verdana"/>
            <w:sz w:val="20"/>
            <w:lang w:val="es-ES_tradnl"/>
          </w:rPr>
          <w:t>la Convención Internacional</w:t>
        </w:r>
      </w:smartTag>
      <w:r w:rsidRPr="009B6FDF">
        <w:rPr>
          <w:rFonts w:ascii="Verdana" w:hAnsi="Verdana"/>
          <w:sz w:val="20"/>
          <w:lang w:val="es-ES_tradnl"/>
        </w:rPr>
        <w:t xml:space="preserve"> sobre Imprescriptibilidad de Crímenes de Lesa Humanidad, [...] dentro de los 30 días de suscrito el acuerdo”.</w:t>
      </w:r>
    </w:p>
    <w:p w:rsidR="006403BB" w:rsidRPr="009B6FDF" w:rsidRDefault="006403BB" w:rsidP="009B6FDF">
      <w:pPr>
        <w:pStyle w:val="ListParagraph"/>
        <w:ind w:left="360" w:hanging="360"/>
        <w:rPr>
          <w:rFonts w:ascii="Verdana" w:hAnsi="Verdana"/>
          <w:sz w:val="20"/>
          <w:lang w:val="es-ES_tradnl"/>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 xml:space="preserve">Publicar la sentencia de </w:t>
      </w:r>
      <w:smartTag w:uri="urn:schemas-microsoft-com:office:smarttags" w:element="PersonName">
        <w:smartTagPr>
          <w:attr w:name="ProductID" w:val="la Corte"/>
        </w:smartTagPr>
        <w:r w:rsidRPr="009B6FDF">
          <w:rPr>
            <w:rFonts w:ascii="Verdana" w:hAnsi="Verdana"/>
            <w:sz w:val="20"/>
            <w:lang w:val="es-ES_tradnl"/>
          </w:rPr>
          <w:t>la Corte</w:t>
        </w:r>
      </w:smartTag>
      <w:r w:rsidRPr="009B6FDF">
        <w:rPr>
          <w:rFonts w:ascii="Verdana" w:hAnsi="Verdana"/>
          <w:sz w:val="20"/>
          <w:lang w:val="es-ES_tradnl"/>
        </w:rPr>
        <w:t xml:space="preserve"> en el Diario Oficial El Peruano, y difundir su contenido en otros medios de comunicación “que para tal efecto se estimen apropiados, dentro de los 30 días de suscrito el acuerdo”.</w:t>
      </w:r>
    </w:p>
    <w:p w:rsidR="006403BB" w:rsidRPr="009B6FDF" w:rsidRDefault="006403BB" w:rsidP="009B6FDF">
      <w:pPr>
        <w:pStyle w:val="ListParagraph"/>
        <w:ind w:left="360" w:hanging="360"/>
        <w:rPr>
          <w:rFonts w:ascii="Verdana" w:hAnsi="Verdana"/>
          <w:sz w:val="20"/>
          <w:lang w:val="es-ES_tradnl"/>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 xml:space="preserve">Incluir en </w:t>
      </w:r>
      <w:smartTag w:uri="urn:schemas-microsoft-com:office:smarttags" w:element="PersonName">
        <w:smartTagPr>
          <w:attr w:name="ProductID" w:val="la Resoluci￳n Suprema"/>
        </w:smartTagPr>
        <w:r w:rsidRPr="009B6FDF">
          <w:rPr>
            <w:rFonts w:ascii="Verdana" w:hAnsi="Verdana"/>
            <w:sz w:val="20"/>
            <w:lang w:val="es-ES_tradnl"/>
          </w:rPr>
          <w:t>la Resolución Suprema</w:t>
        </w:r>
      </w:smartTag>
      <w:r w:rsidRPr="009B6FDF">
        <w:rPr>
          <w:rFonts w:ascii="Verdana" w:hAnsi="Verdana"/>
          <w:sz w:val="20"/>
          <w:lang w:val="es-ES_tradnl"/>
        </w:rPr>
        <w:t xml:space="preserve"> que disponga la publicación del acuerdo, “una expresión pública de solicitud de perdón a las víctimas por los graves daños causados” y una ratificación de la</w:t>
      </w:r>
      <w:r w:rsidRPr="009B6FDF">
        <w:rPr>
          <w:rFonts w:ascii="Verdana" w:hAnsi="Verdana"/>
          <w:b/>
          <w:sz w:val="20"/>
          <w:lang w:val="es-ES_tradnl"/>
        </w:rPr>
        <w:t xml:space="preserve"> </w:t>
      </w:r>
      <w:r w:rsidRPr="009B6FDF">
        <w:rPr>
          <w:rFonts w:ascii="Verdana" w:hAnsi="Verdana"/>
          <w:sz w:val="20"/>
          <w:lang w:val="es-ES_tradnl"/>
        </w:rPr>
        <w:t>voluntad de que no vuelvan a ocurrir este tipo de hechos.</w:t>
      </w:r>
    </w:p>
    <w:p w:rsidR="006403BB" w:rsidRPr="009B6FDF" w:rsidRDefault="006403BB" w:rsidP="009B6FDF">
      <w:pPr>
        <w:ind w:left="360" w:hanging="360"/>
        <w:jc w:val="both"/>
        <w:rPr>
          <w:rFonts w:ascii="Verdana" w:hAnsi="Verdana"/>
          <w:sz w:val="20"/>
          <w:lang w:val="es-ES_tradnl"/>
        </w:rPr>
      </w:pPr>
    </w:p>
    <w:p w:rsidR="006403BB" w:rsidRPr="009B6FDF" w:rsidRDefault="006403BB" w:rsidP="009B6FDF">
      <w:pPr>
        <w:pStyle w:val="ListParagraph"/>
        <w:numPr>
          <w:ilvl w:val="0"/>
          <w:numId w:val="1"/>
        </w:numPr>
        <w:ind w:left="360"/>
        <w:jc w:val="both"/>
        <w:rPr>
          <w:rFonts w:ascii="Verdana" w:hAnsi="Verdana"/>
          <w:sz w:val="20"/>
          <w:lang w:val="es-ES_tradnl"/>
        </w:rPr>
      </w:pPr>
      <w:r w:rsidRPr="009B6FDF">
        <w:rPr>
          <w:rFonts w:ascii="Verdana" w:hAnsi="Verdana"/>
          <w:sz w:val="20"/>
          <w:lang w:val="es-ES_tradnl"/>
        </w:rPr>
        <w:t xml:space="preserve">Requerir al Estado que publique en un medio de radiodifusión, en un medio de televisión y en un medio de prensa escrita, todos ellos de cobertura nacional, un anuncio mediante el cual se indique que se está localizando a los familiares de Tito Ricardo Ramírez Alberto, </w:t>
      </w:r>
      <w:proofErr w:type="spellStart"/>
      <w:r w:rsidRPr="009B6FDF">
        <w:rPr>
          <w:rFonts w:ascii="Verdana" w:hAnsi="Verdana"/>
          <w:sz w:val="20"/>
          <w:lang w:val="es-ES_tradnl"/>
        </w:rPr>
        <w:t>Odar</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Mender</w:t>
      </w:r>
      <w:proofErr w:type="spellEnd"/>
      <w:r w:rsidRPr="009B6FDF">
        <w:rPr>
          <w:rFonts w:ascii="Verdana" w:hAnsi="Verdana"/>
          <w:sz w:val="20"/>
          <w:lang w:val="es-ES_tradnl"/>
        </w:rPr>
        <w:t xml:space="preserve"> (o Méndez) Sifuentes </w:t>
      </w:r>
      <w:proofErr w:type="spellStart"/>
      <w:r w:rsidRPr="009B6FDF">
        <w:rPr>
          <w:rFonts w:ascii="Verdana" w:hAnsi="Verdana"/>
          <w:sz w:val="20"/>
          <w:lang w:val="es-ES_tradnl"/>
        </w:rPr>
        <w:t>Nuñez</w:t>
      </w:r>
      <w:proofErr w:type="spellEnd"/>
      <w:r w:rsidRPr="009B6FDF">
        <w:rPr>
          <w:rFonts w:ascii="Verdana" w:hAnsi="Verdana"/>
          <w:sz w:val="20"/>
          <w:lang w:val="es-ES_tradnl"/>
        </w:rPr>
        <w:t xml:space="preserve"> y Benedicta </w:t>
      </w:r>
      <w:proofErr w:type="spellStart"/>
      <w:r w:rsidRPr="009B6FDF">
        <w:rPr>
          <w:rFonts w:ascii="Verdana" w:hAnsi="Verdana"/>
          <w:sz w:val="20"/>
          <w:lang w:val="es-ES_tradnl"/>
        </w:rPr>
        <w:t>Yanque</w:t>
      </w:r>
      <w:proofErr w:type="spellEnd"/>
      <w:r w:rsidRPr="009B6FDF">
        <w:rPr>
          <w:rFonts w:ascii="Verdana" w:hAnsi="Verdana"/>
          <w:sz w:val="20"/>
          <w:lang w:val="es-ES_tradnl"/>
        </w:rPr>
        <w:t xml:space="preserve"> Churo, para otorgarles una reparación en relación con los hechos de este caso.  Dicha publicación deberá efectuarse al menos en 3 días no consecutivos, y en el término de 30 días siguientes a la notificación de la presente Sentencia, según lo señalado en los párrafos 31 y 32 de esta última.</w:t>
      </w:r>
    </w:p>
    <w:p w:rsidR="006403BB" w:rsidRDefault="006403BB" w:rsidP="009B6FDF">
      <w:pPr>
        <w:ind w:left="360" w:hanging="360"/>
        <w:rPr>
          <w:lang w:val="es-ES_tradnl"/>
        </w:rPr>
      </w:pPr>
    </w:p>
    <w:p w:rsidR="008A6CF6" w:rsidRDefault="008A6CF6" w:rsidP="009B6FDF">
      <w:pPr>
        <w:ind w:left="360" w:hanging="360"/>
        <w:rPr>
          <w:rFonts w:ascii="Verdana" w:hAnsi="Verdana"/>
          <w:b/>
          <w:sz w:val="20"/>
          <w:lang w:val="es-ES_tradnl"/>
        </w:rPr>
      </w:pPr>
      <w:r w:rsidRPr="008A6CF6">
        <w:rPr>
          <w:rFonts w:ascii="Verdana" w:hAnsi="Verdana"/>
          <w:b/>
          <w:sz w:val="20"/>
          <w:lang w:val="es-ES_tradnl"/>
        </w:rPr>
        <w:t>Cumplimiento parcial:</w:t>
      </w:r>
    </w:p>
    <w:p w:rsidR="00F02C94" w:rsidRPr="006B2D68" w:rsidRDefault="00F02C94" w:rsidP="009B6FDF">
      <w:pPr>
        <w:ind w:left="360" w:hanging="360"/>
        <w:jc w:val="both"/>
        <w:rPr>
          <w:rFonts w:ascii="Verdana" w:hAnsi="Verdana"/>
          <w:sz w:val="20"/>
          <w:lang w:val="es-ES_tradnl"/>
        </w:rPr>
      </w:pPr>
    </w:p>
    <w:p w:rsidR="00F02C94" w:rsidRPr="009B6FDF" w:rsidRDefault="00F02C94" w:rsidP="009B6FDF">
      <w:pPr>
        <w:pStyle w:val="ListParagraph"/>
        <w:numPr>
          <w:ilvl w:val="0"/>
          <w:numId w:val="1"/>
        </w:numPr>
        <w:ind w:left="360"/>
        <w:jc w:val="both"/>
        <w:rPr>
          <w:rFonts w:ascii="Verdana" w:hAnsi="Verdana"/>
          <w:b/>
          <w:sz w:val="20"/>
          <w:lang w:val="es-ES_tradnl"/>
        </w:rPr>
      </w:pPr>
      <w:r w:rsidRPr="009B6FDF">
        <w:rPr>
          <w:rFonts w:ascii="Verdana" w:hAnsi="Verdana"/>
          <w:sz w:val="20"/>
          <w:lang w:val="es-ES_tradnl"/>
        </w:rPr>
        <w:t>Pagar la cantidad</w:t>
      </w:r>
      <w:r w:rsidRPr="009B6FDF">
        <w:rPr>
          <w:rFonts w:ascii="Verdana" w:hAnsi="Verdana"/>
          <w:b/>
          <w:sz w:val="20"/>
          <w:lang w:val="es-ES_tradnl"/>
        </w:rPr>
        <w:t xml:space="preserve"> </w:t>
      </w:r>
      <w:r w:rsidRPr="009B6FDF">
        <w:rPr>
          <w:rFonts w:ascii="Verdana" w:hAnsi="Verdana"/>
          <w:sz w:val="20"/>
          <w:lang w:val="es-ES_tradnl"/>
        </w:rPr>
        <w:t>de US$175.000,00 (ciento setenta y cinco mil dólares de los Estados Unidos de América) a los beneficiarios de las reparaciones relacionadas con cada una de las siguientes víctimas fallecidas (</w:t>
      </w:r>
      <w:r w:rsidRPr="009B6FDF">
        <w:rPr>
          <w:rFonts w:ascii="Verdana" w:hAnsi="Verdana"/>
          <w:i/>
          <w:sz w:val="20"/>
          <w:lang w:val="es-ES_tradnl"/>
        </w:rPr>
        <w:t>supra</w:t>
      </w:r>
      <w:r w:rsidRPr="009B6FDF">
        <w:rPr>
          <w:rFonts w:ascii="Verdana" w:hAnsi="Verdana"/>
          <w:sz w:val="20"/>
          <w:lang w:val="es-ES_tradnl"/>
        </w:rPr>
        <w:t xml:space="preserve"> párr. 29):</w:t>
      </w:r>
      <w:r w:rsidRPr="009B6FDF">
        <w:rPr>
          <w:rFonts w:ascii="Verdana" w:hAnsi="Verdana"/>
          <w:b/>
          <w:sz w:val="20"/>
          <w:lang w:val="es-ES_tradnl"/>
        </w:rPr>
        <w:t xml:space="preserve"> </w:t>
      </w:r>
      <w:r w:rsidRPr="009B6FDF">
        <w:rPr>
          <w:rFonts w:ascii="Verdana" w:hAnsi="Verdana"/>
          <w:sz w:val="20"/>
          <w:lang w:val="es-ES_tradnl"/>
        </w:rPr>
        <w:t xml:space="preserve">Placentina Marcela </w:t>
      </w:r>
      <w:proofErr w:type="spellStart"/>
      <w:r w:rsidRPr="009B6FDF">
        <w:rPr>
          <w:rFonts w:ascii="Verdana" w:hAnsi="Verdana"/>
          <w:sz w:val="20"/>
          <w:lang w:val="es-ES_tradnl"/>
        </w:rPr>
        <w:t>Chumbipuma</w:t>
      </w:r>
      <w:proofErr w:type="spellEnd"/>
      <w:r w:rsidRPr="009B6FDF">
        <w:rPr>
          <w:rFonts w:ascii="Verdana" w:hAnsi="Verdana"/>
          <w:sz w:val="20"/>
          <w:lang w:val="es-ES_tradnl"/>
        </w:rPr>
        <w:t xml:space="preserve"> Aguirre, Luis Alberto Díaz </w:t>
      </w:r>
      <w:proofErr w:type="spellStart"/>
      <w:r w:rsidRPr="009B6FDF">
        <w:rPr>
          <w:rFonts w:ascii="Verdana" w:hAnsi="Verdana"/>
          <w:sz w:val="20"/>
          <w:lang w:val="es-ES_tradnl"/>
        </w:rPr>
        <w:t>Astovilca</w:t>
      </w:r>
      <w:proofErr w:type="spellEnd"/>
      <w:r w:rsidRPr="009B6FDF">
        <w:rPr>
          <w:rFonts w:ascii="Verdana" w:hAnsi="Verdana"/>
          <w:sz w:val="20"/>
          <w:lang w:val="es-ES_tradnl"/>
        </w:rPr>
        <w:t xml:space="preserve">, Octavio Benigno </w:t>
      </w:r>
      <w:proofErr w:type="spellStart"/>
      <w:r w:rsidRPr="009B6FDF">
        <w:rPr>
          <w:rFonts w:ascii="Verdana" w:hAnsi="Verdana"/>
          <w:sz w:val="20"/>
          <w:lang w:val="es-ES_tradnl"/>
        </w:rPr>
        <w:t>Huamanyauri</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Nolazco</w:t>
      </w:r>
      <w:proofErr w:type="spellEnd"/>
      <w:r w:rsidRPr="009B6FDF">
        <w:rPr>
          <w:rFonts w:ascii="Verdana" w:hAnsi="Verdana"/>
          <w:sz w:val="20"/>
          <w:lang w:val="es-ES_tradnl"/>
        </w:rPr>
        <w:t xml:space="preserve">, Luis Antonio León Borja, Filomeno León </w:t>
      </w:r>
      <w:proofErr w:type="spellStart"/>
      <w:r w:rsidRPr="009B6FDF">
        <w:rPr>
          <w:rFonts w:ascii="Verdana" w:hAnsi="Verdana"/>
          <w:sz w:val="20"/>
          <w:lang w:val="es-ES_tradnl"/>
        </w:rPr>
        <w:t>León</w:t>
      </w:r>
      <w:proofErr w:type="spellEnd"/>
      <w:r w:rsidRPr="009B6FDF">
        <w:rPr>
          <w:rFonts w:ascii="Verdana" w:hAnsi="Verdana"/>
          <w:sz w:val="20"/>
          <w:lang w:val="es-ES_tradnl"/>
        </w:rPr>
        <w:t xml:space="preserve">, Lucio Quispe </w:t>
      </w:r>
      <w:proofErr w:type="spellStart"/>
      <w:r w:rsidRPr="009B6FDF">
        <w:rPr>
          <w:rFonts w:ascii="Verdana" w:hAnsi="Verdana"/>
          <w:sz w:val="20"/>
          <w:lang w:val="es-ES_tradnl"/>
        </w:rPr>
        <w:t>Huanaco</w:t>
      </w:r>
      <w:proofErr w:type="spellEnd"/>
      <w:r w:rsidRPr="009B6FDF">
        <w:rPr>
          <w:rFonts w:ascii="Verdana" w:hAnsi="Verdana"/>
          <w:sz w:val="20"/>
          <w:lang w:val="es-ES_tradnl"/>
        </w:rPr>
        <w:t xml:space="preserve">, Tito Ricardo Ramírez Alberto, Teobaldo Ríos Lira, Manuel Isaías Ríos Pérez, Javier Manuel Ríos Rojas, Alejandro Rosales Alejandro, Nelly María </w:t>
      </w:r>
      <w:proofErr w:type="spellStart"/>
      <w:r w:rsidRPr="009B6FDF">
        <w:rPr>
          <w:rFonts w:ascii="Verdana" w:hAnsi="Verdana"/>
          <w:sz w:val="20"/>
          <w:lang w:val="es-ES_tradnl"/>
        </w:rPr>
        <w:t>Rubina</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Arquiñigo</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Odar</w:t>
      </w:r>
      <w:proofErr w:type="spellEnd"/>
      <w:r w:rsidRPr="009B6FDF">
        <w:rPr>
          <w:rFonts w:ascii="Verdana" w:hAnsi="Verdana"/>
          <w:sz w:val="20"/>
          <w:lang w:val="es-ES_tradnl"/>
        </w:rPr>
        <w:t xml:space="preserve"> </w:t>
      </w:r>
      <w:proofErr w:type="spellStart"/>
      <w:r w:rsidRPr="009B6FDF">
        <w:rPr>
          <w:rFonts w:ascii="Verdana" w:hAnsi="Verdana"/>
          <w:sz w:val="20"/>
          <w:lang w:val="es-ES_tradnl"/>
        </w:rPr>
        <w:t>Mender</w:t>
      </w:r>
      <w:proofErr w:type="spellEnd"/>
      <w:r w:rsidRPr="009B6FDF">
        <w:rPr>
          <w:rFonts w:ascii="Verdana" w:hAnsi="Verdana"/>
          <w:sz w:val="20"/>
          <w:lang w:val="es-ES_tradnl"/>
        </w:rPr>
        <w:t xml:space="preserve"> (o Méndez) Sifuentes </w:t>
      </w:r>
      <w:proofErr w:type="spellStart"/>
      <w:r w:rsidRPr="009B6FDF">
        <w:rPr>
          <w:rFonts w:ascii="Verdana" w:hAnsi="Verdana"/>
          <w:sz w:val="20"/>
          <w:lang w:val="es-ES_tradnl"/>
        </w:rPr>
        <w:t>Nuñez</w:t>
      </w:r>
      <w:proofErr w:type="spellEnd"/>
      <w:r w:rsidRPr="009B6FDF">
        <w:rPr>
          <w:rFonts w:ascii="Verdana" w:hAnsi="Verdana"/>
          <w:sz w:val="20"/>
          <w:lang w:val="es-ES_tradnl"/>
        </w:rPr>
        <w:t xml:space="preserve">, y Benedicta </w:t>
      </w:r>
      <w:proofErr w:type="spellStart"/>
      <w:r w:rsidRPr="009B6FDF">
        <w:rPr>
          <w:rFonts w:ascii="Verdana" w:hAnsi="Verdana"/>
          <w:sz w:val="20"/>
          <w:lang w:val="es-ES_tradnl"/>
        </w:rPr>
        <w:t>Yanque</w:t>
      </w:r>
      <w:proofErr w:type="spellEnd"/>
      <w:r w:rsidRPr="009B6FDF">
        <w:rPr>
          <w:rFonts w:ascii="Verdana" w:hAnsi="Verdana"/>
          <w:sz w:val="20"/>
          <w:lang w:val="es-ES_tradnl"/>
        </w:rPr>
        <w:t xml:space="preserve"> Churo; </w:t>
      </w:r>
    </w:p>
    <w:p w:rsidR="00F02C94" w:rsidRPr="009B6FDF" w:rsidRDefault="00F02C94" w:rsidP="009B6FDF">
      <w:pPr>
        <w:pStyle w:val="ListParagraph"/>
        <w:ind w:left="360" w:hanging="360"/>
        <w:jc w:val="both"/>
        <w:rPr>
          <w:rFonts w:ascii="Verdana" w:hAnsi="Verdana"/>
          <w:b/>
          <w:sz w:val="20"/>
          <w:lang w:val="es-ES_tradnl"/>
        </w:rPr>
      </w:pPr>
    </w:p>
    <w:p w:rsidR="00F02C94" w:rsidRPr="009B6FDF" w:rsidRDefault="00F02C94" w:rsidP="009B6FDF">
      <w:pPr>
        <w:pStyle w:val="ListParagraph"/>
        <w:numPr>
          <w:ilvl w:val="0"/>
          <w:numId w:val="1"/>
        </w:numPr>
        <w:ind w:left="360"/>
        <w:jc w:val="both"/>
        <w:rPr>
          <w:rFonts w:ascii="Verdana" w:hAnsi="Verdana"/>
          <w:b/>
          <w:sz w:val="20"/>
          <w:lang w:val="es-ES_tradnl"/>
        </w:rPr>
      </w:pPr>
      <w:r w:rsidRPr="009B6FDF">
        <w:rPr>
          <w:rFonts w:ascii="Verdana" w:hAnsi="Verdana"/>
          <w:sz w:val="20"/>
          <w:lang w:val="es-ES_tradnl"/>
        </w:rPr>
        <w:t>Pagar la cantidad de</w:t>
      </w:r>
      <w:r w:rsidRPr="009B6FDF">
        <w:rPr>
          <w:rFonts w:ascii="Verdana" w:hAnsi="Verdana"/>
          <w:b/>
          <w:sz w:val="20"/>
          <w:lang w:val="es-ES_tradnl"/>
        </w:rPr>
        <w:t xml:space="preserve"> </w:t>
      </w:r>
      <w:r w:rsidRPr="009B6FDF">
        <w:rPr>
          <w:rFonts w:ascii="Verdana" w:hAnsi="Verdana"/>
          <w:sz w:val="20"/>
          <w:lang w:val="es-ES_tradnl"/>
        </w:rPr>
        <w:t xml:space="preserve">US$250.000,00 (doscientos cincuenta mil dólares de los Estados Unidos de América) a los beneficiarios de las reparaciones relacionadas con la víctima fallecida Máximo León </w:t>
      </w:r>
      <w:proofErr w:type="spellStart"/>
      <w:r w:rsidRPr="009B6FDF">
        <w:rPr>
          <w:rFonts w:ascii="Verdana" w:hAnsi="Verdana"/>
          <w:sz w:val="20"/>
          <w:lang w:val="es-ES_tradnl"/>
        </w:rPr>
        <w:t>León</w:t>
      </w:r>
      <w:proofErr w:type="spellEnd"/>
      <w:r w:rsidRPr="009B6FDF">
        <w:rPr>
          <w:rFonts w:ascii="Verdana" w:hAnsi="Verdana"/>
          <w:sz w:val="20"/>
          <w:lang w:val="es-ES_tradnl"/>
        </w:rPr>
        <w:t>.</w:t>
      </w:r>
    </w:p>
    <w:p w:rsidR="001871D2" w:rsidRDefault="001871D2" w:rsidP="001871D2">
      <w:pPr>
        <w:jc w:val="both"/>
        <w:rPr>
          <w:rFonts w:ascii="Verdana" w:hAnsi="Verdana"/>
          <w:color w:val="00B0F0"/>
          <w:sz w:val="20"/>
          <w:lang w:val="es-MX"/>
        </w:rPr>
      </w:pPr>
    </w:p>
    <w:p w:rsidR="001871D2" w:rsidRDefault="001871D2" w:rsidP="001871D2">
      <w:pPr>
        <w:jc w:val="both"/>
        <w:rPr>
          <w:rFonts w:ascii="Verdana" w:hAnsi="Verdana"/>
          <w:sz w:val="20"/>
          <w:szCs w:val="22"/>
          <w:lang w:val="es-MX"/>
        </w:rPr>
      </w:pPr>
      <w:r>
        <w:rPr>
          <w:rFonts w:ascii="Verdana" w:hAnsi="Verdana"/>
          <w:sz w:val="20"/>
          <w:lang w:val="es-MX"/>
        </w:rPr>
        <w:t>En los Considerandos 6 a 9 de la resolución de la Corte de 7 de diciembre de 2009 se explica lo que continúa pendiente de cumplimiento respecto a las medidas de reparación identificadas con los numerales 7 y 8 en el presente documento:</w:t>
      </w:r>
    </w:p>
    <w:p w:rsidR="001871D2" w:rsidRPr="001871D2" w:rsidRDefault="001871D2" w:rsidP="001871D2">
      <w:pPr>
        <w:ind w:left="360" w:right="720"/>
        <w:rPr>
          <w:rFonts w:ascii="Verdana" w:hAnsi="Verdana"/>
          <w:b/>
          <w:sz w:val="20"/>
          <w:lang w:val="es-MX"/>
        </w:rPr>
      </w:pPr>
    </w:p>
    <w:p w:rsidR="001871D2" w:rsidRPr="001871D2" w:rsidRDefault="001871D2" w:rsidP="00AD0365">
      <w:pPr>
        <w:ind w:left="360" w:right="720"/>
        <w:jc w:val="both"/>
        <w:rPr>
          <w:rFonts w:ascii="Verdana" w:hAnsi="Verdana"/>
          <w:sz w:val="18"/>
          <w:szCs w:val="18"/>
          <w:lang w:val="es-MX"/>
        </w:rPr>
      </w:pPr>
      <w:r w:rsidRPr="001871D2">
        <w:rPr>
          <w:rFonts w:ascii="Verdana" w:hAnsi="Verdana"/>
          <w:sz w:val="18"/>
          <w:szCs w:val="18"/>
          <w:lang w:val="es-MX"/>
        </w:rPr>
        <w:lastRenderedPageBreak/>
        <w:t>6.</w:t>
      </w:r>
      <w:r w:rsidRPr="001871D2">
        <w:rPr>
          <w:rFonts w:ascii="Verdana" w:hAnsi="Verdana"/>
          <w:sz w:val="18"/>
          <w:szCs w:val="18"/>
          <w:lang w:val="es-MX"/>
        </w:rPr>
        <w:tab/>
        <w:t xml:space="preserve">Que en relación con el pago de la indemnización al señor Martín León </w:t>
      </w:r>
      <w:proofErr w:type="spellStart"/>
      <w:r w:rsidRPr="001871D2">
        <w:rPr>
          <w:rFonts w:ascii="Verdana" w:hAnsi="Verdana"/>
          <w:sz w:val="18"/>
          <w:szCs w:val="18"/>
          <w:lang w:val="es-MX"/>
        </w:rPr>
        <w:t>Lunazco</w:t>
      </w:r>
      <w:proofErr w:type="spellEnd"/>
      <w:r w:rsidRPr="001871D2">
        <w:rPr>
          <w:rFonts w:ascii="Verdana" w:hAnsi="Verdana"/>
          <w:sz w:val="18"/>
          <w:szCs w:val="18"/>
          <w:lang w:val="es-MX"/>
        </w:rPr>
        <w:t xml:space="preserve">, hijo de la víctima Máximo León </w:t>
      </w:r>
      <w:proofErr w:type="spellStart"/>
      <w:r w:rsidRPr="001871D2">
        <w:rPr>
          <w:rFonts w:ascii="Verdana" w:hAnsi="Verdana"/>
          <w:sz w:val="18"/>
          <w:szCs w:val="18"/>
          <w:lang w:val="es-MX"/>
        </w:rPr>
        <w:t>León</w:t>
      </w:r>
      <w:proofErr w:type="spellEnd"/>
      <w:r w:rsidRPr="001871D2">
        <w:rPr>
          <w:rFonts w:ascii="Verdana" w:hAnsi="Verdana"/>
          <w:sz w:val="18"/>
          <w:szCs w:val="18"/>
          <w:lang w:val="es-MX"/>
        </w:rPr>
        <w:t xml:space="preserve"> (punto resolutivo 2.c) de la Sentencia de reparaciones de 30 de noviembre de 2001); el pago de los intereses moratorios respecto a las indemnizaciones correspondientes a las beneficiarias Cristina Ríos Rojas, hija de la víctima fallecida Manuel Isaías Ríos Pérez, y Rocío Genoveva Rosales Capillo, hija de la víctima fallecida Alejandro Rosales Alejandro (punto declarativo 3.d de la Resolución de 22 de septiembre de 2005 y punto resolutivo 2.b de la Sentencia de reparaciones de 30 de noviembre de 2001), y el pago del monto de intereses moratorios adeudados a </w:t>
      </w:r>
      <w:proofErr w:type="spellStart"/>
      <w:r w:rsidRPr="001871D2">
        <w:rPr>
          <w:rFonts w:ascii="Verdana" w:hAnsi="Verdana"/>
          <w:sz w:val="18"/>
          <w:szCs w:val="18"/>
          <w:lang w:val="es-MX"/>
        </w:rPr>
        <w:t>Maximina</w:t>
      </w:r>
      <w:proofErr w:type="spellEnd"/>
      <w:r w:rsidRPr="001871D2">
        <w:rPr>
          <w:rFonts w:ascii="Verdana" w:hAnsi="Verdana"/>
          <w:sz w:val="18"/>
          <w:szCs w:val="18"/>
          <w:lang w:val="es-MX"/>
        </w:rPr>
        <w:t xml:space="preserve"> Pascuala Alberto </w:t>
      </w:r>
      <w:proofErr w:type="spellStart"/>
      <w:r w:rsidRPr="001871D2">
        <w:rPr>
          <w:rFonts w:ascii="Verdana" w:hAnsi="Verdana"/>
          <w:sz w:val="18"/>
          <w:szCs w:val="18"/>
          <w:lang w:val="es-MX"/>
        </w:rPr>
        <w:t>Falero</w:t>
      </w:r>
      <w:proofErr w:type="spellEnd"/>
      <w:r w:rsidRPr="001871D2">
        <w:rPr>
          <w:rFonts w:ascii="Verdana" w:hAnsi="Verdana"/>
          <w:sz w:val="18"/>
          <w:szCs w:val="18"/>
          <w:lang w:val="es-MX"/>
        </w:rPr>
        <w:t xml:space="preserve"> (punto resolutivo 2.b e inciso final en concordancia con el párrafo 36 de la Sentencia de reparaciones de 30 de noviembre de 2001), el Estado no ha remitido información actualizada sobre el cumplimiento de dichas obligaciones, desde la última resolución de 4 de agosto de 2008. </w:t>
      </w:r>
    </w:p>
    <w:p w:rsidR="001871D2" w:rsidRPr="001871D2" w:rsidRDefault="001871D2" w:rsidP="00AD0365">
      <w:pPr>
        <w:ind w:left="360" w:right="720"/>
        <w:jc w:val="both"/>
        <w:rPr>
          <w:rFonts w:ascii="Verdana" w:hAnsi="Verdana"/>
          <w:sz w:val="18"/>
          <w:szCs w:val="18"/>
          <w:lang w:val="es-MX"/>
        </w:rPr>
      </w:pPr>
      <w:r w:rsidRPr="001871D2">
        <w:rPr>
          <w:rFonts w:ascii="Verdana" w:hAnsi="Verdana"/>
          <w:sz w:val="18"/>
          <w:szCs w:val="18"/>
          <w:lang w:val="es-MX"/>
        </w:rPr>
        <w:t>7.</w:t>
      </w:r>
      <w:r w:rsidRPr="001871D2">
        <w:rPr>
          <w:rFonts w:ascii="Verdana" w:hAnsi="Verdana"/>
          <w:sz w:val="18"/>
          <w:szCs w:val="18"/>
          <w:lang w:val="es-MX"/>
        </w:rPr>
        <w:tab/>
        <w:t>Que los representantes no han presentado observaciones al respecto.</w:t>
      </w:r>
    </w:p>
    <w:p w:rsidR="001871D2" w:rsidRPr="001871D2" w:rsidRDefault="001871D2" w:rsidP="00AD0365">
      <w:pPr>
        <w:ind w:left="360" w:right="720"/>
        <w:jc w:val="both"/>
        <w:rPr>
          <w:rFonts w:ascii="Verdana" w:hAnsi="Verdana"/>
          <w:sz w:val="18"/>
          <w:szCs w:val="18"/>
          <w:lang w:val="es-MX"/>
        </w:rPr>
      </w:pPr>
      <w:r w:rsidRPr="001871D2">
        <w:rPr>
          <w:rFonts w:ascii="Verdana" w:hAnsi="Verdana"/>
          <w:sz w:val="18"/>
          <w:szCs w:val="18"/>
          <w:lang w:val="es-MX"/>
        </w:rPr>
        <w:t>8.</w:t>
      </w:r>
      <w:r w:rsidRPr="001871D2">
        <w:rPr>
          <w:rFonts w:ascii="Verdana" w:hAnsi="Verdana"/>
          <w:sz w:val="18"/>
          <w:szCs w:val="18"/>
          <w:lang w:val="es-MX"/>
        </w:rPr>
        <w:tab/>
        <w:t>Que la Comisión Interamericana indicó que no cuenta con información actualizada al respecto para analizar el grado de cumplimiento de los puntos pendientes de acatamiento.</w:t>
      </w:r>
    </w:p>
    <w:p w:rsidR="001871D2" w:rsidRPr="001871D2" w:rsidRDefault="001871D2" w:rsidP="001871D2">
      <w:pPr>
        <w:ind w:left="360" w:right="720"/>
        <w:jc w:val="both"/>
        <w:rPr>
          <w:rFonts w:ascii="Verdana" w:hAnsi="Verdana"/>
          <w:sz w:val="18"/>
          <w:szCs w:val="18"/>
          <w:lang w:val="es-MX"/>
        </w:rPr>
      </w:pPr>
      <w:r w:rsidRPr="001871D2">
        <w:rPr>
          <w:rFonts w:ascii="Verdana" w:hAnsi="Verdana"/>
          <w:sz w:val="18"/>
          <w:szCs w:val="18"/>
          <w:lang w:val="es-MX"/>
        </w:rPr>
        <w:t>9.</w:t>
      </w:r>
      <w:r w:rsidRPr="001871D2">
        <w:rPr>
          <w:rFonts w:ascii="Verdana" w:hAnsi="Verdana"/>
          <w:sz w:val="18"/>
          <w:szCs w:val="18"/>
          <w:lang w:val="es-MX"/>
        </w:rPr>
        <w:tab/>
        <w:t>Que esta Presidencia observa que sobre estas medidas de reparación el Tribunal simplemente no cuenta con la información necesaria para evaluar su cumplimiento (supra Considerando 6), por lo cual resulta indispensable que el Estado informe detalladamente las acciones emprendidas por sus autoridades al respecto. Resulta igualmente necesario que los representantes y la Comisión Interamericana presenten sus observaciones a lo informado por el Estado.</w:t>
      </w:r>
      <w:bookmarkStart w:id="0" w:name="_GoBack"/>
      <w:bookmarkEnd w:id="0"/>
    </w:p>
    <w:p w:rsidR="001871D2" w:rsidRPr="001871D2" w:rsidRDefault="001871D2">
      <w:pPr>
        <w:ind w:left="360" w:right="720"/>
        <w:jc w:val="both"/>
        <w:rPr>
          <w:rFonts w:ascii="Verdana" w:hAnsi="Verdana"/>
          <w:sz w:val="18"/>
          <w:szCs w:val="18"/>
          <w:lang w:val="es-MX"/>
        </w:rPr>
      </w:pPr>
    </w:p>
    <w:sectPr w:rsidR="001871D2" w:rsidRPr="001871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1E" w:rsidRDefault="0005531E" w:rsidP="0005531E">
      <w:r>
        <w:separator/>
      </w:r>
    </w:p>
  </w:endnote>
  <w:endnote w:type="continuationSeparator" w:id="0">
    <w:p w:rsidR="0005531E" w:rsidRDefault="0005531E" w:rsidP="0005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1E" w:rsidRPr="00A950A1" w:rsidRDefault="0005531E" w:rsidP="0005531E">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5531E" w:rsidRPr="0005531E" w:rsidRDefault="0005531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1E" w:rsidRDefault="0005531E" w:rsidP="0005531E">
      <w:r>
        <w:separator/>
      </w:r>
    </w:p>
  </w:footnote>
  <w:footnote w:type="continuationSeparator" w:id="0">
    <w:p w:rsidR="0005531E" w:rsidRDefault="0005531E" w:rsidP="0005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19313"/>
      <w:docPartObj>
        <w:docPartGallery w:val="Page Numbers (Top of Page)"/>
        <w:docPartUnique/>
      </w:docPartObj>
    </w:sdtPr>
    <w:sdtEndPr>
      <w:rPr>
        <w:noProof/>
      </w:rPr>
    </w:sdtEndPr>
    <w:sdtContent>
      <w:p w:rsidR="0005531E" w:rsidRDefault="0005531E">
        <w:pPr>
          <w:pStyle w:val="Header"/>
          <w:jc w:val="right"/>
        </w:pPr>
        <w:r w:rsidRPr="0005531E">
          <w:rPr>
            <w:rFonts w:ascii="Verdana" w:hAnsi="Verdana"/>
            <w:sz w:val="20"/>
          </w:rPr>
          <w:fldChar w:fldCharType="begin"/>
        </w:r>
        <w:r w:rsidRPr="0005531E">
          <w:rPr>
            <w:rFonts w:ascii="Verdana" w:hAnsi="Verdana"/>
            <w:sz w:val="20"/>
          </w:rPr>
          <w:instrText xml:space="preserve"> PAGE   \* MERGEFORMAT </w:instrText>
        </w:r>
        <w:r w:rsidRPr="0005531E">
          <w:rPr>
            <w:rFonts w:ascii="Verdana" w:hAnsi="Verdana"/>
            <w:sz w:val="20"/>
          </w:rPr>
          <w:fldChar w:fldCharType="separate"/>
        </w:r>
        <w:r w:rsidR="00AD0365">
          <w:rPr>
            <w:rFonts w:ascii="Verdana" w:hAnsi="Verdana"/>
            <w:noProof/>
            <w:sz w:val="20"/>
          </w:rPr>
          <w:t>2</w:t>
        </w:r>
        <w:r w:rsidRPr="0005531E">
          <w:rPr>
            <w:rFonts w:ascii="Verdana" w:hAnsi="Verdana"/>
            <w:noProof/>
            <w:sz w:val="20"/>
          </w:rPr>
          <w:fldChar w:fldCharType="end"/>
        </w:r>
      </w:p>
    </w:sdtContent>
  </w:sdt>
  <w:p w:rsidR="0005531E" w:rsidRDefault="00055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6CF4"/>
    <w:multiLevelType w:val="hybridMultilevel"/>
    <w:tmpl w:val="BAB64B3A"/>
    <w:lvl w:ilvl="0" w:tplc="74320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67BA0"/>
    <w:multiLevelType w:val="hybridMultilevel"/>
    <w:tmpl w:val="CEF899DA"/>
    <w:lvl w:ilvl="0" w:tplc="1E54D82C">
      <w:start w:val="1"/>
      <w:numFmt w:val="decimal"/>
      <w:lvlText w:val="%1."/>
      <w:lvlJc w:val="left"/>
      <w:pPr>
        <w:ind w:left="720" w:hanging="360"/>
      </w:pPr>
      <w:rPr>
        <w:rFonts w:hint="default"/>
        <w:b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1E"/>
    <w:rsid w:val="0005531E"/>
    <w:rsid w:val="001871D2"/>
    <w:rsid w:val="003A7E5E"/>
    <w:rsid w:val="006403BB"/>
    <w:rsid w:val="006E600B"/>
    <w:rsid w:val="008A6CF6"/>
    <w:rsid w:val="009832C0"/>
    <w:rsid w:val="009B6FDF"/>
    <w:rsid w:val="00AD0365"/>
    <w:rsid w:val="00F0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1E"/>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31E"/>
    <w:pPr>
      <w:tabs>
        <w:tab w:val="center" w:pos="4680"/>
        <w:tab w:val="right" w:pos="9360"/>
      </w:tabs>
    </w:pPr>
  </w:style>
  <w:style w:type="character" w:customStyle="1" w:styleId="HeaderChar">
    <w:name w:val="Header Char"/>
    <w:basedOn w:val="DefaultParagraphFont"/>
    <w:link w:val="Header"/>
    <w:uiPriority w:val="99"/>
    <w:rsid w:val="0005531E"/>
  </w:style>
  <w:style w:type="paragraph" w:styleId="Footer">
    <w:name w:val="footer"/>
    <w:basedOn w:val="Normal"/>
    <w:link w:val="FooterChar"/>
    <w:uiPriority w:val="99"/>
    <w:unhideWhenUsed/>
    <w:rsid w:val="0005531E"/>
    <w:pPr>
      <w:tabs>
        <w:tab w:val="center" w:pos="4680"/>
        <w:tab w:val="right" w:pos="9360"/>
      </w:tabs>
    </w:pPr>
  </w:style>
  <w:style w:type="character" w:customStyle="1" w:styleId="FooterChar">
    <w:name w:val="Footer Char"/>
    <w:basedOn w:val="DefaultParagraphFont"/>
    <w:link w:val="Footer"/>
    <w:uiPriority w:val="99"/>
    <w:rsid w:val="0005531E"/>
  </w:style>
  <w:style w:type="paragraph" w:styleId="ListParagraph">
    <w:name w:val="List Paragraph"/>
    <w:basedOn w:val="Normal"/>
    <w:uiPriority w:val="34"/>
    <w:qFormat/>
    <w:rsid w:val="00640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1E"/>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31E"/>
    <w:pPr>
      <w:tabs>
        <w:tab w:val="center" w:pos="4680"/>
        <w:tab w:val="right" w:pos="9360"/>
      </w:tabs>
    </w:pPr>
  </w:style>
  <w:style w:type="character" w:customStyle="1" w:styleId="HeaderChar">
    <w:name w:val="Header Char"/>
    <w:basedOn w:val="DefaultParagraphFont"/>
    <w:link w:val="Header"/>
    <w:uiPriority w:val="99"/>
    <w:rsid w:val="0005531E"/>
  </w:style>
  <w:style w:type="paragraph" w:styleId="Footer">
    <w:name w:val="footer"/>
    <w:basedOn w:val="Normal"/>
    <w:link w:val="FooterChar"/>
    <w:uiPriority w:val="99"/>
    <w:unhideWhenUsed/>
    <w:rsid w:val="0005531E"/>
    <w:pPr>
      <w:tabs>
        <w:tab w:val="center" w:pos="4680"/>
        <w:tab w:val="right" w:pos="9360"/>
      </w:tabs>
    </w:pPr>
  </w:style>
  <w:style w:type="character" w:customStyle="1" w:styleId="FooterChar">
    <w:name w:val="Footer Char"/>
    <w:basedOn w:val="DefaultParagraphFont"/>
    <w:link w:val="Footer"/>
    <w:uiPriority w:val="99"/>
    <w:rsid w:val="0005531E"/>
  </w:style>
  <w:style w:type="paragraph" w:styleId="ListParagraph">
    <w:name w:val="List Paragraph"/>
    <w:basedOn w:val="Normal"/>
    <w:uiPriority w:val="34"/>
    <w:qFormat/>
    <w:rsid w:val="0064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6</cp:revision>
  <dcterms:created xsi:type="dcterms:W3CDTF">2016-11-07T20:14:00Z</dcterms:created>
  <dcterms:modified xsi:type="dcterms:W3CDTF">2016-11-10T23:15:00Z</dcterms:modified>
</cp:coreProperties>
</file>