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99A2" w14:textId="77777777" w:rsidR="00353E8B" w:rsidRPr="008B67DC" w:rsidRDefault="00353E8B" w:rsidP="00353E8B">
      <w:pPr>
        <w:pStyle w:val="Ttulo1"/>
        <w:widowControl w:val="0"/>
        <w:rPr>
          <w:rFonts w:ascii="Verdana" w:hAnsi="Verdana"/>
          <w:sz w:val="20"/>
          <w:u w:val="single"/>
        </w:rPr>
      </w:pPr>
      <w:r w:rsidRPr="008B67DC">
        <w:rPr>
          <w:rFonts w:ascii="Verdana" w:hAnsi="Verdana"/>
          <w:sz w:val="20"/>
          <w:u w:val="single"/>
        </w:rPr>
        <w:t xml:space="preserve">Caso De </w:t>
      </w:r>
      <w:smartTag w:uri="urn:schemas-microsoft-com:office:smarttags" w:element="PersonName">
        <w:smartTagPr>
          <w:attr w:name="ProductID" w:val="LA CRUZ FLORES"/>
        </w:smartTagPr>
        <w:r w:rsidRPr="008B67DC">
          <w:rPr>
            <w:rFonts w:ascii="Verdana" w:hAnsi="Verdana"/>
            <w:sz w:val="20"/>
            <w:u w:val="single"/>
          </w:rPr>
          <w:t>La Cruz Flores</w:t>
        </w:r>
      </w:smartTag>
      <w:r w:rsidRPr="008B67DC">
        <w:rPr>
          <w:rFonts w:ascii="Verdana" w:hAnsi="Verdana"/>
          <w:sz w:val="20"/>
          <w:u w:val="single"/>
        </w:rPr>
        <w:t xml:space="preserve"> </w:t>
      </w:r>
      <w:r w:rsidRPr="008B67DC">
        <w:rPr>
          <w:rFonts w:ascii="Verdana" w:hAnsi="Verdana"/>
          <w:i/>
          <w:sz w:val="20"/>
          <w:u w:val="single"/>
        </w:rPr>
        <w:t>Vs</w:t>
      </w:r>
      <w:r w:rsidRPr="008B67DC">
        <w:rPr>
          <w:rFonts w:ascii="Verdana" w:hAnsi="Verdana"/>
          <w:sz w:val="20"/>
          <w:u w:val="single"/>
        </w:rPr>
        <w:t xml:space="preserve">. Perú: reparaciones </w:t>
      </w:r>
      <w:r>
        <w:rPr>
          <w:rFonts w:ascii="Verdana" w:hAnsi="Verdana"/>
          <w:sz w:val="20"/>
          <w:u w:val="single"/>
        </w:rPr>
        <w:t>pendientes de cumplimiento</w:t>
      </w:r>
    </w:p>
    <w:p w14:paraId="5883C0C7" w14:textId="77777777" w:rsidR="00000000" w:rsidRPr="00353E8B" w:rsidRDefault="00000000">
      <w:pPr>
        <w:rPr>
          <w:rFonts w:ascii="Verdana" w:hAnsi="Verdana"/>
          <w:sz w:val="20"/>
          <w:szCs w:val="20"/>
        </w:rPr>
      </w:pPr>
    </w:p>
    <w:p w14:paraId="518785D5" w14:textId="77777777" w:rsidR="00353E8B" w:rsidRDefault="00353E8B" w:rsidP="00353E8B">
      <w:pPr>
        <w:pStyle w:val="Prrafodelista"/>
        <w:numPr>
          <w:ilvl w:val="0"/>
          <w:numId w:val="1"/>
        </w:numPr>
        <w:spacing w:after="120"/>
        <w:ind w:left="360"/>
        <w:jc w:val="both"/>
        <w:rPr>
          <w:rFonts w:ascii="Verdana" w:hAnsi="Verdana"/>
          <w:sz w:val="20"/>
          <w:szCs w:val="20"/>
          <w:lang w:val="es-MX"/>
        </w:rPr>
      </w:pPr>
      <w:r w:rsidRPr="00353E8B">
        <w:rPr>
          <w:rFonts w:ascii="Verdana" w:hAnsi="Verdana"/>
          <w:sz w:val="20"/>
          <w:szCs w:val="20"/>
          <w:lang w:val="es-MX"/>
        </w:rPr>
        <w:t xml:space="preserve">Observar el principio de legalidad y de irretroactividad consagrado en el artículo 9 de </w:t>
      </w:r>
      <w:smartTag w:uri="urn:schemas-microsoft-com:office:smarttags" w:element="PersonName">
        <w:smartTagPr>
          <w:attr w:name="ProductID" w:val="la Convenci￳n Americana"/>
        </w:smartTagPr>
        <w:r w:rsidRPr="00353E8B">
          <w:rPr>
            <w:rFonts w:ascii="Verdana" w:hAnsi="Verdana"/>
            <w:sz w:val="20"/>
            <w:szCs w:val="20"/>
            <w:lang w:val="es-MX"/>
          </w:rPr>
          <w:t>la Convención Americana</w:t>
        </w:r>
      </w:smartTag>
      <w:r w:rsidRPr="00353E8B">
        <w:rPr>
          <w:rFonts w:ascii="Verdana" w:hAnsi="Verdana"/>
          <w:sz w:val="20"/>
          <w:szCs w:val="20"/>
          <w:lang w:val="es-MX"/>
        </w:rPr>
        <w:t xml:space="preserve"> y las exigencias del debido proceso legal en el nuevo proceso que se le sigue a la señora María Teresa De </w:t>
      </w:r>
      <w:smartTag w:uri="urn:schemas-microsoft-com:office:smarttags" w:element="PersonName">
        <w:smartTagPr>
          <w:attr w:name="ProductID" w:val="LA CRUZ FLORES"/>
        </w:smartTagPr>
        <w:r w:rsidRPr="00353E8B">
          <w:rPr>
            <w:rFonts w:ascii="Verdana" w:hAnsi="Verdana"/>
            <w:sz w:val="20"/>
            <w:szCs w:val="20"/>
            <w:lang w:val="es-MX"/>
          </w:rPr>
          <w:t>La Cruz Flores</w:t>
        </w:r>
      </w:smartTag>
      <w:r w:rsidRPr="00353E8B">
        <w:rPr>
          <w:rFonts w:ascii="Verdana" w:hAnsi="Verdana"/>
          <w:sz w:val="20"/>
          <w:szCs w:val="20"/>
          <w:lang w:val="es-MX"/>
        </w:rPr>
        <w:t>, en los términos del párrafo 118 de la presente Sentencia.</w:t>
      </w:r>
    </w:p>
    <w:p w14:paraId="572619AA" w14:textId="77777777" w:rsidR="00353E8B" w:rsidRPr="00353E8B" w:rsidRDefault="00353E8B" w:rsidP="00353E8B">
      <w:pPr>
        <w:pStyle w:val="Prrafodelista"/>
        <w:spacing w:after="120"/>
        <w:ind w:left="360" w:hanging="360"/>
        <w:jc w:val="both"/>
        <w:rPr>
          <w:rFonts w:ascii="Verdana" w:hAnsi="Verdana"/>
          <w:sz w:val="20"/>
          <w:szCs w:val="20"/>
          <w:lang w:val="es-MX"/>
        </w:rPr>
      </w:pPr>
    </w:p>
    <w:p w14:paraId="6BB36E10" w14:textId="77777777" w:rsidR="00353E8B" w:rsidRDefault="00353E8B" w:rsidP="00353E8B">
      <w:pPr>
        <w:pStyle w:val="Prrafodelista"/>
        <w:numPr>
          <w:ilvl w:val="0"/>
          <w:numId w:val="1"/>
        </w:numPr>
        <w:spacing w:after="120"/>
        <w:ind w:left="360"/>
        <w:jc w:val="both"/>
        <w:rPr>
          <w:rFonts w:ascii="Verdana" w:hAnsi="Verdana"/>
          <w:sz w:val="20"/>
          <w:szCs w:val="20"/>
          <w:lang w:val="es-MX"/>
        </w:rPr>
      </w:pPr>
      <w:r w:rsidRPr="00353E8B">
        <w:rPr>
          <w:rFonts w:ascii="Verdana" w:hAnsi="Verdana"/>
          <w:sz w:val="20"/>
          <w:lang w:val="es-MX"/>
        </w:rPr>
        <w:t>P</w:t>
      </w:r>
      <w:r w:rsidRPr="00353E8B">
        <w:rPr>
          <w:rFonts w:ascii="Verdana" w:hAnsi="Verdana"/>
          <w:sz w:val="20"/>
          <w:szCs w:val="20"/>
          <w:lang w:val="es-MX"/>
        </w:rPr>
        <w:t>roporcionar atención médica y psicológica a la víctima mediante los servicios de salud estatales, incluyendo la provisión gratuita de medicinas, en los términos del párrafo 168 de la presente Sentencia.</w:t>
      </w:r>
    </w:p>
    <w:p w14:paraId="5D925DD0" w14:textId="77777777" w:rsidR="00353E8B" w:rsidRPr="00353E8B" w:rsidRDefault="00353E8B" w:rsidP="00353E8B">
      <w:pPr>
        <w:pStyle w:val="Prrafodelista"/>
        <w:ind w:left="360" w:hanging="360"/>
        <w:rPr>
          <w:rFonts w:ascii="Verdana" w:hAnsi="Verdana"/>
          <w:sz w:val="20"/>
          <w:szCs w:val="20"/>
          <w:lang w:val="es-MX"/>
        </w:rPr>
      </w:pPr>
    </w:p>
    <w:p w14:paraId="5325D418" w14:textId="77777777" w:rsidR="00353E8B" w:rsidRDefault="00353E8B" w:rsidP="00353E8B">
      <w:pPr>
        <w:pStyle w:val="Prrafodelista"/>
        <w:numPr>
          <w:ilvl w:val="0"/>
          <w:numId w:val="1"/>
        </w:numPr>
        <w:spacing w:after="120"/>
        <w:ind w:left="360"/>
        <w:jc w:val="both"/>
        <w:rPr>
          <w:rFonts w:ascii="Verdana" w:hAnsi="Verdana"/>
          <w:sz w:val="20"/>
          <w:szCs w:val="20"/>
          <w:lang w:val="es-MX"/>
        </w:rPr>
      </w:pPr>
      <w:r w:rsidRPr="00353E8B">
        <w:rPr>
          <w:rFonts w:ascii="Verdana" w:hAnsi="Verdana"/>
          <w:sz w:val="20"/>
          <w:szCs w:val="20"/>
          <w:lang w:val="es-MX"/>
        </w:rPr>
        <w:t xml:space="preserve">Proporcionar a la señora María Teresa De </w:t>
      </w:r>
      <w:smartTag w:uri="urn:schemas-microsoft-com:office:smarttags" w:element="PersonName">
        <w:smartTagPr>
          <w:attr w:name="ProductID" w:val="LA CRUZ FLORES"/>
        </w:smartTagPr>
        <w:r w:rsidRPr="00353E8B">
          <w:rPr>
            <w:rFonts w:ascii="Verdana" w:hAnsi="Verdana"/>
            <w:sz w:val="20"/>
            <w:szCs w:val="20"/>
            <w:lang w:val="es-MX"/>
          </w:rPr>
          <w:t>La Cruz Flores</w:t>
        </w:r>
      </w:smartTag>
      <w:r w:rsidRPr="00353E8B">
        <w:rPr>
          <w:rFonts w:ascii="Verdana" w:hAnsi="Verdana"/>
          <w:sz w:val="20"/>
          <w:szCs w:val="20"/>
          <w:lang w:val="es-MX"/>
        </w:rPr>
        <w:t xml:space="preserve"> una beca que le permita capacitarse y actualizarse profesionalmente, en los términos del párrafo 170 de la presente Sentencia.</w:t>
      </w:r>
    </w:p>
    <w:p w14:paraId="6D468D42" w14:textId="77777777" w:rsidR="00353E8B" w:rsidRPr="00353E8B" w:rsidRDefault="00353E8B" w:rsidP="00353E8B">
      <w:pPr>
        <w:pStyle w:val="Prrafodelista"/>
        <w:ind w:left="360" w:hanging="360"/>
        <w:rPr>
          <w:rFonts w:ascii="Verdana" w:hAnsi="Verdana"/>
          <w:sz w:val="20"/>
          <w:szCs w:val="20"/>
          <w:lang w:val="es-MX"/>
        </w:rPr>
      </w:pPr>
    </w:p>
    <w:p w14:paraId="46A6166F" w14:textId="77777777" w:rsidR="00353E8B" w:rsidRPr="00353E8B" w:rsidRDefault="00353E8B" w:rsidP="00353E8B">
      <w:pPr>
        <w:pStyle w:val="Prrafodelista"/>
        <w:numPr>
          <w:ilvl w:val="0"/>
          <w:numId w:val="1"/>
        </w:numPr>
        <w:spacing w:after="120"/>
        <w:ind w:left="360"/>
        <w:jc w:val="both"/>
        <w:rPr>
          <w:rFonts w:ascii="Verdana" w:hAnsi="Verdana"/>
          <w:sz w:val="20"/>
          <w:szCs w:val="20"/>
          <w:lang w:val="es-MX"/>
        </w:rPr>
      </w:pPr>
      <w:r w:rsidRPr="00353E8B">
        <w:rPr>
          <w:rFonts w:ascii="Verdana" w:hAnsi="Verdana"/>
          <w:sz w:val="20"/>
          <w:szCs w:val="20"/>
          <w:lang w:val="es-MX"/>
        </w:rPr>
        <w:t xml:space="preserve">Reinscribir a la señora María Teresa De </w:t>
      </w:r>
      <w:smartTag w:uri="urn:schemas-microsoft-com:office:smarttags" w:element="PersonName">
        <w:smartTagPr>
          <w:attr w:name="ProductID" w:val="LA CRUZ FLORES"/>
        </w:smartTagPr>
        <w:r w:rsidRPr="00353E8B">
          <w:rPr>
            <w:rFonts w:ascii="Verdana" w:hAnsi="Verdana"/>
            <w:sz w:val="20"/>
            <w:szCs w:val="20"/>
            <w:lang w:val="es-MX"/>
          </w:rPr>
          <w:t>La Cruz Flores</w:t>
        </w:r>
      </w:smartTag>
      <w:r w:rsidRPr="00353E8B">
        <w:rPr>
          <w:rFonts w:ascii="Verdana" w:hAnsi="Verdana"/>
          <w:sz w:val="20"/>
          <w:szCs w:val="20"/>
          <w:lang w:val="es-MX"/>
        </w:rPr>
        <w:t xml:space="preserve"> en el correspondiente registro de jubilaciones, en los términos del párrafo 171 de la presente Sentencia.</w:t>
      </w:r>
    </w:p>
    <w:p w14:paraId="6CB78B18" w14:textId="77777777" w:rsidR="00353E8B" w:rsidRPr="00353E8B" w:rsidRDefault="00353E8B">
      <w:pPr>
        <w:rPr>
          <w:lang w:val="es-MX"/>
        </w:rPr>
      </w:pPr>
    </w:p>
    <w:sectPr w:rsidR="00353E8B" w:rsidRPr="00353E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85600" w14:textId="77777777" w:rsidR="007275DD" w:rsidRDefault="007275DD" w:rsidP="00353E8B">
      <w:pPr>
        <w:spacing w:after="0" w:line="240" w:lineRule="auto"/>
      </w:pPr>
      <w:r>
        <w:separator/>
      </w:r>
    </w:p>
  </w:endnote>
  <w:endnote w:type="continuationSeparator" w:id="0">
    <w:p w14:paraId="168BD07E" w14:textId="77777777" w:rsidR="007275DD" w:rsidRDefault="007275DD" w:rsidP="0035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5FA3D" w14:textId="77777777" w:rsidR="00353E8B" w:rsidRPr="00A950A1" w:rsidRDefault="00353E8B" w:rsidP="00353E8B">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5FDF5B0" w14:textId="77777777" w:rsidR="00353E8B" w:rsidRPr="00353E8B" w:rsidRDefault="00353E8B">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3D261" w14:textId="77777777" w:rsidR="007275DD" w:rsidRDefault="007275DD" w:rsidP="00353E8B">
      <w:pPr>
        <w:spacing w:after="0" w:line="240" w:lineRule="auto"/>
      </w:pPr>
      <w:r>
        <w:separator/>
      </w:r>
    </w:p>
  </w:footnote>
  <w:footnote w:type="continuationSeparator" w:id="0">
    <w:p w14:paraId="3CD5E324" w14:textId="77777777" w:rsidR="007275DD" w:rsidRDefault="007275DD" w:rsidP="0035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928145"/>
      <w:docPartObj>
        <w:docPartGallery w:val="Page Numbers (Top of Page)"/>
        <w:docPartUnique/>
      </w:docPartObj>
    </w:sdtPr>
    <w:sdtEndPr>
      <w:rPr>
        <w:rFonts w:ascii="Verdana" w:hAnsi="Verdana"/>
        <w:noProof/>
        <w:sz w:val="20"/>
        <w:szCs w:val="20"/>
      </w:rPr>
    </w:sdtEndPr>
    <w:sdtContent>
      <w:p w14:paraId="3D4B37A2" w14:textId="77777777" w:rsidR="00353E8B" w:rsidRPr="00353E8B" w:rsidRDefault="00353E8B">
        <w:pPr>
          <w:pStyle w:val="Encabezado"/>
          <w:jc w:val="right"/>
          <w:rPr>
            <w:rFonts w:ascii="Verdana" w:hAnsi="Verdana"/>
            <w:sz w:val="20"/>
            <w:szCs w:val="20"/>
          </w:rPr>
        </w:pPr>
        <w:r w:rsidRPr="00353E8B">
          <w:rPr>
            <w:rFonts w:ascii="Verdana" w:hAnsi="Verdana"/>
            <w:sz w:val="20"/>
            <w:szCs w:val="20"/>
          </w:rPr>
          <w:fldChar w:fldCharType="begin"/>
        </w:r>
        <w:r w:rsidRPr="00353E8B">
          <w:rPr>
            <w:rFonts w:ascii="Verdana" w:hAnsi="Verdana"/>
            <w:sz w:val="20"/>
            <w:szCs w:val="20"/>
          </w:rPr>
          <w:instrText xml:space="preserve"> PAGE   \* MERGEFORMAT </w:instrText>
        </w:r>
        <w:r w:rsidRPr="00353E8B">
          <w:rPr>
            <w:rFonts w:ascii="Verdana" w:hAnsi="Verdana"/>
            <w:sz w:val="20"/>
            <w:szCs w:val="20"/>
          </w:rPr>
          <w:fldChar w:fldCharType="separate"/>
        </w:r>
        <w:r>
          <w:rPr>
            <w:rFonts w:ascii="Verdana" w:hAnsi="Verdana"/>
            <w:noProof/>
            <w:sz w:val="20"/>
            <w:szCs w:val="20"/>
          </w:rPr>
          <w:t>1</w:t>
        </w:r>
        <w:r w:rsidRPr="00353E8B">
          <w:rPr>
            <w:rFonts w:ascii="Verdana" w:hAnsi="Verdana"/>
            <w:noProof/>
            <w:sz w:val="20"/>
            <w:szCs w:val="20"/>
          </w:rPr>
          <w:fldChar w:fldCharType="end"/>
        </w:r>
      </w:p>
    </w:sdtContent>
  </w:sdt>
  <w:p w14:paraId="09A206DD" w14:textId="77777777" w:rsidR="00353E8B" w:rsidRDefault="00353E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F0E20"/>
    <w:multiLevelType w:val="hybridMultilevel"/>
    <w:tmpl w:val="E9FC1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799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8B"/>
    <w:rsid w:val="00353E8B"/>
    <w:rsid w:val="003A7E5E"/>
    <w:rsid w:val="005C6251"/>
    <w:rsid w:val="007275DD"/>
    <w:rsid w:val="009832C0"/>
    <w:rsid w:val="00D3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FE0A986"/>
  <w15:docId w15:val="{C46AF4C7-4C9D-45F1-BDC0-E7CC86D2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353E8B"/>
    <w:pPr>
      <w:keepNext/>
      <w:spacing w:after="0" w:line="240" w:lineRule="auto"/>
      <w:jc w:val="center"/>
      <w:outlineLvl w:val="0"/>
    </w:pPr>
    <w:rPr>
      <w:rFonts w:ascii="Garamond" w:eastAsia="Times New Roman" w:hAnsi="Garamond"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3E8B"/>
    <w:rPr>
      <w:rFonts w:ascii="Garamond" w:eastAsia="Times New Roman" w:hAnsi="Garamond" w:cs="Times New Roman"/>
      <w:b/>
      <w:sz w:val="24"/>
      <w:szCs w:val="20"/>
      <w:lang w:val="es-ES_tradnl" w:eastAsia="es-ES"/>
    </w:rPr>
  </w:style>
  <w:style w:type="paragraph" w:styleId="Encabezado">
    <w:name w:val="header"/>
    <w:basedOn w:val="Normal"/>
    <w:link w:val="EncabezadoCar"/>
    <w:uiPriority w:val="99"/>
    <w:unhideWhenUsed/>
    <w:rsid w:val="00353E8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53E8B"/>
  </w:style>
  <w:style w:type="paragraph" w:styleId="Piedepgina">
    <w:name w:val="footer"/>
    <w:basedOn w:val="Normal"/>
    <w:link w:val="PiedepginaCar"/>
    <w:uiPriority w:val="99"/>
    <w:unhideWhenUsed/>
    <w:rsid w:val="00353E8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53E8B"/>
  </w:style>
  <w:style w:type="paragraph" w:styleId="Textoindependiente">
    <w:name w:val="Body Text"/>
    <w:basedOn w:val="Normal"/>
    <w:link w:val="TextoindependienteCar"/>
    <w:rsid w:val="00353E8B"/>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353E8B"/>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353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dcterms:created xsi:type="dcterms:W3CDTF">2025-03-03T16:12:00Z</dcterms:created>
  <dcterms:modified xsi:type="dcterms:W3CDTF">2025-03-03T16:12:00Z</dcterms:modified>
</cp:coreProperties>
</file>