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121" w:rsidRPr="007D2121" w:rsidRDefault="007D2121" w:rsidP="007D2121">
      <w:pPr>
        <w:jc w:val="center"/>
        <w:rPr>
          <w:rFonts w:ascii="Verdana" w:hAnsi="Verdana"/>
          <w:b/>
          <w:sz w:val="20"/>
          <w:u w:val="single"/>
          <w:lang w:val="es-ES_tradnl"/>
        </w:rPr>
      </w:pPr>
      <w:r w:rsidRPr="007D2121">
        <w:rPr>
          <w:rFonts w:ascii="Verdana" w:hAnsi="Verdana"/>
          <w:b/>
          <w:sz w:val="20"/>
          <w:u w:val="single"/>
          <w:lang w:val="es-ES_tradnl"/>
        </w:rPr>
        <w:t xml:space="preserve">Caso Durand y Ugarte </w:t>
      </w:r>
      <w:r w:rsidRPr="007D2121">
        <w:rPr>
          <w:rFonts w:ascii="Verdana" w:hAnsi="Verdana"/>
          <w:b/>
          <w:i/>
          <w:sz w:val="20"/>
          <w:u w:val="single"/>
          <w:lang w:val="es-ES_tradnl"/>
        </w:rPr>
        <w:t>Vs.</w:t>
      </w:r>
      <w:r w:rsidRPr="007D2121">
        <w:rPr>
          <w:rFonts w:ascii="Verdana" w:hAnsi="Verdana"/>
          <w:b/>
          <w:sz w:val="20"/>
          <w:u w:val="single"/>
          <w:lang w:val="es-ES_tradnl"/>
        </w:rPr>
        <w:t xml:space="preserve"> Perú</w:t>
      </w:r>
      <w:r w:rsidRPr="007D2121">
        <w:rPr>
          <w:rFonts w:ascii="Verdana" w:hAnsi="Verdana"/>
          <w:b/>
          <w:sz w:val="20"/>
          <w:u w:val="single"/>
          <w:lang w:val="es-ES_tradnl"/>
        </w:rPr>
        <w:t>: reparaciones declaradas cumplidas</w:t>
      </w:r>
    </w:p>
    <w:p w:rsidR="006E7F48" w:rsidRPr="007D2121" w:rsidRDefault="008978B0">
      <w:pPr>
        <w:rPr>
          <w:rFonts w:ascii="Verdana" w:hAnsi="Verdana"/>
          <w:sz w:val="20"/>
        </w:rPr>
      </w:pPr>
    </w:p>
    <w:p w:rsidR="007D2121" w:rsidRPr="007D2121" w:rsidRDefault="007D2121" w:rsidP="007D2121">
      <w:pPr>
        <w:pStyle w:val="Init1"/>
        <w:numPr>
          <w:ilvl w:val="0"/>
          <w:numId w:val="2"/>
        </w:numPr>
        <w:tabs>
          <w:tab w:val="clear" w:pos="600"/>
          <w:tab w:val="clear" w:pos="1200"/>
          <w:tab w:val="clear" w:pos="1800"/>
          <w:tab w:val="clear" w:pos="4320"/>
          <w:tab w:val="clear" w:pos="6240"/>
          <w:tab w:val="clear" w:pos="8760"/>
        </w:tabs>
        <w:spacing w:line="240" w:lineRule="auto"/>
        <w:ind w:left="360"/>
        <w:rPr>
          <w:rFonts w:ascii="Verdana" w:hAnsi="Verdana"/>
          <w:sz w:val="20"/>
          <w:lang w:val="es-ES_tradnl"/>
        </w:rPr>
      </w:pPr>
      <w:r w:rsidRPr="007D2121">
        <w:rPr>
          <w:rFonts w:ascii="Verdana" w:hAnsi="Verdana"/>
          <w:sz w:val="20"/>
          <w:lang w:val="es-ES_tradnl"/>
        </w:rPr>
        <w:t>P</w:t>
      </w:r>
      <w:r w:rsidRPr="007D2121">
        <w:rPr>
          <w:rFonts w:ascii="Verdana" w:hAnsi="Verdana"/>
          <w:sz w:val="20"/>
          <w:lang w:val="es-ES_tradnl"/>
        </w:rPr>
        <w:t xml:space="preserve">agar la cantidad de US$125.000,00 (ciento veinticinco mil dólares de los Estados Unidos de América) a Virginia </w:t>
      </w:r>
      <w:proofErr w:type="spellStart"/>
      <w:r w:rsidRPr="007D2121">
        <w:rPr>
          <w:rFonts w:ascii="Verdana" w:hAnsi="Verdana"/>
          <w:sz w:val="20"/>
          <w:lang w:val="es-ES_tradnl"/>
        </w:rPr>
        <w:t>Bonifacia</w:t>
      </w:r>
      <w:proofErr w:type="spellEnd"/>
      <w:r w:rsidRPr="007D2121">
        <w:rPr>
          <w:rFonts w:ascii="Verdana" w:hAnsi="Verdana"/>
          <w:sz w:val="20"/>
          <w:lang w:val="es-ES_tradnl"/>
        </w:rPr>
        <w:t xml:space="preserve"> Ugarte Rivera de Durand y </w:t>
      </w:r>
      <w:proofErr w:type="spellStart"/>
      <w:r w:rsidRPr="007D2121">
        <w:rPr>
          <w:rFonts w:ascii="Verdana" w:hAnsi="Verdana"/>
          <w:sz w:val="20"/>
          <w:lang w:val="es-ES_tradnl"/>
        </w:rPr>
        <w:t>Nolberto</w:t>
      </w:r>
      <w:proofErr w:type="spellEnd"/>
      <w:r w:rsidRPr="007D2121">
        <w:rPr>
          <w:rFonts w:ascii="Verdana" w:hAnsi="Verdana"/>
          <w:sz w:val="20"/>
          <w:lang w:val="es-ES_tradnl"/>
        </w:rPr>
        <w:t xml:space="preserve"> Durand Vargas, padres de </w:t>
      </w:r>
      <w:proofErr w:type="spellStart"/>
      <w:r w:rsidRPr="007D2121">
        <w:rPr>
          <w:rFonts w:ascii="Verdana" w:hAnsi="Verdana"/>
          <w:sz w:val="20"/>
          <w:lang w:val="es-ES_tradnl"/>
        </w:rPr>
        <w:t>Nolberto</w:t>
      </w:r>
      <w:proofErr w:type="spellEnd"/>
      <w:r w:rsidRPr="007D2121">
        <w:rPr>
          <w:rFonts w:ascii="Verdana" w:hAnsi="Verdana"/>
          <w:sz w:val="20"/>
          <w:lang w:val="es-ES_tradnl"/>
        </w:rPr>
        <w:t xml:space="preserve"> Durand Ugarte y a la vez, hermana y cuñado, respectivamente, de Gabriel Pablo Ugarte Rivera, a efectos de lo cual adoptará las providencias necesarias para adelantar un pago parcial de la indemnización en el presente año fiscal, o, en su defecto, hacer el pago total de la indemnización durante el segundo trimestre del año fiscal 2002, de conformidad con lo expuesto en los párrafos 32, 33 y 34 de la presente Sentencia.  La cantidad será distribuida en partes iguales entre los beneficiarios.</w:t>
      </w:r>
    </w:p>
    <w:p w:rsidR="007D2121" w:rsidRPr="007D2121" w:rsidRDefault="007D2121" w:rsidP="007D2121">
      <w:pPr>
        <w:pStyle w:val="Init1"/>
        <w:tabs>
          <w:tab w:val="clear" w:pos="600"/>
          <w:tab w:val="clear" w:pos="1200"/>
          <w:tab w:val="clear" w:pos="1800"/>
          <w:tab w:val="clear" w:pos="4320"/>
          <w:tab w:val="clear" w:pos="6240"/>
          <w:tab w:val="clear" w:pos="8760"/>
        </w:tabs>
        <w:spacing w:line="240" w:lineRule="auto"/>
        <w:ind w:left="360" w:hanging="360"/>
        <w:rPr>
          <w:rFonts w:ascii="Verdana" w:hAnsi="Verdana"/>
          <w:sz w:val="20"/>
          <w:lang w:val="es-ES_tradnl"/>
        </w:rPr>
      </w:pPr>
    </w:p>
    <w:p w:rsidR="007D2121" w:rsidRPr="007D2121" w:rsidRDefault="007D2121" w:rsidP="007D2121">
      <w:pPr>
        <w:numPr>
          <w:ilvl w:val="0"/>
          <w:numId w:val="2"/>
        </w:numPr>
        <w:ind w:left="360"/>
        <w:jc w:val="both"/>
        <w:rPr>
          <w:rFonts w:ascii="Verdana" w:hAnsi="Verdana"/>
          <w:sz w:val="20"/>
          <w:lang w:val="es-ES_tradnl"/>
        </w:rPr>
      </w:pPr>
      <w:r w:rsidRPr="007D2121">
        <w:rPr>
          <w:rFonts w:ascii="Verdana" w:hAnsi="Verdana"/>
          <w:sz w:val="20"/>
          <w:lang w:val="es-ES_tradnl"/>
        </w:rPr>
        <w:t>I</w:t>
      </w:r>
      <w:r w:rsidRPr="007D2121">
        <w:rPr>
          <w:rFonts w:ascii="Verdana" w:hAnsi="Verdana"/>
          <w:sz w:val="20"/>
          <w:lang w:val="es-ES_tradnl"/>
        </w:rPr>
        <w:t xml:space="preserve">ncluir en </w:t>
      </w:r>
      <w:smartTag w:uri="urn:schemas-microsoft-com:office:smarttags" w:element="PersonName">
        <w:smartTagPr>
          <w:attr w:name="ProductID" w:val="la Resoluci￳n Suprema"/>
        </w:smartTagPr>
        <w:r w:rsidRPr="007D2121">
          <w:rPr>
            <w:rFonts w:ascii="Verdana" w:hAnsi="Verdana"/>
            <w:sz w:val="20"/>
            <w:lang w:val="es-ES_tradnl"/>
          </w:rPr>
          <w:t>la Resolución Suprema</w:t>
        </w:r>
      </w:smartTag>
      <w:r w:rsidRPr="007D2121">
        <w:rPr>
          <w:rFonts w:ascii="Verdana" w:hAnsi="Verdana"/>
          <w:sz w:val="20"/>
          <w:lang w:val="es-ES_tradnl"/>
        </w:rPr>
        <w:t>, que disponga la publicación del acuerdo, “una expresión pública de solicitud de perdón a las víctimas por los graves daños causados” y una ratificación de la voluntad de que no volverán a ocurrir hechos de este género;</w:t>
      </w:r>
    </w:p>
    <w:p w:rsidR="007D2121" w:rsidRPr="007D2121" w:rsidRDefault="007D2121">
      <w:pPr>
        <w:rPr>
          <w:rFonts w:ascii="Verdana" w:hAnsi="Verdana"/>
          <w:sz w:val="20"/>
          <w:lang w:val="es-MX"/>
        </w:rPr>
      </w:pPr>
    </w:p>
    <w:p w:rsidR="007D2121" w:rsidRPr="00F436B6" w:rsidRDefault="007D2121">
      <w:pPr>
        <w:rPr>
          <w:rFonts w:ascii="Verdana" w:hAnsi="Verdana"/>
          <w:b/>
          <w:sz w:val="20"/>
          <w:lang w:val="es-MX"/>
        </w:rPr>
      </w:pPr>
      <w:r w:rsidRPr="00F436B6">
        <w:rPr>
          <w:rFonts w:ascii="Verdana" w:hAnsi="Verdana"/>
          <w:b/>
          <w:sz w:val="20"/>
          <w:lang w:val="es-MX"/>
        </w:rPr>
        <w:t>Cumplimiento parcial:</w:t>
      </w:r>
    </w:p>
    <w:p w:rsidR="007D2121" w:rsidRPr="007D2121" w:rsidRDefault="007D2121">
      <w:pPr>
        <w:rPr>
          <w:rFonts w:ascii="Verdana" w:hAnsi="Verdana"/>
          <w:sz w:val="20"/>
        </w:rPr>
      </w:pPr>
    </w:p>
    <w:p w:rsidR="007D2121" w:rsidRPr="007D2121" w:rsidRDefault="007D2121" w:rsidP="007D2121">
      <w:pPr>
        <w:pStyle w:val="ListParagraph"/>
        <w:numPr>
          <w:ilvl w:val="0"/>
          <w:numId w:val="2"/>
        </w:numPr>
        <w:ind w:left="360"/>
        <w:jc w:val="both"/>
        <w:rPr>
          <w:rFonts w:ascii="Verdana" w:hAnsi="Verdana"/>
          <w:sz w:val="20"/>
          <w:lang w:val="es-ES_tradnl"/>
        </w:rPr>
      </w:pPr>
      <w:r w:rsidRPr="007D2121">
        <w:rPr>
          <w:rFonts w:ascii="Verdana" w:hAnsi="Verdana"/>
          <w:sz w:val="20"/>
          <w:lang w:val="es-MX"/>
        </w:rPr>
        <w:t>P</w:t>
      </w:r>
      <w:r w:rsidRPr="007D2121">
        <w:rPr>
          <w:rFonts w:ascii="Verdana" w:hAnsi="Verdana"/>
          <w:sz w:val="20"/>
          <w:lang w:val="es-ES_tradnl"/>
        </w:rPr>
        <w:t xml:space="preserve">ublicar la sentencia de </w:t>
      </w:r>
      <w:smartTag w:uri="urn:schemas-microsoft-com:office:smarttags" w:element="PersonName">
        <w:smartTagPr>
          <w:attr w:name="ProductID" w:val="la Corte"/>
        </w:smartTagPr>
        <w:r w:rsidRPr="007D2121">
          <w:rPr>
            <w:rFonts w:ascii="Verdana" w:hAnsi="Verdana"/>
            <w:sz w:val="20"/>
            <w:lang w:val="es-ES_tradnl"/>
          </w:rPr>
          <w:t>la Corte</w:t>
        </w:r>
      </w:smartTag>
      <w:r w:rsidRPr="007D2121">
        <w:rPr>
          <w:rFonts w:ascii="Verdana" w:hAnsi="Verdana"/>
          <w:sz w:val="20"/>
          <w:lang w:val="es-ES_tradnl"/>
        </w:rPr>
        <w:t xml:space="preserve"> dictada el 16 de agosto de 2000 en el Diario Oficial El Peruano, y difundir su contenido en otros medios de comunicación que para tal efecto se estimen apropiados, dentro de los 30 días siguientes a la suscripción del acuerdo;</w:t>
      </w:r>
    </w:p>
    <w:p w:rsidR="007D2121" w:rsidRDefault="007D2121">
      <w:pPr>
        <w:rPr>
          <w:rFonts w:ascii="Verdana" w:hAnsi="Verdana"/>
          <w:sz w:val="20"/>
          <w:lang w:val="es-ES_tradnl"/>
        </w:rPr>
      </w:pPr>
    </w:p>
    <w:p w:rsidR="00601095" w:rsidRPr="00601095" w:rsidRDefault="00601095" w:rsidP="00601095">
      <w:pPr>
        <w:jc w:val="both"/>
        <w:rPr>
          <w:rFonts w:ascii="Verdana" w:hAnsi="Verdana"/>
          <w:sz w:val="20"/>
          <w:lang w:val="es-MX"/>
        </w:rPr>
      </w:pPr>
      <w:r w:rsidRPr="00601095">
        <w:rPr>
          <w:rFonts w:ascii="Verdana" w:hAnsi="Verdana"/>
          <w:sz w:val="20"/>
          <w:lang w:val="es-MX"/>
        </w:rPr>
        <w:t xml:space="preserve">En </w:t>
      </w:r>
      <w:r>
        <w:rPr>
          <w:rFonts w:ascii="Verdana" w:hAnsi="Verdana"/>
          <w:sz w:val="20"/>
          <w:lang w:val="es-MX"/>
        </w:rPr>
        <w:t>el Considerando 16</w:t>
      </w:r>
      <w:r w:rsidRPr="00601095">
        <w:rPr>
          <w:rFonts w:ascii="Verdana" w:hAnsi="Verdana"/>
          <w:sz w:val="20"/>
          <w:lang w:val="es-MX"/>
        </w:rPr>
        <w:t xml:space="preserve"> d</w:t>
      </w:r>
      <w:r>
        <w:rPr>
          <w:rFonts w:ascii="Verdana" w:hAnsi="Verdana"/>
          <w:sz w:val="20"/>
          <w:lang w:val="es-MX"/>
        </w:rPr>
        <w:t>e la resolución de la Corte de 5</w:t>
      </w:r>
      <w:r w:rsidRPr="00601095">
        <w:rPr>
          <w:rFonts w:ascii="Verdana" w:hAnsi="Verdana"/>
          <w:sz w:val="20"/>
          <w:lang w:val="es-MX"/>
        </w:rPr>
        <w:t xml:space="preserve"> de </w:t>
      </w:r>
      <w:r>
        <w:rPr>
          <w:rFonts w:ascii="Verdana" w:hAnsi="Verdana"/>
          <w:sz w:val="20"/>
          <w:lang w:val="es-MX"/>
        </w:rPr>
        <w:t>agosto de 2008</w:t>
      </w:r>
      <w:r w:rsidRPr="00601095">
        <w:rPr>
          <w:rFonts w:ascii="Verdana" w:hAnsi="Verdana"/>
          <w:sz w:val="20"/>
          <w:lang w:val="es-MX"/>
        </w:rPr>
        <w:t xml:space="preserve"> se explica lo que continúa pendiente de cumplimiento respecto a la presente medida de reparación:</w:t>
      </w:r>
    </w:p>
    <w:p w:rsidR="00601095" w:rsidRPr="00601095" w:rsidRDefault="00601095">
      <w:pPr>
        <w:rPr>
          <w:rFonts w:ascii="Verdana" w:hAnsi="Verdana"/>
          <w:sz w:val="20"/>
          <w:lang w:val="es-MX"/>
        </w:rPr>
      </w:pPr>
    </w:p>
    <w:p w:rsidR="007D2121" w:rsidRPr="007D2121" w:rsidRDefault="007D2121" w:rsidP="007D2121">
      <w:pPr>
        <w:ind w:left="360" w:right="720"/>
        <w:jc w:val="both"/>
        <w:rPr>
          <w:rFonts w:ascii="Verdana" w:hAnsi="Verdana"/>
          <w:sz w:val="18"/>
          <w:szCs w:val="18"/>
          <w:lang w:val="es-MX"/>
        </w:rPr>
      </w:pPr>
      <w:r w:rsidRPr="007D2121">
        <w:rPr>
          <w:rFonts w:ascii="Verdana" w:hAnsi="Verdana"/>
          <w:sz w:val="18"/>
          <w:szCs w:val="18"/>
          <w:lang w:val="es-MX"/>
        </w:rPr>
        <w:t>16.</w:t>
      </w:r>
      <w:r w:rsidRPr="007D2121">
        <w:rPr>
          <w:rFonts w:ascii="Verdana" w:hAnsi="Verdana"/>
          <w:sz w:val="18"/>
          <w:szCs w:val="18"/>
          <w:lang w:val="es-MX"/>
        </w:rPr>
        <w:tab/>
        <w:t>Que de conformidad con lo manifestado por las partes, la Corte estima que el Estado ha cumplido parcialmente con el punto resolutivo cuarto inciso a) de la Sentencia dictada en el presente caso, al haber publicado la Sentencia de Fondo de 16 de agosto de 2000 en el Diario Ofici</w:t>
      </w:r>
      <w:r w:rsidR="00601095">
        <w:rPr>
          <w:rFonts w:ascii="Verdana" w:hAnsi="Verdana"/>
          <w:sz w:val="18"/>
          <w:szCs w:val="18"/>
          <w:lang w:val="es-MX"/>
        </w:rPr>
        <w:t xml:space="preserve">al El Peruano (supra Visto 1). </w:t>
      </w:r>
      <w:r w:rsidRPr="007D2121">
        <w:rPr>
          <w:rFonts w:ascii="Verdana" w:hAnsi="Verdana"/>
          <w:sz w:val="18"/>
          <w:szCs w:val="18"/>
          <w:lang w:val="es-MX"/>
        </w:rPr>
        <w:t>Asimismo, valora de manera positiva la publicación de la Sentencia de Reparaciones en el mismo Diario Oficial.  Sin embargo, aún no se ha efectuado la publicación de la Sentencia de Fondo en otro diario de circulación nacional, como lo manifestó el propio Estado, el cual indicó se encuentra realizando los trámites para realizarla.  En este sentido, la Corte considera necesario que se le informe sobre los avances realizados respecto a la publicación que aún se encuentra pendiente, a fin de evaluar oportunamente el estado de cumplimiento del referido punto resolutivo cuarto inciso a) de la Sentencia.</w:t>
      </w:r>
    </w:p>
    <w:p w:rsidR="007D2121" w:rsidRPr="007D2121" w:rsidRDefault="007D2121">
      <w:pPr>
        <w:rPr>
          <w:rFonts w:ascii="Verdana" w:hAnsi="Verdana"/>
          <w:sz w:val="20"/>
          <w:lang w:val="es-MX"/>
        </w:rPr>
      </w:pPr>
    </w:p>
    <w:p w:rsidR="007D2121" w:rsidRPr="007D2121" w:rsidRDefault="007D2121" w:rsidP="007D2121">
      <w:pPr>
        <w:numPr>
          <w:ilvl w:val="0"/>
          <w:numId w:val="2"/>
        </w:numPr>
        <w:ind w:left="360" w:right="6"/>
        <w:jc w:val="both"/>
        <w:rPr>
          <w:rFonts w:ascii="Verdana" w:hAnsi="Verdana"/>
          <w:sz w:val="20"/>
          <w:lang w:val="es-ES_tradnl"/>
        </w:rPr>
      </w:pPr>
      <w:r>
        <w:rPr>
          <w:rFonts w:ascii="Verdana" w:hAnsi="Verdana"/>
          <w:sz w:val="20"/>
          <w:lang w:val="es-MX"/>
        </w:rPr>
        <w:t>R</w:t>
      </w:r>
      <w:r w:rsidRPr="007D2121">
        <w:rPr>
          <w:rFonts w:ascii="Verdana" w:hAnsi="Verdana"/>
          <w:sz w:val="20"/>
          <w:lang w:val="es-ES_tradnl"/>
        </w:rPr>
        <w:t>ealizar las diligencias concretas tendientes a establecer el lugar e identificar</w:t>
      </w:r>
      <w:r w:rsidRPr="007D2121">
        <w:rPr>
          <w:rFonts w:ascii="Verdana" w:hAnsi="Verdana"/>
          <w:b/>
          <w:sz w:val="20"/>
          <w:lang w:val="es-ES_tradnl"/>
        </w:rPr>
        <w:t xml:space="preserve"> </w:t>
      </w:r>
      <w:r w:rsidRPr="007D2121">
        <w:rPr>
          <w:rFonts w:ascii="Verdana" w:hAnsi="Verdana"/>
          <w:sz w:val="20"/>
          <w:lang w:val="es-ES_tradnl"/>
        </w:rPr>
        <w:t xml:space="preserve">los cadáveres de </w:t>
      </w:r>
      <w:proofErr w:type="spellStart"/>
      <w:r w:rsidRPr="007D2121">
        <w:rPr>
          <w:rFonts w:ascii="Verdana" w:hAnsi="Verdana"/>
          <w:sz w:val="20"/>
          <w:lang w:val="es-ES_tradnl"/>
        </w:rPr>
        <w:t>Nolberto</w:t>
      </w:r>
      <w:proofErr w:type="spellEnd"/>
      <w:r w:rsidRPr="007D2121">
        <w:rPr>
          <w:rFonts w:ascii="Verdana" w:hAnsi="Verdana"/>
          <w:sz w:val="20"/>
          <w:lang w:val="es-ES_tradnl"/>
        </w:rPr>
        <w:t xml:space="preserve"> Durand Ugarte y Gabriel Pablo Ugarte Rivera para entregarlos a sus familiares, de conformidad con el punto resolutivo séptimo de la sentencia de fondo dictada por </w:t>
      </w:r>
      <w:smartTag w:uri="urn:schemas-microsoft-com:office:smarttags" w:element="PersonName">
        <w:smartTagPr>
          <w:attr w:name="ProductID" w:val="la Corte"/>
        </w:smartTagPr>
        <w:r w:rsidRPr="007D2121">
          <w:rPr>
            <w:rFonts w:ascii="Verdana" w:hAnsi="Verdana"/>
            <w:sz w:val="20"/>
            <w:lang w:val="es-ES_tradnl"/>
          </w:rPr>
          <w:t>la Corte</w:t>
        </w:r>
      </w:smartTag>
      <w:r w:rsidRPr="007D2121">
        <w:rPr>
          <w:rFonts w:ascii="Verdana" w:hAnsi="Verdana"/>
          <w:sz w:val="20"/>
          <w:lang w:val="es-ES_tradnl"/>
        </w:rPr>
        <w:t xml:space="preserve"> el 16 de agosto de 2000.</w:t>
      </w:r>
    </w:p>
    <w:p w:rsidR="007D2121" w:rsidRDefault="007D2121">
      <w:pPr>
        <w:rPr>
          <w:rFonts w:ascii="Verdana" w:hAnsi="Verdana"/>
          <w:sz w:val="20"/>
          <w:lang w:val="es-MX"/>
        </w:rPr>
      </w:pPr>
    </w:p>
    <w:p w:rsidR="00A77638" w:rsidRPr="00601095" w:rsidRDefault="00A77638" w:rsidP="00A77638">
      <w:pPr>
        <w:jc w:val="both"/>
        <w:rPr>
          <w:rFonts w:ascii="Verdana" w:hAnsi="Verdana"/>
          <w:sz w:val="20"/>
          <w:lang w:val="es-MX"/>
        </w:rPr>
      </w:pPr>
      <w:r w:rsidRPr="00601095">
        <w:rPr>
          <w:rFonts w:ascii="Verdana" w:hAnsi="Verdana"/>
          <w:sz w:val="20"/>
          <w:lang w:val="es-MX"/>
        </w:rPr>
        <w:t xml:space="preserve">En </w:t>
      </w:r>
      <w:r>
        <w:rPr>
          <w:rFonts w:ascii="Verdana" w:hAnsi="Verdana"/>
          <w:sz w:val="20"/>
          <w:lang w:val="es-MX"/>
        </w:rPr>
        <w:t>el Considerando</w:t>
      </w:r>
      <w:r>
        <w:rPr>
          <w:rFonts w:ascii="Verdana" w:hAnsi="Verdana"/>
          <w:sz w:val="20"/>
          <w:lang w:val="es-MX"/>
        </w:rPr>
        <w:t xml:space="preserve"> 28</w:t>
      </w:r>
      <w:r w:rsidRPr="00601095">
        <w:rPr>
          <w:rFonts w:ascii="Verdana" w:hAnsi="Verdana"/>
          <w:sz w:val="20"/>
          <w:lang w:val="es-MX"/>
        </w:rPr>
        <w:t xml:space="preserve"> d</w:t>
      </w:r>
      <w:r>
        <w:rPr>
          <w:rFonts w:ascii="Verdana" w:hAnsi="Verdana"/>
          <w:sz w:val="20"/>
          <w:lang w:val="es-MX"/>
        </w:rPr>
        <w:t>e la resolución de la Corte de 5</w:t>
      </w:r>
      <w:r w:rsidRPr="00601095">
        <w:rPr>
          <w:rFonts w:ascii="Verdana" w:hAnsi="Verdana"/>
          <w:sz w:val="20"/>
          <w:lang w:val="es-MX"/>
        </w:rPr>
        <w:t xml:space="preserve"> de </w:t>
      </w:r>
      <w:r>
        <w:rPr>
          <w:rFonts w:ascii="Verdana" w:hAnsi="Verdana"/>
          <w:sz w:val="20"/>
          <w:lang w:val="es-MX"/>
        </w:rPr>
        <w:t>agosto de 2008</w:t>
      </w:r>
      <w:r w:rsidRPr="00601095">
        <w:rPr>
          <w:rFonts w:ascii="Verdana" w:hAnsi="Verdana"/>
          <w:sz w:val="20"/>
          <w:lang w:val="es-MX"/>
        </w:rPr>
        <w:t xml:space="preserve"> se explica lo que continúa pendiente de cumplimiento respecto a la presente medida de reparación:</w:t>
      </w:r>
    </w:p>
    <w:p w:rsidR="00A77638" w:rsidRPr="007D2121" w:rsidRDefault="00A77638">
      <w:pPr>
        <w:rPr>
          <w:rFonts w:ascii="Verdana" w:hAnsi="Verdana"/>
          <w:sz w:val="20"/>
          <w:lang w:val="es-MX"/>
        </w:rPr>
      </w:pPr>
    </w:p>
    <w:p w:rsidR="007D2121" w:rsidRPr="007D2121" w:rsidRDefault="007D2121" w:rsidP="007D2121">
      <w:pPr>
        <w:ind w:left="360" w:right="720"/>
        <w:jc w:val="both"/>
        <w:rPr>
          <w:rFonts w:ascii="Verdana" w:hAnsi="Verdana"/>
          <w:sz w:val="18"/>
          <w:szCs w:val="18"/>
          <w:lang w:val="es-MX"/>
        </w:rPr>
      </w:pPr>
      <w:r w:rsidRPr="007D2121">
        <w:rPr>
          <w:rFonts w:ascii="Verdana" w:hAnsi="Verdana"/>
          <w:sz w:val="18"/>
          <w:szCs w:val="18"/>
          <w:lang w:val="es-MX"/>
        </w:rPr>
        <w:t>28.</w:t>
      </w:r>
      <w:r w:rsidRPr="007D2121">
        <w:rPr>
          <w:rFonts w:ascii="Verdana" w:hAnsi="Verdana"/>
          <w:sz w:val="18"/>
          <w:szCs w:val="18"/>
          <w:lang w:val="es-MX"/>
        </w:rPr>
        <w:tab/>
        <w:t>Que en razón de lo anterior, el Tribunal considera que el Estado ha cumplido parcialmente con su obligación de ide</w:t>
      </w:r>
      <w:bookmarkStart w:id="0" w:name="_GoBack"/>
      <w:bookmarkEnd w:id="0"/>
      <w:r w:rsidRPr="007D2121">
        <w:rPr>
          <w:rFonts w:ascii="Verdana" w:hAnsi="Verdana"/>
          <w:sz w:val="18"/>
          <w:szCs w:val="18"/>
          <w:lang w:val="es-MX"/>
        </w:rPr>
        <w:t>ntificar los restos de las víctimas, al identificar y entregar los restos de Norberto Durand Ugarte a sus familiares, establecida en el punto resolutivo cuarto inciso d) de la Sentencia. Asimismo, esta Corte considera indispensable que el Estado continúe realizando las gestiones requeridas para identificar el cuerpo de Gabriel Pablo Ugarte Rivera y entregarlo a sus familiares y que presente información sobre las diligencias realizadas recientemente, para así evaluar el estado de cumplimiento de este aspecto.</w:t>
      </w:r>
    </w:p>
    <w:sectPr w:rsidR="007D2121" w:rsidRPr="007D212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121" w:rsidRDefault="007D2121" w:rsidP="007D2121">
      <w:r>
        <w:separator/>
      </w:r>
    </w:p>
  </w:endnote>
  <w:endnote w:type="continuationSeparator" w:id="0">
    <w:p w:rsidR="007D2121" w:rsidRDefault="007D2121" w:rsidP="007D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121" w:rsidRPr="00A950A1" w:rsidRDefault="007D2121" w:rsidP="007D2121">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7D2121" w:rsidRPr="007D2121" w:rsidRDefault="007D2121">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121" w:rsidRDefault="007D2121" w:rsidP="007D2121">
      <w:r>
        <w:separator/>
      </w:r>
    </w:p>
  </w:footnote>
  <w:footnote w:type="continuationSeparator" w:id="0">
    <w:p w:rsidR="007D2121" w:rsidRDefault="007D2121" w:rsidP="007D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98333"/>
      <w:docPartObj>
        <w:docPartGallery w:val="Page Numbers (Top of Page)"/>
        <w:docPartUnique/>
      </w:docPartObj>
    </w:sdtPr>
    <w:sdtEndPr>
      <w:rPr>
        <w:rFonts w:ascii="Verdana" w:hAnsi="Verdana"/>
        <w:noProof/>
        <w:sz w:val="20"/>
      </w:rPr>
    </w:sdtEndPr>
    <w:sdtContent>
      <w:p w:rsidR="007D2121" w:rsidRPr="007D2121" w:rsidRDefault="007D2121">
        <w:pPr>
          <w:pStyle w:val="Header"/>
          <w:jc w:val="right"/>
          <w:rPr>
            <w:rFonts w:ascii="Verdana" w:hAnsi="Verdana"/>
            <w:sz w:val="20"/>
          </w:rPr>
        </w:pPr>
        <w:r w:rsidRPr="007D2121">
          <w:rPr>
            <w:rFonts w:ascii="Verdana" w:hAnsi="Verdana"/>
            <w:sz w:val="20"/>
          </w:rPr>
          <w:fldChar w:fldCharType="begin"/>
        </w:r>
        <w:r w:rsidRPr="007D2121">
          <w:rPr>
            <w:rFonts w:ascii="Verdana" w:hAnsi="Verdana"/>
            <w:sz w:val="20"/>
          </w:rPr>
          <w:instrText xml:space="preserve"> PAGE   \* MERGEFORMAT </w:instrText>
        </w:r>
        <w:r w:rsidRPr="007D2121">
          <w:rPr>
            <w:rFonts w:ascii="Verdana" w:hAnsi="Verdana"/>
            <w:sz w:val="20"/>
          </w:rPr>
          <w:fldChar w:fldCharType="separate"/>
        </w:r>
        <w:r w:rsidR="00F436B6">
          <w:rPr>
            <w:rFonts w:ascii="Verdana" w:hAnsi="Verdana"/>
            <w:noProof/>
            <w:sz w:val="20"/>
          </w:rPr>
          <w:t>1</w:t>
        </w:r>
        <w:r w:rsidRPr="007D2121">
          <w:rPr>
            <w:rFonts w:ascii="Verdana" w:hAnsi="Verdana"/>
            <w:noProof/>
            <w:sz w:val="20"/>
          </w:rPr>
          <w:fldChar w:fldCharType="end"/>
        </w:r>
      </w:p>
    </w:sdtContent>
  </w:sdt>
  <w:p w:rsidR="007D2121" w:rsidRDefault="007D21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44498"/>
    <w:multiLevelType w:val="multilevel"/>
    <w:tmpl w:val="FDA098B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6F6B2CDE"/>
    <w:multiLevelType w:val="hybridMultilevel"/>
    <w:tmpl w:val="24A42914"/>
    <w:lvl w:ilvl="0" w:tplc="3C8E9764">
      <w:start w:val="1"/>
      <w:numFmt w:val="decimal"/>
      <w:lvlText w:val="%1."/>
      <w:lvlJc w:val="left"/>
      <w:pPr>
        <w:ind w:left="720" w:hanging="360"/>
      </w:pPr>
      <w:rPr>
        <w:rFonts w:ascii="Verdana" w:hAnsi="Verdana"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21"/>
    <w:rsid w:val="001B3783"/>
    <w:rsid w:val="003A7E5E"/>
    <w:rsid w:val="00601095"/>
    <w:rsid w:val="007D2121"/>
    <w:rsid w:val="008978B0"/>
    <w:rsid w:val="009832C0"/>
    <w:rsid w:val="00A77638"/>
    <w:rsid w:val="00F4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1"/>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121"/>
    <w:pPr>
      <w:tabs>
        <w:tab w:val="center" w:pos="4680"/>
        <w:tab w:val="right" w:pos="9360"/>
      </w:tabs>
    </w:pPr>
  </w:style>
  <w:style w:type="character" w:customStyle="1" w:styleId="HeaderChar">
    <w:name w:val="Header Char"/>
    <w:basedOn w:val="DefaultParagraphFont"/>
    <w:link w:val="Header"/>
    <w:uiPriority w:val="99"/>
    <w:rsid w:val="007D2121"/>
    <w:rPr>
      <w:rFonts w:ascii="Times" w:eastAsia="Times New Roman" w:hAnsi="Times" w:cs="Times New Roman"/>
      <w:sz w:val="24"/>
      <w:szCs w:val="20"/>
      <w:lang w:eastAsia="es-ES"/>
    </w:rPr>
  </w:style>
  <w:style w:type="paragraph" w:styleId="Footer">
    <w:name w:val="footer"/>
    <w:basedOn w:val="Normal"/>
    <w:link w:val="FooterChar"/>
    <w:uiPriority w:val="99"/>
    <w:unhideWhenUsed/>
    <w:rsid w:val="007D2121"/>
    <w:pPr>
      <w:tabs>
        <w:tab w:val="center" w:pos="4680"/>
        <w:tab w:val="right" w:pos="9360"/>
      </w:tabs>
    </w:pPr>
  </w:style>
  <w:style w:type="character" w:customStyle="1" w:styleId="FooterChar">
    <w:name w:val="Footer Char"/>
    <w:basedOn w:val="DefaultParagraphFont"/>
    <w:link w:val="Footer"/>
    <w:uiPriority w:val="99"/>
    <w:rsid w:val="007D2121"/>
    <w:rPr>
      <w:rFonts w:ascii="Times" w:eastAsia="Times New Roman" w:hAnsi="Times" w:cs="Times New Roman"/>
      <w:sz w:val="24"/>
      <w:szCs w:val="20"/>
      <w:lang w:eastAsia="es-ES"/>
    </w:rPr>
  </w:style>
  <w:style w:type="paragraph" w:customStyle="1" w:styleId="Init1">
    <w:name w:val="Init 1"/>
    <w:basedOn w:val="Normal"/>
    <w:rsid w:val="007D2121"/>
    <w:pPr>
      <w:tabs>
        <w:tab w:val="left" w:pos="600"/>
        <w:tab w:val="left" w:pos="1200"/>
        <w:tab w:val="left" w:pos="1800"/>
        <w:tab w:val="left" w:pos="4320"/>
        <w:tab w:val="left" w:pos="6240"/>
        <w:tab w:val="right" w:pos="8760"/>
      </w:tabs>
      <w:spacing w:line="240" w:lineRule="atLeast"/>
      <w:jc w:val="both"/>
    </w:pPr>
    <w:rPr>
      <w:rFonts w:ascii="Courier" w:hAnsi="Courier"/>
    </w:rPr>
  </w:style>
  <w:style w:type="paragraph" w:styleId="ListParagraph">
    <w:name w:val="List Paragraph"/>
    <w:basedOn w:val="Normal"/>
    <w:uiPriority w:val="34"/>
    <w:qFormat/>
    <w:rsid w:val="007D21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1"/>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121"/>
    <w:pPr>
      <w:tabs>
        <w:tab w:val="center" w:pos="4680"/>
        <w:tab w:val="right" w:pos="9360"/>
      </w:tabs>
    </w:pPr>
  </w:style>
  <w:style w:type="character" w:customStyle="1" w:styleId="HeaderChar">
    <w:name w:val="Header Char"/>
    <w:basedOn w:val="DefaultParagraphFont"/>
    <w:link w:val="Header"/>
    <w:uiPriority w:val="99"/>
    <w:rsid w:val="007D2121"/>
    <w:rPr>
      <w:rFonts w:ascii="Times" w:eastAsia="Times New Roman" w:hAnsi="Times" w:cs="Times New Roman"/>
      <w:sz w:val="24"/>
      <w:szCs w:val="20"/>
      <w:lang w:eastAsia="es-ES"/>
    </w:rPr>
  </w:style>
  <w:style w:type="paragraph" w:styleId="Footer">
    <w:name w:val="footer"/>
    <w:basedOn w:val="Normal"/>
    <w:link w:val="FooterChar"/>
    <w:uiPriority w:val="99"/>
    <w:unhideWhenUsed/>
    <w:rsid w:val="007D2121"/>
    <w:pPr>
      <w:tabs>
        <w:tab w:val="center" w:pos="4680"/>
        <w:tab w:val="right" w:pos="9360"/>
      </w:tabs>
    </w:pPr>
  </w:style>
  <w:style w:type="character" w:customStyle="1" w:styleId="FooterChar">
    <w:name w:val="Footer Char"/>
    <w:basedOn w:val="DefaultParagraphFont"/>
    <w:link w:val="Footer"/>
    <w:uiPriority w:val="99"/>
    <w:rsid w:val="007D2121"/>
    <w:rPr>
      <w:rFonts w:ascii="Times" w:eastAsia="Times New Roman" w:hAnsi="Times" w:cs="Times New Roman"/>
      <w:sz w:val="24"/>
      <w:szCs w:val="20"/>
      <w:lang w:eastAsia="es-ES"/>
    </w:rPr>
  </w:style>
  <w:style w:type="paragraph" w:customStyle="1" w:styleId="Init1">
    <w:name w:val="Init 1"/>
    <w:basedOn w:val="Normal"/>
    <w:rsid w:val="007D2121"/>
    <w:pPr>
      <w:tabs>
        <w:tab w:val="left" w:pos="600"/>
        <w:tab w:val="left" w:pos="1200"/>
        <w:tab w:val="left" w:pos="1800"/>
        <w:tab w:val="left" w:pos="4320"/>
        <w:tab w:val="left" w:pos="6240"/>
        <w:tab w:val="right" w:pos="8760"/>
      </w:tabs>
      <w:spacing w:line="240" w:lineRule="atLeast"/>
      <w:jc w:val="both"/>
    </w:pPr>
    <w:rPr>
      <w:rFonts w:ascii="Courier" w:hAnsi="Courier"/>
    </w:rPr>
  </w:style>
  <w:style w:type="paragraph" w:styleId="ListParagraph">
    <w:name w:val="List Paragraph"/>
    <w:basedOn w:val="Normal"/>
    <w:uiPriority w:val="34"/>
    <w:qFormat/>
    <w:rsid w:val="007D2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31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74AD-9D8E-48E8-A9B0-CA2A5CFC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5</cp:revision>
  <dcterms:created xsi:type="dcterms:W3CDTF">2016-11-11T17:08:00Z</dcterms:created>
  <dcterms:modified xsi:type="dcterms:W3CDTF">2016-11-11T17:30:00Z</dcterms:modified>
</cp:coreProperties>
</file>