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F4C" w:rsidRPr="001350ED" w:rsidRDefault="001350ED" w:rsidP="001350ED">
      <w:pPr>
        <w:spacing w:after="0" w:line="240" w:lineRule="auto"/>
        <w:jc w:val="center"/>
        <w:rPr>
          <w:rFonts w:ascii="Verdana" w:hAnsi="Verdana"/>
          <w:b/>
          <w:sz w:val="20"/>
          <w:szCs w:val="20"/>
          <w:u w:val="single"/>
          <w:lang w:val="es-ES"/>
        </w:rPr>
      </w:pPr>
      <w:r>
        <w:rPr>
          <w:rFonts w:ascii="Verdana" w:hAnsi="Verdana"/>
          <w:b/>
          <w:sz w:val="20"/>
          <w:szCs w:val="20"/>
          <w:u w:val="single"/>
          <w:lang w:val="es-ES"/>
        </w:rPr>
        <w:t>Caso Galindo Cárdenas y o</w:t>
      </w:r>
      <w:r w:rsidR="00CE4F4C" w:rsidRPr="001350ED">
        <w:rPr>
          <w:rFonts w:ascii="Verdana" w:hAnsi="Verdana"/>
          <w:b/>
          <w:sz w:val="20"/>
          <w:szCs w:val="20"/>
          <w:u w:val="single"/>
          <w:lang w:val="es-ES"/>
        </w:rPr>
        <w:t xml:space="preserve">tros </w:t>
      </w:r>
      <w:r w:rsidR="00CE4F4C" w:rsidRPr="001350ED">
        <w:rPr>
          <w:rFonts w:ascii="Verdana" w:hAnsi="Verdana"/>
          <w:b/>
          <w:i/>
          <w:sz w:val="20"/>
          <w:szCs w:val="20"/>
          <w:u w:val="single"/>
          <w:lang w:val="es-ES"/>
        </w:rPr>
        <w:t>Vs</w:t>
      </w:r>
      <w:r w:rsidR="00CE4F4C" w:rsidRPr="001350ED">
        <w:rPr>
          <w:rFonts w:ascii="Verdana" w:hAnsi="Verdana"/>
          <w:b/>
          <w:sz w:val="20"/>
          <w:szCs w:val="20"/>
          <w:u w:val="single"/>
          <w:lang w:val="es-ES"/>
        </w:rPr>
        <w:t>. Perú: reparaciones pendientes de cumplimiento</w:t>
      </w:r>
    </w:p>
    <w:p w:rsidR="00C01D65" w:rsidRPr="001350ED" w:rsidRDefault="00B60480" w:rsidP="001350ED">
      <w:pPr>
        <w:spacing w:after="0" w:line="240" w:lineRule="auto"/>
        <w:rPr>
          <w:lang w:val="es-MX"/>
        </w:rPr>
      </w:pPr>
    </w:p>
    <w:p w:rsidR="001350ED" w:rsidRPr="001350ED" w:rsidRDefault="001350ED" w:rsidP="001350ED">
      <w:pPr>
        <w:spacing w:after="0" w:line="240" w:lineRule="auto"/>
        <w:rPr>
          <w:lang w:val="es-MX"/>
        </w:rPr>
      </w:pPr>
    </w:p>
    <w:p w:rsidR="00CE4F4C" w:rsidRDefault="00CE4F4C" w:rsidP="001350ED">
      <w:pPr>
        <w:pStyle w:val="Prrafodelista"/>
        <w:numPr>
          <w:ilvl w:val="0"/>
          <w:numId w:val="1"/>
        </w:numPr>
        <w:spacing w:after="0" w:line="240" w:lineRule="auto"/>
        <w:jc w:val="both"/>
        <w:rPr>
          <w:rFonts w:ascii="Verdana" w:hAnsi="Verdana"/>
          <w:sz w:val="20"/>
          <w:lang w:val="es-ES"/>
        </w:rPr>
      </w:pPr>
      <w:r>
        <w:rPr>
          <w:rFonts w:ascii="Verdana" w:hAnsi="Verdana"/>
          <w:sz w:val="20"/>
          <w:lang w:val="es-ES"/>
        </w:rPr>
        <w:t>C</w:t>
      </w:r>
      <w:r w:rsidRPr="00CE4F4C">
        <w:rPr>
          <w:rFonts w:ascii="Verdana" w:hAnsi="Verdana"/>
          <w:sz w:val="20"/>
          <w:lang w:val="es-ES"/>
        </w:rPr>
        <w:t>ontinuar y concluir, en un plazo razonable, la investigación de los hechos a fin de determinarlos, y de ser procedente, identificar, juzgar y, en su caso, sancionar a los responsables, en los términos de los párrafos 288 y 289 de la presente Sentencia.</w:t>
      </w:r>
    </w:p>
    <w:p w:rsidR="00F2283A" w:rsidRDefault="00F2283A" w:rsidP="001350ED">
      <w:pPr>
        <w:pStyle w:val="Prrafodelista"/>
        <w:spacing w:after="0" w:line="240" w:lineRule="auto"/>
        <w:ind w:left="360"/>
        <w:jc w:val="both"/>
        <w:rPr>
          <w:rFonts w:ascii="Verdana" w:hAnsi="Verdana"/>
          <w:sz w:val="20"/>
          <w:lang w:val="es-ES"/>
        </w:rPr>
      </w:pPr>
    </w:p>
    <w:p w:rsidR="00CE4F4C" w:rsidRDefault="00CE4F4C" w:rsidP="001350ED">
      <w:pPr>
        <w:pStyle w:val="Prrafodelista"/>
        <w:numPr>
          <w:ilvl w:val="0"/>
          <w:numId w:val="1"/>
        </w:numPr>
        <w:spacing w:after="0" w:line="240" w:lineRule="auto"/>
        <w:jc w:val="both"/>
        <w:rPr>
          <w:rFonts w:ascii="Verdana" w:hAnsi="Verdana"/>
          <w:sz w:val="20"/>
          <w:lang w:val="es-ES"/>
        </w:rPr>
      </w:pPr>
      <w:bookmarkStart w:id="0" w:name="_GoBack"/>
      <w:bookmarkEnd w:id="0"/>
      <w:r>
        <w:rPr>
          <w:rFonts w:ascii="Verdana" w:hAnsi="Verdana"/>
          <w:sz w:val="20"/>
          <w:lang w:val="es-ES"/>
        </w:rPr>
        <w:t>B</w:t>
      </w:r>
      <w:r w:rsidRPr="00CE4F4C">
        <w:rPr>
          <w:rFonts w:ascii="Verdana" w:hAnsi="Verdana"/>
          <w:sz w:val="20"/>
          <w:lang w:val="es-ES"/>
        </w:rPr>
        <w:t>rindar gratuitamente a través de sus instituciones de salud tratamiento psicológico y/o psiquiátrico a favor de Luis Antonio Galindo Cárdenas, Irma Díaz de Galindo y Luis Idelso Galindo Díaz si así lo solicitan, en los términos del párrafo 300 de la presente Sentencia.</w:t>
      </w:r>
    </w:p>
    <w:p w:rsidR="00F2283A" w:rsidRPr="00F2283A" w:rsidRDefault="00F2283A" w:rsidP="001350ED">
      <w:pPr>
        <w:pStyle w:val="Prrafodelista"/>
        <w:spacing w:after="0" w:line="240" w:lineRule="auto"/>
        <w:jc w:val="both"/>
        <w:rPr>
          <w:rFonts w:ascii="Verdana" w:hAnsi="Verdana"/>
          <w:sz w:val="20"/>
          <w:lang w:val="es-ES"/>
        </w:rPr>
      </w:pPr>
    </w:p>
    <w:p w:rsidR="00CE4F4C" w:rsidRPr="00CE4F4C" w:rsidRDefault="00CE4F4C" w:rsidP="001350ED">
      <w:pPr>
        <w:pStyle w:val="Prrafodelista"/>
        <w:numPr>
          <w:ilvl w:val="0"/>
          <w:numId w:val="1"/>
        </w:numPr>
        <w:spacing w:after="0" w:line="240" w:lineRule="auto"/>
        <w:jc w:val="both"/>
        <w:rPr>
          <w:rFonts w:ascii="Verdana" w:hAnsi="Verdana"/>
          <w:sz w:val="20"/>
          <w:lang w:val="es-ES"/>
        </w:rPr>
      </w:pPr>
      <w:r>
        <w:rPr>
          <w:rFonts w:ascii="Verdana" w:hAnsi="Verdana"/>
          <w:sz w:val="20"/>
          <w:lang w:val="es-ES"/>
        </w:rPr>
        <w:t>P</w:t>
      </w:r>
      <w:r w:rsidRPr="00CE4F4C">
        <w:rPr>
          <w:rFonts w:ascii="Verdana" w:hAnsi="Verdana"/>
          <w:sz w:val="20"/>
          <w:lang w:val="es-ES"/>
        </w:rPr>
        <w:t>agar, dentro del plazo de un año a partir de la notificación de la presente Sentencia, las cantidades fijadas en los párrafos 319 y 325 de la misma por concepto de indemnización por daños materiales e inmateriales, y el reintegro de costas y gastos, en los términos de los párrafos 314 a 318 y 323 a 325de la presente Sentencia.</w:t>
      </w:r>
    </w:p>
    <w:sectPr w:rsidR="00CE4F4C" w:rsidRPr="00CE4F4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345" w:rsidRDefault="008F2345" w:rsidP="00CE4F4C">
      <w:pPr>
        <w:spacing w:after="0" w:line="240" w:lineRule="auto"/>
      </w:pPr>
      <w:r>
        <w:separator/>
      </w:r>
    </w:p>
  </w:endnote>
  <w:endnote w:type="continuationSeparator" w:id="0">
    <w:p w:rsidR="008F2345" w:rsidRDefault="008F2345" w:rsidP="00CE4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F4C" w:rsidRPr="005F4150" w:rsidRDefault="00CE4F4C" w:rsidP="00CE4F4C">
    <w:pPr>
      <w:spacing w:after="0" w:line="240" w:lineRule="auto"/>
      <w:jc w:val="both"/>
      <w:rPr>
        <w:rFonts w:ascii="Verdana" w:eastAsia="Times" w:hAnsi="Verdana" w:cs="Times New Roman"/>
        <w:bCs/>
        <w:sz w:val="16"/>
        <w:szCs w:val="16"/>
        <w:lang w:val="es-MX"/>
      </w:rPr>
    </w:pPr>
    <w:r w:rsidRPr="005F4150">
      <w:rPr>
        <w:rFonts w:ascii="Verdana" w:eastAsia="Times" w:hAnsi="Verdana" w:cs="Times New Roman"/>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345" w:rsidRDefault="008F2345" w:rsidP="00CE4F4C">
      <w:pPr>
        <w:spacing w:after="0" w:line="240" w:lineRule="auto"/>
      </w:pPr>
      <w:r>
        <w:separator/>
      </w:r>
    </w:p>
  </w:footnote>
  <w:footnote w:type="continuationSeparator" w:id="0">
    <w:p w:rsidR="008F2345" w:rsidRDefault="008F2345" w:rsidP="00CE4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511875"/>
      <w:docPartObj>
        <w:docPartGallery w:val="Page Numbers (Top of Page)"/>
        <w:docPartUnique/>
      </w:docPartObj>
    </w:sdtPr>
    <w:sdtEndPr>
      <w:rPr>
        <w:noProof/>
      </w:rPr>
    </w:sdtEndPr>
    <w:sdtContent>
      <w:p w:rsidR="00CE4F4C" w:rsidRDefault="00CE4F4C">
        <w:pPr>
          <w:pStyle w:val="Encabezado"/>
          <w:jc w:val="right"/>
        </w:pPr>
        <w:r>
          <w:fldChar w:fldCharType="begin"/>
        </w:r>
        <w:r>
          <w:instrText xml:space="preserve"> PAGE   \* MERGEFORMAT </w:instrText>
        </w:r>
        <w:r>
          <w:fldChar w:fldCharType="separate"/>
        </w:r>
        <w:r w:rsidR="00B60480">
          <w:rPr>
            <w:noProof/>
          </w:rPr>
          <w:t>1</w:t>
        </w:r>
        <w:r>
          <w:rPr>
            <w:noProof/>
          </w:rPr>
          <w:fldChar w:fldCharType="end"/>
        </w:r>
      </w:p>
    </w:sdtContent>
  </w:sdt>
  <w:p w:rsidR="00CE4F4C" w:rsidRDefault="00CE4F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C450E9"/>
    <w:multiLevelType w:val="hybridMultilevel"/>
    <w:tmpl w:val="C332EF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4C"/>
    <w:rsid w:val="00014E17"/>
    <w:rsid w:val="001350ED"/>
    <w:rsid w:val="0029263A"/>
    <w:rsid w:val="00430172"/>
    <w:rsid w:val="00603102"/>
    <w:rsid w:val="008F2345"/>
    <w:rsid w:val="00B60480"/>
    <w:rsid w:val="00C87B41"/>
    <w:rsid w:val="00CE4F4C"/>
    <w:rsid w:val="00F22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BE6B71-C0CF-449D-8D7A-DE8D500C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4F4C"/>
    <w:pPr>
      <w:ind w:left="720"/>
      <w:contextualSpacing/>
    </w:pPr>
  </w:style>
  <w:style w:type="paragraph" w:styleId="Encabezado">
    <w:name w:val="header"/>
    <w:basedOn w:val="Normal"/>
    <w:link w:val="EncabezadoCar"/>
    <w:uiPriority w:val="99"/>
    <w:unhideWhenUsed/>
    <w:rsid w:val="00CE4F4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E4F4C"/>
  </w:style>
  <w:style w:type="paragraph" w:styleId="Piedepgina">
    <w:name w:val="footer"/>
    <w:basedOn w:val="Normal"/>
    <w:link w:val="PiedepginaCar"/>
    <w:uiPriority w:val="99"/>
    <w:unhideWhenUsed/>
    <w:rsid w:val="00CE4F4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E4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144</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Sanchez</dc:creator>
  <cp:lastModifiedBy>Milagro Valverde</cp:lastModifiedBy>
  <cp:revision>5</cp:revision>
  <dcterms:created xsi:type="dcterms:W3CDTF">2016-11-09T21:47:00Z</dcterms:created>
  <dcterms:modified xsi:type="dcterms:W3CDTF">2021-04-01T00:36:00Z</dcterms:modified>
</cp:coreProperties>
</file>