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476" w:rsidRPr="00BF230F" w:rsidRDefault="00BF230F" w:rsidP="00BF230F">
      <w:pPr>
        <w:spacing w:before="120" w:after="120"/>
        <w:ind w:right="99"/>
        <w:jc w:val="center"/>
        <w:rPr>
          <w:rFonts w:cs="Verdana"/>
          <w:b/>
          <w:bCs/>
          <w:caps/>
          <w:sz w:val="20"/>
          <w:szCs w:val="20"/>
          <w:u w:val="single"/>
          <w:lang w:val="es-ES"/>
        </w:rPr>
      </w:pPr>
      <w:bookmarkStart w:id="0" w:name="_GoBack"/>
      <w:bookmarkEnd w:id="0"/>
      <w:r w:rsidRPr="00BF230F">
        <w:rPr>
          <w:b/>
          <w:sz w:val="20"/>
          <w:szCs w:val="20"/>
          <w:u w:val="single"/>
        </w:rPr>
        <w:t xml:space="preserve">Caso </w:t>
      </w:r>
      <w:r w:rsidR="009266A7">
        <w:rPr>
          <w:b/>
          <w:sz w:val="20"/>
          <w:szCs w:val="20"/>
          <w:u w:val="single"/>
        </w:rPr>
        <w:t>Guerrero Molina y otros</w:t>
      </w:r>
      <w:r w:rsidRPr="00BF230F">
        <w:rPr>
          <w:b/>
          <w:sz w:val="20"/>
          <w:szCs w:val="20"/>
          <w:u w:val="single"/>
        </w:rPr>
        <w:t xml:space="preserve"> </w:t>
      </w:r>
      <w:r w:rsidRPr="00E62DEA">
        <w:rPr>
          <w:b/>
          <w:i/>
          <w:sz w:val="20"/>
          <w:szCs w:val="20"/>
          <w:u w:val="single"/>
        </w:rPr>
        <w:t>Vs.</w:t>
      </w:r>
      <w:r w:rsidRPr="00BF230F">
        <w:rPr>
          <w:b/>
          <w:sz w:val="20"/>
          <w:szCs w:val="20"/>
          <w:u w:val="single"/>
        </w:rPr>
        <w:t xml:space="preserve"> Venezuela: reparaciones pendientes de cumplimiento</w:t>
      </w:r>
    </w:p>
    <w:p w:rsidR="000E03F7" w:rsidRPr="0001748B" w:rsidRDefault="000E03F7" w:rsidP="000E03F7">
      <w:pPr>
        <w:rPr>
          <w:sz w:val="20"/>
          <w:szCs w:val="20"/>
        </w:rPr>
      </w:pPr>
    </w:p>
    <w:p w:rsidR="00E62DEA" w:rsidRPr="00E62DEA" w:rsidRDefault="009266A7" w:rsidP="00E62DEA">
      <w:pPr>
        <w:pStyle w:val="Prrafodelista"/>
        <w:numPr>
          <w:ilvl w:val="0"/>
          <w:numId w:val="2"/>
        </w:numPr>
        <w:ind w:left="0" w:firstLine="0"/>
        <w:jc w:val="both"/>
        <w:rPr>
          <w:rFonts w:eastAsia="MS Mincho"/>
          <w:sz w:val="20"/>
          <w:szCs w:val="20"/>
        </w:rPr>
      </w:pPr>
      <w:r>
        <w:rPr>
          <w:sz w:val="20"/>
        </w:rPr>
        <w:t>Llevar</w:t>
      </w:r>
      <w:r w:rsidRPr="009266A7">
        <w:rPr>
          <w:sz w:val="20"/>
        </w:rPr>
        <w:t xml:space="preserve"> a cabo las investigaciones y procesos penales correspondientes para investigar los hechos del caso, en los términos del párrafo 169 de la presente Sentencia.</w:t>
      </w:r>
    </w:p>
    <w:p w:rsidR="00E62DEA" w:rsidRPr="00E62DEA" w:rsidRDefault="00E62DEA" w:rsidP="00E62DEA">
      <w:pPr>
        <w:pStyle w:val="Prrafodelista"/>
        <w:ind w:left="0"/>
        <w:jc w:val="both"/>
        <w:rPr>
          <w:rFonts w:eastAsia="MS Mincho"/>
          <w:sz w:val="20"/>
          <w:szCs w:val="20"/>
        </w:rPr>
      </w:pPr>
    </w:p>
    <w:p w:rsidR="00E62DEA" w:rsidRDefault="009266A7" w:rsidP="00E62DEA">
      <w:pPr>
        <w:pStyle w:val="Prrafodelista"/>
        <w:numPr>
          <w:ilvl w:val="0"/>
          <w:numId w:val="2"/>
        </w:numPr>
        <w:ind w:left="0" w:firstLine="0"/>
        <w:jc w:val="both"/>
        <w:rPr>
          <w:rStyle w:val="apple-style-span"/>
          <w:rFonts w:eastAsia="MS Mincho"/>
          <w:sz w:val="20"/>
          <w:szCs w:val="20"/>
        </w:rPr>
      </w:pPr>
      <w:r>
        <w:rPr>
          <w:rFonts w:eastAsia="MS Mincho"/>
          <w:sz w:val="20"/>
          <w:szCs w:val="20"/>
        </w:rPr>
        <w:t>Llevar</w:t>
      </w:r>
      <w:r w:rsidRPr="009266A7">
        <w:rPr>
          <w:rFonts w:eastAsia="MS Mincho"/>
          <w:sz w:val="20"/>
          <w:szCs w:val="20"/>
        </w:rPr>
        <w:t xml:space="preserve"> a cabo los procedimientos pertinentes tendientes a determinar las eventuales responsabilidades disciplinarias o administrativas por los hechos del caso, en los términos del párrafo 170 de la presente Sentencia.</w:t>
      </w:r>
    </w:p>
    <w:p w:rsidR="00E62DEA" w:rsidRPr="00E62DEA" w:rsidRDefault="00E62DEA" w:rsidP="00E62DEA">
      <w:pPr>
        <w:pStyle w:val="Prrafodelista"/>
        <w:rPr>
          <w:rFonts w:cs="Verdana"/>
          <w:sz w:val="20"/>
          <w:szCs w:val="20"/>
        </w:rPr>
      </w:pPr>
    </w:p>
    <w:p w:rsidR="00E62DEA" w:rsidRPr="009266A7" w:rsidRDefault="00E62DEA" w:rsidP="00E62DEA">
      <w:pPr>
        <w:pStyle w:val="Prrafodelista"/>
        <w:numPr>
          <w:ilvl w:val="0"/>
          <w:numId w:val="2"/>
        </w:numPr>
        <w:ind w:left="0" w:firstLine="0"/>
        <w:jc w:val="both"/>
        <w:rPr>
          <w:rFonts w:eastAsia="MS Mincho"/>
          <w:sz w:val="20"/>
          <w:szCs w:val="20"/>
        </w:rPr>
      </w:pPr>
      <w:r>
        <w:rPr>
          <w:rFonts w:cs="Verdana"/>
          <w:sz w:val="20"/>
          <w:szCs w:val="20"/>
        </w:rPr>
        <w:t>P</w:t>
      </w:r>
      <w:r w:rsidRPr="00E62DEA">
        <w:rPr>
          <w:rFonts w:cs="Verdana"/>
          <w:sz w:val="20"/>
          <w:szCs w:val="20"/>
        </w:rPr>
        <w:t xml:space="preserve">agar </w:t>
      </w:r>
      <w:r w:rsidR="009266A7" w:rsidRPr="009266A7">
        <w:rPr>
          <w:rFonts w:cs="Verdana"/>
          <w:sz w:val="20"/>
          <w:szCs w:val="20"/>
        </w:rPr>
        <w:t>las sumas destinadas para brindar tratamiento psicológico y/o psiquiátrico a las personas familiares de los señores Jimmy Rafael Guerrero Meléndez y Ramón Antonio Molina Pérez declaradas víctimas en la presente Sentencia, en los términos de los párrafos 172 y 190 de la misma.</w:t>
      </w:r>
    </w:p>
    <w:p w:rsidR="009266A7" w:rsidRPr="009266A7" w:rsidRDefault="009266A7" w:rsidP="009266A7">
      <w:pPr>
        <w:pStyle w:val="Prrafodelista"/>
        <w:rPr>
          <w:rFonts w:eastAsia="MS Mincho"/>
          <w:sz w:val="20"/>
          <w:szCs w:val="20"/>
        </w:rPr>
      </w:pPr>
    </w:p>
    <w:p w:rsidR="009266A7" w:rsidRDefault="009266A7" w:rsidP="00E62DEA">
      <w:pPr>
        <w:pStyle w:val="Prrafodelista"/>
        <w:numPr>
          <w:ilvl w:val="0"/>
          <w:numId w:val="2"/>
        </w:numPr>
        <w:ind w:left="0" w:firstLine="0"/>
        <w:jc w:val="both"/>
        <w:rPr>
          <w:rFonts w:eastAsia="MS Mincho"/>
          <w:sz w:val="20"/>
          <w:szCs w:val="20"/>
        </w:rPr>
      </w:pPr>
      <w:r>
        <w:rPr>
          <w:rFonts w:eastAsia="MS Mincho"/>
          <w:sz w:val="20"/>
          <w:szCs w:val="20"/>
        </w:rPr>
        <w:t>R</w:t>
      </w:r>
      <w:r w:rsidRPr="009266A7">
        <w:rPr>
          <w:rFonts w:eastAsia="MS Mincho"/>
          <w:sz w:val="20"/>
          <w:szCs w:val="20"/>
        </w:rPr>
        <w:t>eali</w:t>
      </w:r>
      <w:r>
        <w:rPr>
          <w:rFonts w:eastAsia="MS Mincho"/>
          <w:sz w:val="20"/>
          <w:szCs w:val="20"/>
        </w:rPr>
        <w:t>zar</w:t>
      </w:r>
      <w:r w:rsidRPr="009266A7">
        <w:rPr>
          <w:rFonts w:eastAsia="MS Mincho"/>
          <w:sz w:val="20"/>
          <w:szCs w:val="20"/>
        </w:rPr>
        <w:t xml:space="preserve"> las publicaciones indicadas en el párrafo 174 de esta Sentencia</w:t>
      </w:r>
      <w:r>
        <w:rPr>
          <w:rFonts w:eastAsia="MS Mincho"/>
          <w:sz w:val="20"/>
          <w:szCs w:val="20"/>
        </w:rPr>
        <w:t>.</w:t>
      </w:r>
    </w:p>
    <w:p w:rsidR="009266A7" w:rsidRPr="009266A7" w:rsidRDefault="009266A7" w:rsidP="009266A7">
      <w:pPr>
        <w:pStyle w:val="Prrafodelista"/>
        <w:rPr>
          <w:rFonts w:eastAsia="MS Mincho"/>
          <w:sz w:val="20"/>
          <w:szCs w:val="20"/>
        </w:rPr>
      </w:pPr>
    </w:p>
    <w:p w:rsidR="009266A7" w:rsidRDefault="009266A7" w:rsidP="00E62DEA">
      <w:pPr>
        <w:pStyle w:val="Prrafodelista"/>
        <w:numPr>
          <w:ilvl w:val="0"/>
          <w:numId w:val="2"/>
        </w:numPr>
        <w:ind w:left="0" w:firstLine="0"/>
        <w:jc w:val="both"/>
        <w:rPr>
          <w:rFonts w:eastAsia="MS Mincho"/>
          <w:sz w:val="20"/>
          <w:szCs w:val="20"/>
        </w:rPr>
      </w:pPr>
      <w:r>
        <w:rPr>
          <w:rFonts w:eastAsia="MS Mincho"/>
          <w:sz w:val="20"/>
          <w:szCs w:val="20"/>
        </w:rPr>
        <w:t>Otorgar</w:t>
      </w:r>
      <w:r w:rsidRPr="009266A7">
        <w:rPr>
          <w:rFonts w:eastAsia="MS Mincho"/>
          <w:sz w:val="20"/>
          <w:szCs w:val="20"/>
        </w:rPr>
        <w:t xml:space="preserve"> becas de estudio a los hijos de los señores Jimmy Rafael Guerrero Meléndez y Ramón Antonio Molina Pérez declarados víctimas en la presente Sentencia, de conformidad con lo establecido en los párrafos 175 y 176 de la misma.</w:t>
      </w:r>
    </w:p>
    <w:p w:rsidR="009266A7" w:rsidRPr="009266A7" w:rsidRDefault="009266A7" w:rsidP="009266A7">
      <w:pPr>
        <w:pStyle w:val="Prrafodelista"/>
        <w:rPr>
          <w:rFonts w:eastAsia="MS Mincho"/>
          <w:sz w:val="20"/>
          <w:szCs w:val="20"/>
        </w:rPr>
      </w:pPr>
    </w:p>
    <w:p w:rsidR="009266A7" w:rsidRDefault="009266A7" w:rsidP="00E62DEA">
      <w:pPr>
        <w:pStyle w:val="Prrafodelista"/>
        <w:numPr>
          <w:ilvl w:val="0"/>
          <w:numId w:val="2"/>
        </w:numPr>
        <w:ind w:left="0" w:firstLine="0"/>
        <w:jc w:val="both"/>
        <w:rPr>
          <w:rFonts w:eastAsia="MS Mincho"/>
          <w:sz w:val="20"/>
          <w:szCs w:val="20"/>
        </w:rPr>
      </w:pPr>
      <w:r>
        <w:rPr>
          <w:rFonts w:eastAsia="MS Mincho"/>
          <w:sz w:val="20"/>
          <w:szCs w:val="20"/>
        </w:rPr>
        <w:t>Realizar</w:t>
      </w:r>
      <w:r w:rsidRPr="009266A7">
        <w:rPr>
          <w:rFonts w:eastAsia="MS Mincho"/>
          <w:sz w:val="20"/>
          <w:szCs w:val="20"/>
        </w:rPr>
        <w:t xml:space="preserve"> acciones para la capacitación y sensibilización de funcionarios policiales del Estado Falcón, en los términos del párrafo 181 de la presente Sentencia.</w:t>
      </w:r>
    </w:p>
    <w:p w:rsidR="009266A7" w:rsidRPr="009266A7" w:rsidRDefault="009266A7" w:rsidP="009266A7">
      <w:pPr>
        <w:pStyle w:val="Prrafodelista"/>
        <w:rPr>
          <w:rFonts w:eastAsia="MS Mincho"/>
          <w:sz w:val="20"/>
          <w:szCs w:val="20"/>
        </w:rPr>
      </w:pPr>
    </w:p>
    <w:p w:rsidR="009266A7" w:rsidRDefault="009266A7" w:rsidP="00E62DEA">
      <w:pPr>
        <w:pStyle w:val="Prrafodelista"/>
        <w:numPr>
          <w:ilvl w:val="0"/>
          <w:numId w:val="2"/>
        </w:numPr>
        <w:ind w:left="0" w:firstLine="0"/>
        <w:jc w:val="both"/>
        <w:rPr>
          <w:rFonts w:eastAsia="MS Mincho"/>
          <w:sz w:val="20"/>
          <w:szCs w:val="20"/>
        </w:rPr>
      </w:pPr>
      <w:r>
        <w:rPr>
          <w:rFonts w:eastAsia="MS Mincho"/>
          <w:sz w:val="20"/>
          <w:szCs w:val="20"/>
        </w:rPr>
        <w:t>Publicar</w:t>
      </w:r>
      <w:r w:rsidRPr="009266A7">
        <w:rPr>
          <w:rFonts w:eastAsia="MS Mincho"/>
          <w:sz w:val="20"/>
          <w:szCs w:val="20"/>
        </w:rPr>
        <w:t xml:space="preserve"> anualmente un informe oficial con los datos relativos a las muertes producidas por parte de fuerzas policiales en todos los estados del país. Dicho informe debe también contener información actualizada anualmente sobre las investigaciones realizadas respecto a cada incidente resultante en la muerte de un civil o de un integrante de fuerzas policiales, en los términos dispuestos en el párrafo 183 de la presente Sentencia.</w:t>
      </w:r>
    </w:p>
    <w:p w:rsidR="009266A7" w:rsidRPr="009266A7" w:rsidRDefault="009266A7" w:rsidP="009266A7">
      <w:pPr>
        <w:pStyle w:val="Prrafodelista"/>
        <w:rPr>
          <w:rFonts w:eastAsia="MS Mincho"/>
          <w:sz w:val="20"/>
          <w:szCs w:val="20"/>
        </w:rPr>
      </w:pPr>
    </w:p>
    <w:p w:rsidR="009266A7" w:rsidRDefault="009266A7" w:rsidP="00E62DEA">
      <w:pPr>
        <w:pStyle w:val="Prrafodelista"/>
        <w:numPr>
          <w:ilvl w:val="0"/>
          <w:numId w:val="2"/>
        </w:numPr>
        <w:ind w:left="0" w:firstLine="0"/>
        <w:jc w:val="both"/>
        <w:rPr>
          <w:rFonts w:eastAsia="MS Mincho"/>
          <w:sz w:val="20"/>
          <w:szCs w:val="20"/>
        </w:rPr>
      </w:pPr>
      <w:r>
        <w:rPr>
          <w:rFonts w:eastAsia="MS Mincho"/>
          <w:sz w:val="20"/>
          <w:szCs w:val="20"/>
        </w:rPr>
        <w:t>Pagar</w:t>
      </w:r>
      <w:r w:rsidRPr="009266A7">
        <w:rPr>
          <w:rFonts w:eastAsia="MS Mincho"/>
          <w:sz w:val="20"/>
          <w:szCs w:val="20"/>
        </w:rPr>
        <w:t xml:space="preserve"> las cantidades fijadas en </w:t>
      </w:r>
      <w:r>
        <w:rPr>
          <w:rFonts w:eastAsia="MS Mincho"/>
          <w:sz w:val="20"/>
          <w:szCs w:val="20"/>
        </w:rPr>
        <w:t>el párrafo</w:t>
      </w:r>
      <w:r w:rsidRPr="009266A7">
        <w:rPr>
          <w:rFonts w:eastAsia="MS Mincho"/>
          <w:sz w:val="20"/>
          <w:szCs w:val="20"/>
        </w:rPr>
        <w:t xml:space="preserve"> 188 de la presente Sentencia, por concepto de daño material e inmaterial, en los términos de los párrafos 189 y 198 a 203 de la presente Sentencia.</w:t>
      </w:r>
    </w:p>
    <w:p w:rsidR="009266A7" w:rsidRPr="009266A7" w:rsidRDefault="009266A7" w:rsidP="009266A7">
      <w:pPr>
        <w:pStyle w:val="Prrafodelista"/>
        <w:rPr>
          <w:rFonts w:eastAsia="MS Mincho"/>
          <w:sz w:val="20"/>
          <w:szCs w:val="20"/>
        </w:rPr>
      </w:pPr>
    </w:p>
    <w:p w:rsidR="009266A7" w:rsidRPr="009266A7" w:rsidRDefault="009266A7" w:rsidP="009266A7">
      <w:pPr>
        <w:pStyle w:val="Prrafodelista"/>
        <w:numPr>
          <w:ilvl w:val="0"/>
          <w:numId w:val="2"/>
        </w:numPr>
        <w:ind w:left="0" w:firstLine="0"/>
        <w:jc w:val="both"/>
        <w:rPr>
          <w:rFonts w:eastAsia="MS Mincho"/>
          <w:sz w:val="20"/>
          <w:szCs w:val="20"/>
        </w:rPr>
      </w:pPr>
      <w:r>
        <w:rPr>
          <w:rFonts w:eastAsia="MS Mincho"/>
          <w:sz w:val="20"/>
          <w:szCs w:val="20"/>
        </w:rPr>
        <w:t>Pagar</w:t>
      </w:r>
      <w:r w:rsidRPr="009266A7">
        <w:rPr>
          <w:rFonts w:eastAsia="MS Mincho"/>
          <w:sz w:val="20"/>
          <w:szCs w:val="20"/>
        </w:rPr>
        <w:t xml:space="preserve"> las cantidades fijadas en </w:t>
      </w:r>
      <w:r>
        <w:rPr>
          <w:rFonts w:eastAsia="MS Mincho"/>
          <w:sz w:val="20"/>
          <w:szCs w:val="20"/>
        </w:rPr>
        <w:t>el párrafo</w:t>
      </w:r>
      <w:r w:rsidRPr="009266A7">
        <w:rPr>
          <w:rFonts w:eastAsia="MS Mincho"/>
          <w:sz w:val="20"/>
          <w:szCs w:val="20"/>
        </w:rPr>
        <w:t xml:space="preserve"> 193 de la presente Sentencia, por concepto de costas y gastos, en los términos de los párrafos 198 a 203 de la presente Sentencia.</w:t>
      </w:r>
    </w:p>
    <w:p w:rsidR="000E03F7" w:rsidRPr="00E62DEA" w:rsidRDefault="000E03F7" w:rsidP="000E03F7">
      <w:pPr>
        <w:pStyle w:val="Prrafodelista2"/>
        <w:ind w:left="0" w:right="-90"/>
        <w:contextualSpacing/>
        <w:jc w:val="both"/>
        <w:rPr>
          <w:bCs/>
        </w:rPr>
      </w:pPr>
    </w:p>
    <w:p w:rsidR="000E03F7" w:rsidRPr="0001748B" w:rsidRDefault="000E03F7" w:rsidP="000E03F7">
      <w:pPr>
        <w:tabs>
          <w:tab w:val="left" w:pos="720"/>
        </w:tabs>
        <w:ind w:right="-90"/>
        <w:contextualSpacing/>
        <w:rPr>
          <w:bCs/>
          <w:sz w:val="20"/>
          <w:szCs w:val="20"/>
        </w:rPr>
      </w:pPr>
    </w:p>
    <w:p w:rsidR="00CC3476" w:rsidRPr="00CC3476" w:rsidRDefault="00CC3476" w:rsidP="000E03F7">
      <w:pPr>
        <w:jc w:val="both"/>
        <w:rPr>
          <w:sz w:val="20"/>
          <w:szCs w:val="20"/>
        </w:rPr>
      </w:pPr>
    </w:p>
    <w:sectPr w:rsidR="00CC3476" w:rsidRPr="00CC347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7BD" w:rsidRDefault="00B067BD" w:rsidP="00BF230F">
      <w:r>
        <w:separator/>
      </w:r>
    </w:p>
  </w:endnote>
  <w:endnote w:type="continuationSeparator" w:id="0">
    <w:p w:rsidR="00B067BD" w:rsidRDefault="00B067BD" w:rsidP="00BF2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30F" w:rsidRPr="00BE400E" w:rsidRDefault="00BF230F" w:rsidP="00BF230F">
    <w:pPr>
      <w:jc w:val="both"/>
      <w:rPr>
        <w:rFonts w:eastAsia="Times"/>
        <w:bCs/>
        <w:sz w:val="16"/>
        <w:szCs w:val="16"/>
        <w:lang w:val="es-MX"/>
      </w:rPr>
    </w:pPr>
    <w:r w:rsidRPr="00BE400E">
      <w:rPr>
        <w:rFonts w:eastAsia="Times"/>
        <w:bCs/>
        <w:sz w:val="16"/>
        <w:szCs w:val="16"/>
        <w:lang w:val="es-MX"/>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BF230F" w:rsidRPr="00BF230F" w:rsidRDefault="00BF230F">
    <w:pPr>
      <w:pStyle w:val="Piedepgina"/>
      <w:rPr>
        <w:lang w:val="es-MX"/>
      </w:rPr>
    </w:pPr>
  </w:p>
  <w:p w:rsidR="00BF230F" w:rsidRDefault="00BF230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7BD" w:rsidRDefault="00B067BD" w:rsidP="00BF230F">
      <w:r>
        <w:separator/>
      </w:r>
    </w:p>
  </w:footnote>
  <w:footnote w:type="continuationSeparator" w:id="0">
    <w:p w:rsidR="00B067BD" w:rsidRDefault="00B067BD" w:rsidP="00BF23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85069"/>
    <w:multiLevelType w:val="hybridMultilevel"/>
    <w:tmpl w:val="E0FE30A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53E06E32"/>
    <w:multiLevelType w:val="hybridMultilevel"/>
    <w:tmpl w:val="8E0617F4"/>
    <w:lvl w:ilvl="0" w:tplc="B21A1C8C">
      <w:start w:val="1"/>
      <w:numFmt w:val="decimal"/>
      <w:lvlText w:val="%1."/>
      <w:lvlJc w:val="left"/>
      <w:pPr>
        <w:tabs>
          <w:tab w:val="num" w:pos="5057"/>
        </w:tabs>
      </w:pPr>
      <w:rPr>
        <w:rFonts w:ascii="Verdana" w:eastAsia="Times New Roman" w:hAnsi="Verdana" w:cs="Times New Roman" w:hint="default"/>
        <w:b w:val="0"/>
        <w:i w:val="0"/>
        <w:strike w:val="0"/>
        <w:color w:val="auto"/>
        <w:sz w:val="20"/>
        <w:lang w:val="es-CR"/>
      </w:rPr>
    </w:lvl>
    <w:lvl w:ilvl="1" w:tplc="91ECB87E">
      <w:start w:val="1"/>
      <w:numFmt w:val="lowerLetter"/>
      <w:lvlText w:val="%2)"/>
      <w:lvlJc w:val="left"/>
      <w:pPr>
        <w:tabs>
          <w:tab w:val="num" w:pos="1080"/>
        </w:tabs>
        <w:ind w:left="1080" w:hanging="360"/>
      </w:pPr>
      <w:rPr>
        <w:rFonts w:cs="Times New Roman" w:hint="default"/>
        <w:b w:val="0"/>
        <w:i w:val="0"/>
        <w:sz w:val="20"/>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476"/>
    <w:rsid w:val="000E03F7"/>
    <w:rsid w:val="00157246"/>
    <w:rsid w:val="003A7E5E"/>
    <w:rsid w:val="003E5D94"/>
    <w:rsid w:val="00541756"/>
    <w:rsid w:val="006B7D1A"/>
    <w:rsid w:val="00760D62"/>
    <w:rsid w:val="009266A7"/>
    <w:rsid w:val="00957325"/>
    <w:rsid w:val="009832C0"/>
    <w:rsid w:val="009F1BF1"/>
    <w:rsid w:val="00B067BD"/>
    <w:rsid w:val="00BF230F"/>
    <w:rsid w:val="00C43E1C"/>
    <w:rsid w:val="00CA4DEB"/>
    <w:rsid w:val="00CC3476"/>
    <w:rsid w:val="00D82DDA"/>
    <w:rsid w:val="00E62DEA"/>
    <w:rsid w:val="00EB4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2C5DE3-461F-4F05-86EA-86853934E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476"/>
    <w:pPr>
      <w:spacing w:after="0" w:line="240" w:lineRule="auto"/>
    </w:pPr>
    <w:rPr>
      <w:rFonts w:ascii="Verdana" w:eastAsia="Batang" w:hAnsi="Verdana" w:cs="Times New Roman"/>
      <w:sz w:val="24"/>
      <w:szCs w:val="24"/>
      <w:lang w:val="es-ES_tradnl"/>
    </w:rPr>
  </w:style>
  <w:style w:type="paragraph" w:styleId="Ttulo1">
    <w:name w:val="heading 1"/>
    <w:basedOn w:val="Normal"/>
    <w:next w:val="Normal"/>
    <w:link w:val="Ttulo1Car"/>
    <w:qFormat/>
    <w:rsid w:val="00CC3476"/>
    <w:pPr>
      <w:keepNext/>
      <w:spacing w:before="240" w:after="60"/>
      <w:outlineLvl w:val="0"/>
    </w:pPr>
    <w:rPr>
      <w:rFonts w:ascii="Arial" w:hAnsi="Arial"/>
      <w:b/>
      <w:bCs/>
      <w:kern w:val="32"/>
      <w:sz w:val="32"/>
      <w:szCs w:val="32"/>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C3476"/>
    <w:rPr>
      <w:rFonts w:ascii="Arial" w:eastAsia="Batang" w:hAnsi="Arial" w:cs="Times New Roman"/>
      <w:b/>
      <w:bCs/>
      <w:kern w:val="32"/>
      <w:sz w:val="32"/>
      <w:szCs w:val="32"/>
      <w:lang w:val="es-ES_tradnl" w:eastAsia="x-none"/>
    </w:rPr>
  </w:style>
  <w:style w:type="paragraph" w:customStyle="1" w:styleId="Prrafodelista2">
    <w:name w:val="Párrafo de lista2"/>
    <w:basedOn w:val="Normal"/>
    <w:uiPriority w:val="99"/>
    <w:rsid w:val="000E03F7"/>
    <w:pPr>
      <w:ind w:left="720"/>
    </w:pPr>
    <w:rPr>
      <w:rFonts w:eastAsia="MS Mincho"/>
      <w:sz w:val="20"/>
      <w:szCs w:val="20"/>
      <w:lang w:bidi="en-US"/>
    </w:rPr>
  </w:style>
  <w:style w:type="paragraph" w:styleId="Encabezado">
    <w:name w:val="header"/>
    <w:basedOn w:val="Normal"/>
    <w:link w:val="EncabezadoCar"/>
    <w:uiPriority w:val="99"/>
    <w:unhideWhenUsed/>
    <w:rsid w:val="00BF230F"/>
    <w:pPr>
      <w:tabs>
        <w:tab w:val="center" w:pos="4419"/>
        <w:tab w:val="right" w:pos="8838"/>
      </w:tabs>
    </w:pPr>
  </w:style>
  <w:style w:type="character" w:customStyle="1" w:styleId="EncabezadoCar">
    <w:name w:val="Encabezado Car"/>
    <w:basedOn w:val="Fuentedeprrafopredeter"/>
    <w:link w:val="Encabezado"/>
    <w:uiPriority w:val="99"/>
    <w:rsid w:val="00BF230F"/>
    <w:rPr>
      <w:rFonts w:ascii="Verdana" w:eastAsia="Batang" w:hAnsi="Verdana" w:cs="Times New Roman"/>
      <w:sz w:val="24"/>
      <w:szCs w:val="24"/>
      <w:lang w:val="es-ES_tradnl"/>
    </w:rPr>
  </w:style>
  <w:style w:type="paragraph" w:styleId="Piedepgina">
    <w:name w:val="footer"/>
    <w:basedOn w:val="Normal"/>
    <w:link w:val="PiedepginaCar"/>
    <w:uiPriority w:val="99"/>
    <w:unhideWhenUsed/>
    <w:rsid w:val="00BF230F"/>
    <w:pPr>
      <w:tabs>
        <w:tab w:val="center" w:pos="4419"/>
        <w:tab w:val="right" w:pos="8838"/>
      </w:tabs>
    </w:pPr>
  </w:style>
  <w:style w:type="character" w:customStyle="1" w:styleId="PiedepginaCar">
    <w:name w:val="Pie de página Car"/>
    <w:basedOn w:val="Fuentedeprrafopredeter"/>
    <w:link w:val="Piedepgina"/>
    <w:uiPriority w:val="99"/>
    <w:rsid w:val="00BF230F"/>
    <w:rPr>
      <w:rFonts w:ascii="Verdana" w:eastAsia="Batang" w:hAnsi="Verdana" w:cs="Times New Roman"/>
      <w:sz w:val="24"/>
      <w:szCs w:val="24"/>
      <w:lang w:val="es-ES_tradnl"/>
    </w:rPr>
  </w:style>
  <w:style w:type="paragraph" w:styleId="Textodeglobo">
    <w:name w:val="Balloon Text"/>
    <w:basedOn w:val="Normal"/>
    <w:link w:val="TextodegloboCar"/>
    <w:uiPriority w:val="99"/>
    <w:semiHidden/>
    <w:unhideWhenUsed/>
    <w:rsid w:val="00BF230F"/>
    <w:rPr>
      <w:rFonts w:ascii="Tahoma" w:hAnsi="Tahoma" w:cs="Tahoma"/>
      <w:sz w:val="16"/>
      <w:szCs w:val="16"/>
    </w:rPr>
  </w:style>
  <w:style w:type="character" w:customStyle="1" w:styleId="TextodegloboCar">
    <w:name w:val="Texto de globo Car"/>
    <w:basedOn w:val="Fuentedeprrafopredeter"/>
    <w:link w:val="Textodeglobo"/>
    <w:uiPriority w:val="99"/>
    <w:semiHidden/>
    <w:rsid w:val="00BF230F"/>
    <w:rPr>
      <w:rFonts w:ascii="Tahoma" w:eastAsia="Batang" w:hAnsi="Tahoma" w:cs="Tahoma"/>
      <w:sz w:val="16"/>
      <w:szCs w:val="16"/>
      <w:lang w:val="es-ES_tradnl"/>
    </w:rPr>
  </w:style>
  <w:style w:type="character" w:customStyle="1" w:styleId="apple-style-span">
    <w:name w:val="apple-style-span"/>
    <w:qFormat/>
    <w:rsid w:val="00E62DEA"/>
    <w:rPr>
      <w:rFonts w:cs="Times New Roman"/>
    </w:rPr>
  </w:style>
  <w:style w:type="paragraph" w:styleId="Prrafodelista">
    <w:name w:val="List Paragraph"/>
    <w:basedOn w:val="Normal"/>
    <w:uiPriority w:val="34"/>
    <w:qFormat/>
    <w:rsid w:val="00E62D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1716</Characters>
  <Application>Microsoft Office Word</Application>
  <DocSecurity>0</DocSecurity>
  <Lines>14</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Magda Ramirez</cp:lastModifiedBy>
  <cp:revision>2</cp:revision>
  <cp:lastPrinted>2018-06-18T15:55:00Z</cp:lastPrinted>
  <dcterms:created xsi:type="dcterms:W3CDTF">2021-08-06T16:23:00Z</dcterms:created>
  <dcterms:modified xsi:type="dcterms:W3CDTF">2021-08-06T16:23:00Z</dcterms:modified>
</cp:coreProperties>
</file>